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73" w:rsidRPr="00A472C6" w:rsidRDefault="00422A73" w:rsidP="00422A73">
      <w:pPr>
        <w:spacing w:after="0"/>
        <w:ind w:firstLine="709"/>
        <w:jc w:val="right"/>
        <w:rPr>
          <w:rFonts w:ascii="Times New Roman" w:hAnsi="Times New Roman"/>
          <w:sz w:val="24"/>
          <w:szCs w:val="24"/>
          <w:lang w:val="ru-RU"/>
        </w:rPr>
      </w:pPr>
      <w:r w:rsidRPr="00B9478B">
        <w:rPr>
          <w:rFonts w:ascii="Times New Roman" w:hAnsi="Times New Roman"/>
          <w:sz w:val="24"/>
          <w:szCs w:val="24"/>
        </w:rPr>
        <w:t>До</w:t>
      </w:r>
      <w:r w:rsidRPr="00B9478B">
        <w:rPr>
          <w:rFonts w:ascii="Times New Roman" w:hAnsi="Times New Roman"/>
          <w:sz w:val="24"/>
          <w:szCs w:val="24"/>
          <w:lang w:val="ru-RU"/>
        </w:rPr>
        <w:t xml:space="preserve"> ре</w:t>
      </w:r>
      <w:r w:rsidRPr="00B9478B">
        <w:rPr>
          <w:rFonts w:ascii="Times New Roman" w:hAnsi="Times New Roman"/>
          <w:sz w:val="24"/>
          <w:szCs w:val="24"/>
        </w:rPr>
        <w:t>є</w:t>
      </w:r>
      <w:r w:rsidRPr="00B9478B">
        <w:rPr>
          <w:rFonts w:ascii="Times New Roman" w:hAnsi="Times New Roman"/>
          <w:sz w:val="24"/>
          <w:szCs w:val="24"/>
          <w:lang w:val="ru-RU"/>
        </w:rPr>
        <w:t>стр.</w:t>
      </w:r>
      <w:r w:rsidRPr="00B9478B">
        <w:rPr>
          <w:rFonts w:ascii="Times New Roman" w:hAnsi="Times New Roman"/>
          <w:sz w:val="24"/>
          <w:szCs w:val="24"/>
        </w:rPr>
        <w:t xml:space="preserve"> № </w:t>
      </w:r>
      <w:r w:rsidR="00113B7E" w:rsidRPr="00A472C6">
        <w:rPr>
          <w:rFonts w:ascii="Times New Roman" w:hAnsi="Times New Roman"/>
          <w:sz w:val="24"/>
          <w:szCs w:val="24"/>
          <w:lang w:val="ru-RU"/>
        </w:rPr>
        <w:t>7282</w:t>
      </w:r>
      <w:r w:rsidRPr="00B9478B">
        <w:rPr>
          <w:rFonts w:ascii="Times New Roman" w:hAnsi="Times New Roman"/>
          <w:sz w:val="24"/>
          <w:szCs w:val="24"/>
        </w:rPr>
        <w:t xml:space="preserve"> від </w:t>
      </w:r>
      <w:r w:rsidR="00B9478B" w:rsidRPr="00B9478B">
        <w:rPr>
          <w:rFonts w:ascii="Times New Roman" w:hAnsi="Times New Roman"/>
          <w:sz w:val="24"/>
          <w:szCs w:val="24"/>
        </w:rPr>
        <w:t>1</w:t>
      </w:r>
      <w:r w:rsidR="00113B7E" w:rsidRPr="00A472C6">
        <w:rPr>
          <w:rFonts w:ascii="Times New Roman" w:hAnsi="Times New Roman"/>
          <w:sz w:val="24"/>
          <w:szCs w:val="24"/>
          <w:lang w:val="ru-RU"/>
        </w:rPr>
        <w:t>3</w:t>
      </w:r>
      <w:r w:rsidR="00B9478B" w:rsidRPr="00B9478B">
        <w:rPr>
          <w:rFonts w:ascii="Times New Roman" w:hAnsi="Times New Roman"/>
          <w:sz w:val="24"/>
          <w:szCs w:val="24"/>
        </w:rPr>
        <w:t>.0</w:t>
      </w:r>
      <w:r w:rsidR="00113B7E" w:rsidRPr="00A472C6">
        <w:rPr>
          <w:rFonts w:ascii="Times New Roman" w:hAnsi="Times New Roman"/>
          <w:sz w:val="24"/>
          <w:szCs w:val="24"/>
          <w:lang w:val="ru-RU"/>
        </w:rPr>
        <w:t>4</w:t>
      </w:r>
      <w:r w:rsidR="00B9478B" w:rsidRPr="00B9478B">
        <w:rPr>
          <w:rFonts w:ascii="Times New Roman" w:hAnsi="Times New Roman"/>
          <w:sz w:val="24"/>
          <w:szCs w:val="24"/>
        </w:rPr>
        <w:t>.202</w:t>
      </w:r>
      <w:r w:rsidR="00113B7E" w:rsidRPr="00A472C6">
        <w:rPr>
          <w:rFonts w:ascii="Times New Roman" w:hAnsi="Times New Roman"/>
          <w:sz w:val="24"/>
          <w:szCs w:val="24"/>
          <w:lang w:val="ru-RU"/>
        </w:rPr>
        <w:t>2</w:t>
      </w:r>
    </w:p>
    <w:p w:rsidR="00422A73" w:rsidRPr="00AA31F3" w:rsidRDefault="00422A73" w:rsidP="00422A73">
      <w:pPr>
        <w:spacing w:after="0"/>
        <w:ind w:firstLine="709"/>
        <w:jc w:val="right"/>
        <w:rPr>
          <w:rFonts w:ascii="Times New Roman" w:hAnsi="Times New Roman"/>
          <w:sz w:val="24"/>
          <w:szCs w:val="24"/>
        </w:rPr>
      </w:pPr>
      <w:r w:rsidRPr="00AA31F3">
        <w:rPr>
          <w:rFonts w:ascii="Times New Roman" w:hAnsi="Times New Roman"/>
          <w:sz w:val="24"/>
          <w:szCs w:val="24"/>
        </w:rPr>
        <w:t>(друге читання)</w:t>
      </w:r>
    </w:p>
    <w:p w:rsidR="00422A73" w:rsidRPr="00E157E9" w:rsidRDefault="00422A73" w:rsidP="00422A73">
      <w:pPr>
        <w:spacing w:after="0"/>
        <w:jc w:val="center"/>
        <w:rPr>
          <w:rFonts w:ascii="Times New Roman" w:hAnsi="Times New Roman"/>
          <w:b/>
          <w:sz w:val="28"/>
          <w:szCs w:val="28"/>
        </w:rPr>
      </w:pPr>
    </w:p>
    <w:p w:rsidR="00422A73" w:rsidRPr="00E157E9" w:rsidRDefault="00422A73" w:rsidP="00422A73">
      <w:pPr>
        <w:spacing w:after="0"/>
        <w:jc w:val="center"/>
        <w:rPr>
          <w:rFonts w:ascii="Times New Roman" w:hAnsi="Times New Roman"/>
          <w:b/>
          <w:sz w:val="28"/>
          <w:szCs w:val="28"/>
        </w:rPr>
      </w:pPr>
    </w:p>
    <w:p w:rsidR="00422A73" w:rsidRPr="00E157E9" w:rsidRDefault="00422A73" w:rsidP="00422A73">
      <w:pPr>
        <w:spacing w:after="0"/>
        <w:jc w:val="center"/>
        <w:rPr>
          <w:rFonts w:ascii="Times New Roman" w:hAnsi="Times New Roman"/>
          <w:b/>
          <w:sz w:val="28"/>
          <w:szCs w:val="28"/>
        </w:rPr>
      </w:pPr>
    </w:p>
    <w:p w:rsidR="00422A73" w:rsidRPr="00E157E9" w:rsidRDefault="00422A73" w:rsidP="00422A73">
      <w:pPr>
        <w:spacing w:after="0"/>
        <w:jc w:val="center"/>
        <w:rPr>
          <w:rFonts w:ascii="Times New Roman" w:hAnsi="Times New Roman"/>
          <w:b/>
          <w:sz w:val="28"/>
          <w:szCs w:val="28"/>
        </w:rPr>
      </w:pPr>
      <w:r w:rsidRPr="00E157E9">
        <w:rPr>
          <w:rFonts w:ascii="Times New Roman" w:hAnsi="Times New Roman"/>
          <w:b/>
          <w:sz w:val="28"/>
          <w:szCs w:val="28"/>
        </w:rPr>
        <w:t>ЗАУВАЖЕННЯ</w:t>
      </w:r>
    </w:p>
    <w:p w:rsidR="00A472C6" w:rsidRDefault="00422A73" w:rsidP="00B9478B">
      <w:pPr>
        <w:spacing w:after="0"/>
        <w:jc w:val="center"/>
        <w:rPr>
          <w:rFonts w:ascii="Times New Roman" w:hAnsi="Times New Roman"/>
          <w:b/>
          <w:sz w:val="28"/>
          <w:szCs w:val="28"/>
        </w:rPr>
      </w:pPr>
      <w:r w:rsidRPr="00E157E9">
        <w:rPr>
          <w:rFonts w:ascii="Times New Roman" w:hAnsi="Times New Roman"/>
          <w:b/>
          <w:sz w:val="28"/>
          <w:szCs w:val="28"/>
        </w:rPr>
        <w:t xml:space="preserve">до проекту Закону України про </w:t>
      </w:r>
      <w:r w:rsidR="00113B7E" w:rsidRPr="00113B7E">
        <w:rPr>
          <w:rFonts w:ascii="Times New Roman" w:hAnsi="Times New Roman"/>
          <w:b/>
          <w:sz w:val="28"/>
          <w:szCs w:val="28"/>
        </w:rPr>
        <w:t xml:space="preserve">внесення змін </w:t>
      </w:r>
    </w:p>
    <w:p w:rsidR="00A472C6" w:rsidRPr="00A472C6" w:rsidRDefault="00113B7E" w:rsidP="00B9478B">
      <w:pPr>
        <w:spacing w:after="0"/>
        <w:jc w:val="center"/>
        <w:rPr>
          <w:rFonts w:ascii="Times New Roman" w:hAnsi="Times New Roman"/>
          <w:b/>
          <w:sz w:val="28"/>
          <w:szCs w:val="28"/>
          <w:lang w:val="ru-RU"/>
        </w:rPr>
      </w:pPr>
      <w:r w:rsidRPr="00113B7E">
        <w:rPr>
          <w:rFonts w:ascii="Times New Roman" w:hAnsi="Times New Roman"/>
          <w:b/>
          <w:sz w:val="28"/>
          <w:szCs w:val="28"/>
        </w:rPr>
        <w:t>до деяких законів України щодо першочергових</w:t>
      </w:r>
      <w:r w:rsidR="00A472C6" w:rsidRPr="00A472C6">
        <w:rPr>
          <w:rFonts w:ascii="Times New Roman" w:hAnsi="Times New Roman"/>
          <w:b/>
          <w:sz w:val="28"/>
          <w:szCs w:val="28"/>
          <w:lang w:val="ru-RU"/>
        </w:rPr>
        <w:t xml:space="preserve"> </w:t>
      </w:r>
    </w:p>
    <w:p w:rsidR="00113B7E" w:rsidRDefault="00113B7E" w:rsidP="00B9478B">
      <w:pPr>
        <w:spacing w:after="0"/>
        <w:jc w:val="center"/>
        <w:rPr>
          <w:rFonts w:ascii="Times New Roman" w:hAnsi="Times New Roman"/>
          <w:b/>
          <w:sz w:val="28"/>
        </w:rPr>
      </w:pPr>
      <w:r w:rsidRPr="00113B7E">
        <w:rPr>
          <w:rFonts w:ascii="Times New Roman" w:hAnsi="Times New Roman"/>
          <w:b/>
          <w:sz w:val="28"/>
          <w:szCs w:val="28"/>
        </w:rPr>
        <w:t>заходів реформування сфери містобудівної діяльності</w:t>
      </w:r>
    </w:p>
    <w:p w:rsidR="00422A73" w:rsidRPr="00E157E9" w:rsidRDefault="00422A73" w:rsidP="00422A73">
      <w:pPr>
        <w:spacing w:after="0"/>
        <w:jc w:val="center"/>
        <w:rPr>
          <w:rFonts w:ascii="Times New Roman" w:hAnsi="Times New Roman"/>
          <w:sz w:val="28"/>
          <w:szCs w:val="28"/>
        </w:rPr>
      </w:pPr>
      <w:r w:rsidRPr="00E157E9">
        <w:rPr>
          <w:rFonts w:ascii="Times New Roman" w:hAnsi="Times New Roman"/>
          <w:sz w:val="28"/>
          <w:szCs w:val="28"/>
        </w:rPr>
        <w:t xml:space="preserve">(реєстраційний № </w:t>
      </w:r>
      <w:r w:rsidR="00113B7E" w:rsidRPr="0034383C">
        <w:rPr>
          <w:rFonts w:ascii="Times New Roman" w:hAnsi="Times New Roman"/>
          <w:sz w:val="28"/>
          <w:szCs w:val="28"/>
        </w:rPr>
        <w:t>7282</w:t>
      </w:r>
      <w:r w:rsidRPr="00E157E9">
        <w:rPr>
          <w:rFonts w:ascii="Times New Roman" w:hAnsi="Times New Roman"/>
          <w:sz w:val="28"/>
          <w:szCs w:val="28"/>
        </w:rPr>
        <w:t xml:space="preserve">) </w:t>
      </w:r>
    </w:p>
    <w:p w:rsidR="00422A73" w:rsidRPr="00AE6043" w:rsidRDefault="00422A73" w:rsidP="00422A73">
      <w:pPr>
        <w:jc w:val="both"/>
        <w:rPr>
          <w:rFonts w:ascii="Times New Roman" w:hAnsi="Times New Roman"/>
          <w:sz w:val="16"/>
          <w:szCs w:val="16"/>
        </w:rPr>
      </w:pPr>
    </w:p>
    <w:p w:rsidR="00422A73" w:rsidRPr="008931E7" w:rsidRDefault="00422A73" w:rsidP="00A16237">
      <w:pPr>
        <w:spacing w:after="120" w:line="288" w:lineRule="auto"/>
        <w:ind w:firstLine="709"/>
        <w:jc w:val="both"/>
        <w:rPr>
          <w:rFonts w:ascii="Times New Roman" w:hAnsi="Times New Roman"/>
          <w:sz w:val="28"/>
          <w:szCs w:val="28"/>
        </w:rPr>
      </w:pPr>
      <w:r w:rsidRPr="008931E7">
        <w:rPr>
          <w:rFonts w:ascii="Times New Roman" w:hAnsi="Times New Roman"/>
          <w:sz w:val="28"/>
          <w:szCs w:val="28"/>
        </w:rPr>
        <w:t xml:space="preserve">У Головному юридичному управлінні </w:t>
      </w:r>
      <w:bookmarkStart w:id="0" w:name="_GoBack"/>
      <w:bookmarkEnd w:id="0"/>
      <w:r w:rsidRPr="008931E7">
        <w:rPr>
          <w:rFonts w:ascii="Times New Roman" w:hAnsi="Times New Roman"/>
          <w:sz w:val="28"/>
          <w:szCs w:val="28"/>
        </w:rPr>
        <w:t xml:space="preserve">розглянуто проект Закону України про </w:t>
      </w:r>
      <w:r w:rsidR="00B9478B" w:rsidRPr="008931E7">
        <w:rPr>
          <w:rFonts w:ascii="Times New Roman" w:hAnsi="Times New Roman"/>
          <w:sz w:val="28"/>
          <w:szCs w:val="28"/>
        </w:rPr>
        <w:t xml:space="preserve">внесення змін до деяких </w:t>
      </w:r>
      <w:r w:rsidR="0034383C" w:rsidRPr="0034383C">
        <w:rPr>
          <w:rFonts w:ascii="Times New Roman" w:hAnsi="Times New Roman"/>
          <w:sz w:val="28"/>
          <w:szCs w:val="28"/>
        </w:rPr>
        <w:t>законів України щодо першочергових</w:t>
      </w:r>
      <w:r w:rsidR="0034383C" w:rsidRPr="0034383C">
        <w:rPr>
          <w:rFonts w:ascii="Times New Roman" w:hAnsi="Times New Roman"/>
          <w:sz w:val="28"/>
          <w:szCs w:val="28"/>
        </w:rPr>
        <w:br/>
        <w:t>заходів реформування сфери містобудівної діяльності</w:t>
      </w:r>
      <w:r w:rsidR="0034383C" w:rsidRPr="008931E7">
        <w:rPr>
          <w:rFonts w:ascii="Times New Roman" w:hAnsi="Times New Roman"/>
          <w:sz w:val="28"/>
          <w:szCs w:val="28"/>
        </w:rPr>
        <w:t xml:space="preserve"> </w:t>
      </w:r>
      <w:r w:rsidRPr="008931E7">
        <w:rPr>
          <w:rFonts w:ascii="Times New Roman" w:hAnsi="Times New Roman"/>
          <w:sz w:val="28"/>
          <w:szCs w:val="28"/>
        </w:rPr>
        <w:t xml:space="preserve">(реєстр. № </w:t>
      </w:r>
      <w:r w:rsidR="0034383C" w:rsidRPr="0034383C">
        <w:rPr>
          <w:rFonts w:ascii="Times New Roman" w:hAnsi="Times New Roman"/>
          <w:sz w:val="28"/>
          <w:szCs w:val="28"/>
          <w:lang w:val="ru-RU"/>
        </w:rPr>
        <w:t>7282</w:t>
      </w:r>
      <w:r w:rsidRPr="008931E7">
        <w:rPr>
          <w:rFonts w:ascii="Times New Roman" w:hAnsi="Times New Roman"/>
          <w:sz w:val="28"/>
          <w:szCs w:val="28"/>
        </w:rPr>
        <w:t>), підготовлений Комітетом з</w:t>
      </w:r>
      <w:r w:rsidR="00B9478B" w:rsidRPr="008931E7">
        <w:rPr>
          <w:rFonts w:ascii="Times New Roman" w:hAnsi="Times New Roman"/>
          <w:sz w:val="28"/>
          <w:szCs w:val="28"/>
        </w:rPr>
        <w:t xml:space="preserve"> питань організації державної влади, місцевого самоврядування, регіонального розвитку та містобудування</w:t>
      </w:r>
      <w:r w:rsidR="0034383C" w:rsidRPr="0034383C">
        <w:rPr>
          <w:rFonts w:ascii="Times New Roman" w:hAnsi="Times New Roman"/>
          <w:sz w:val="28"/>
          <w:szCs w:val="28"/>
          <w:lang w:val="ru-RU"/>
        </w:rPr>
        <w:t xml:space="preserve"> </w:t>
      </w:r>
      <w:r w:rsidR="0034383C">
        <w:rPr>
          <w:rFonts w:ascii="Times New Roman" w:hAnsi="Times New Roman"/>
          <w:sz w:val="28"/>
          <w:szCs w:val="28"/>
        </w:rPr>
        <w:t>для розгляду в другому читанні</w:t>
      </w:r>
      <w:r w:rsidR="00FD7C94">
        <w:rPr>
          <w:rFonts w:ascii="Times New Roman" w:hAnsi="Times New Roman"/>
          <w:sz w:val="28"/>
          <w:szCs w:val="28"/>
        </w:rPr>
        <w:t>, та висловлюються такі зауваження</w:t>
      </w:r>
      <w:r w:rsidR="00B9478B" w:rsidRPr="008931E7">
        <w:rPr>
          <w:rFonts w:ascii="Times New Roman" w:hAnsi="Times New Roman"/>
          <w:sz w:val="28"/>
          <w:szCs w:val="28"/>
        </w:rPr>
        <w:t>.</w:t>
      </w:r>
      <w:r w:rsidRPr="008931E7">
        <w:rPr>
          <w:rFonts w:ascii="Times New Roman" w:hAnsi="Times New Roman"/>
          <w:sz w:val="28"/>
          <w:szCs w:val="28"/>
        </w:rPr>
        <w:t xml:space="preserve"> </w:t>
      </w:r>
    </w:p>
    <w:p w:rsidR="004B7B08" w:rsidRPr="008931E7" w:rsidRDefault="00422A73" w:rsidP="00A16237">
      <w:pPr>
        <w:spacing w:after="120" w:line="288" w:lineRule="auto"/>
        <w:ind w:firstLine="709"/>
        <w:jc w:val="both"/>
        <w:rPr>
          <w:rFonts w:ascii="Times New Roman" w:hAnsi="Times New Roman"/>
          <w:sz w:val="28"/>
          <w:szCs w:val="28"/>
        </w:rPr>
      </w:pPr>
      <w:r w:rsidRPr="008931E7">
        <w:rPr>
          <w:rFonts w:ascii="Times New Roman" w:hAnsi="Times New Roman"/>
          <w:color w:val="000000"/>
          <w:sz w:val="28"/>
          <w:szCs w:val="28"/>
        </w:rPr>
        <w:t xml:space="preserve">Окремі положення законопроекту не </w:t>
      </w:r>
      <w:r w:rsidR="00A472C6">
        <w:rPr>
          <w:rFonts w:ascii="Times New Roman" w:hAnsi="Times New Roman"/>
          <w:color w:val="000000"/>
          <w:sz w:val="28"/>
          <w:szCs w:val="28"/>
        </w:rPr>
        <w:t>враховують вимог</w:t>
      </w:r>
      <w:r w:rsidRPr="008931E7">
        <w:rPr>
          <w:rFonts w:ascii="Times New Roman" w:hAnsi="Times New Roman"/>
          <w:color w:val="000000"/>
          <w:sz w:val="28"/>
          <w:szCs w:val="28"/>
        </w:rPr>
        <w:t xml:space="preserve"> Конституції та законів України, а також правової позиції Конституційного Суду України, викладеної у відповідних рішеннях.</w:t>
      </w:r>
    </w:p>
    <w:p w:rsidR="00422A73" w:rsidRDefault="00422A73" w:rsidP="00A16237">
      <w:pPr>
        <w:spacing w:after="120" w:line="288" w:lineRule="auto"/>
        <w:ind w:firstLine="708"/>
        <w:jc w:val="both"/>
        <w:rPr>
          <w:rFonts w:ascii="Times New Roman" w:hAnsi="Times New Roman"/>
          <w:sz w:val="28"/>
          <w:szCs w:val="28"/>
        </w:rPr>
      </w:pPr>
      <w:r w:rsidRPr="008931E7">
        <w:rPr>
          <w:rFonts w:ascii="Times New Roman" w:hAnsi="Times New Roman"/>
          <w:sz w:val="28"/>
          <w:szCs w:val="28"/>
        </w:rPr>
        <w:t xml:space="preserve">1. </w:t>
      </w:r>
      <w:r w:rsidRPr="008931E7">
        <w:rPr>
          <w:rFonts w:ascii="Times New Roman" w:hAnsi="Times New Roman"/>
          <w:color w:val="000000"/>
          <w:sz w:val="28"/>
          <w:szCs w:val="28"/>
        </w:rPr>
        <w:t>Низка положень законопроекту не відповідає конституційним принципам верховенства права та визначенню України правовою державою (статті 1 та 8 Конституції України), однією з основних умов реалізації яких є правова визначеність. Принцип правової визначеності передбачає, насамперед, ясність та недвозначність викладення правових приписів, відсутність внутрішніх суперечностей</w:t>
      </w:r>
      <w:r w:rsidR="00EF5939">
        <w:rPr>
          <w:rFonts w:ascii="Times New Roman" w:hAnsi="Times New Roman"/>
          <w:color w:val="000000"/>
          <w:sz w:val="28"/>
          <w:szCs w:val="28"/>
        </w:rPr>
        <w:t>, дублювань</w:t>
      </w:r>
      <w:r w:rsidRPr="008931E7">
        <w:rPr>
          <w:rFonts w:ascii="Times New Roman" w:hAnsi="Times New Roman"/>
          <w:color w:val="000000"/>
          <w:sz w:val="28"/>
          <w:szCs w:val="28"/>
        </w:rPr>
        <w:t xml:space="preserve"> у нормативно-правовому акті та узгодженість з іншими законами. </w:t>
      </w:r>
      <w:r w:rsidR="004B28EB">
        <w:rPr>
          <w:rFonts w:ascii="Times New Roman" w:hAnsi="Times New Roman"/>
          <w:sz w:val="28"/>
          <w:szCs w:val="28"/>
        </w:rPr>
        <w:t>Зокрема</w:t>
      </w:r>
      <w:r w:rsidR="004B28EB" w:rsidRPr="00EF5939">
        <w:rPr>
          <w:rFonts w:ascii="Times New Roman" w:hAnsi="Times New Roman"/>
          <w:sz w:val="28"/>
          <w:szCs w:val="28"/>
        </w:rPr>
        <w:t xml:space="preserve"> </w:t>
      </w:r>
      <w:r w:rsidR="004B28EB">
        <w:rPr>
          <w:rFonts w:ascii="Times New Roman" w:hAnsi="Times New Roman"/>
          <w:sz w:val="28"/>
          <w:szCs w:val="28"/>
        </w:rPr>
        <w:t>такі</w:t>
      </w:r>
      <w:r w:rsidR="00675E65">
        <w:rPr>
          <w:rFonts w:ascii="Times New Roman" w:hAnsi="Times New Roman"/>
          <w:sz w:val="28"/>
          <w:szCs w:val="28"/>
        </w:rPr>
        <w:t>:</w:t>
      </w:r>
    </w:p>
    <w:p w:rsidR="00675E65" w:rsidRDefault="005E20EF" w:rsidP="00A16237">
      <w:pPr>
        <w:spacing w:after="120" w:line="288" w:lineRule="auto"/>
        <w:ind w:firstLine="708"/>
        <w:jc w:val="both"/>
        <w:rPr>
          <w:rStyle w:val="st42"/>
          <w:sz w:val="28"/>
          <w:szCs w:val="28"/>
        </w:rPr>
      </w:pPr>
      <w:r>
        <w:rPr>
          <w:rFonts w:ascii="Times New Roman" w:hAnsi="Times New Roman"/>
          <w:sz w:val="28"/>
          <w:szCs w:val="28"/>
        </w:rPr>
        <w:t>—</w:t>
      </w:r>
      <w:r w:rsidR="00675E65" w:rsidRPr="00675E65">
        <w:rPr>
          <w:rFonts w:ascii="Times New Roman" w:hAnsi="Times New Roman"/>
          <w:sz w:val="28"/>
          <w:szCs w:val="28"/>
        </w:rPr>
        <w:t xml:space="preserve"> змінами до статті 9 Закону України </w:t>
      </w:r>
      <w:r w:rsidR="000F5A7C" w:rsidRPr="00FC68B8">
        <w:rPr>
          <w:rFonts w:ascii="Times New Roman" w:hAnsi="Times New Roman"/>
          <w:sz w:val="28"/>
          <w:szCs w:val="28"/>
        </w:rPr>
        <w:t>"</w:t>
      </w:r>
      <w:r w:rsidR="00675E65" w:rsidRPr="00675E65">
        <w:rPr>
          <w:rFonts w:ascii="Times New Roman" w:hAnsi="Times New Roman"/>
          <w:sz w:val="28"/>
          <w:szCs w:val="28"/>
        </w:rPr>
        <w:t>Про регулювання містобудівної діяльності</w:t>
      </w:r>
      <w:r w:rsidR="000F5A7C" w:rsidRPr="00FC68B8">
        <w:rPr>
          <w:rFonts w:ascii="Times New Roman" w:hAnsi="Times New Roman"/>
          <w:sz w:val="28"/>
          <w:szCs w:val="28"/>
        </w:rPr>
        <w:t>"</w:t>
      </w:r>
      <w:r w:rsidR="00675E65" w:rsidRPr="00675E65">
        <w:rPr>
          <w:rFonts w:ascii="Times New Roman" w:hAnsi="Times New Roman"/>
          <w:sz w:val="28"/>
          <w:szCs w:val="28"/>
        </w:rPr>
        <w:t xml:space="preserve"> передбачається, що </w:t>
      </w:r>
      <w:r w:rsidR="000F5A7C" w:rsidRPr="00FC68B8">
        <w:rPr>
          <w:rFonts w:ascii="Times New Roman" w:hAnsi="Times New Roman"/>
          <w:sz w:val="28"/>
          <w:szCs w:val="28"/>
        </w:rPr>
        <w:t>"</w:t>
      </w:r>
      <w:r w:rsidR="00675E65" w:rsidRPr="00675E65">
        <w:rPr>
          <w:rFonts w:ascii="Times New Roman" w:hAnsi="Times New Roman"/>
          <w:sz w:val="28"/>
          <w:szCs w:val="28"/>
        </w:rPr>
        <w:t xml:space="preserve">центральний орган виконавчої влади, що забезпечує формування та реалізує державну політику у сфері будівництва, містобудування та архітектури, може бути замовником робіт з національної </w:t>
      </w:r>
      <w:r w:rsidR="00675E65" w:rsidRPr="00675E65">
        <w:rPr>
          <w:rFonts w:ascii="Times New Roman" w:hAnsi="Times New Roman"/>
          <w:sz w:val="28"/>
          <w:szCs w:val="28"/>
        </w:rPr>
        <w:lastRenderedPageBreak/>
        <w:t>стандартизації за рахунок коштів державного бюджету</w:t>
      </w:r>
      <w:r w:rsidR="00371DEF" w:rsidRPr="00FC68B8">
        <w:rPr>
          <w:rFonts w:ascii="Times New Roman" w:hAnsi="Times New Roman"/>
          <w:sz w:val="28"/>
          <w:szCs w:val="28"/>
        </w:rPr>
        <w:t>"</w:t>
      </w:r>
      <w:r w:rsidR="00675E65" w:rsidRPr="00675E65">
        <w:rPr>
          <w:rFonts w:ascii="Times New Roman" w:hAnsi="Times New Roman"/>
          <w:sz w:val="28"/>
          <w:szCs w:val="28"/>
        </w:rPr>
        <w:t xml:space="preserve">. Оскільки згідно з положеннями </w:t>
      </w:r>
      <w:r w:rsidR="00675E65">
        <w:rPr>
          <w:rFonts w:ascii="Times New Roman" w:hAnsi="Times New Roman"/>
          <w:sz w:val="28"/>
          <w:szCs w:val="28"/>
        </w:rPr>
        <w:t xml:space="preserve">частини третьої статті 29 Закону України </w:t>
      </w:r>
      <w:r w:rsidR="00371DEF" w:rsidRPr="00FC68B8">
        <w:rPr>
          <w:rFonts w:ascii="Times New Roman" w:hAnsi="Times New Roman"/>
          <w:sz w:val="28"/>
          <w:szCs w:val="28"/>
        </w:rPr>
        <w:t>"</w:t>
      </w:r>
      <w:r w:rsidR="00675E65">
        <w:rPr>
          <w:rFonts w:ascii="Times New Roman" w:hAnsi="Times New Roman"/>
          <w:sz w:val="28"/>
          <w:szCs w:val="28"/>
        </w:rPr>
        <w:t>Про стандартизацію</w:t>
      </w:r>
      <w:r w:rsidR="00371DEF" w:rsidRPr="00FC68B8">
        <w:rPr>
          <w:rFonts w:ascii="Times New Roman" w:hAnsi="Times New Roman"/>
          <w:sz w:val="28"/>
          <w:szCs w:val="28"/>
        </w:rPr>
        <w:t>"</w:t>
      </w:r>
      <w:r w:rsidR="00675E65">
        <w:rPr>
          <w:rFonts w:ascii="Times New Roman" w:hAnsi="Times New Roman"/>
          <w:sz w:val="28"/>
          <w:szCs w:val="28"/>
        </w:rPr>
        <w:t xml:space="preserve"> </w:t>
      </w:r>
      <w:r w:rsidR="00FD7C94" w:rsidRPr="00FC68B8">
        <w:rPr>
          <w:rFonts w:ascii="Times New Roman" w:hAnsi="Times New Roman"/>
          <w:sz w:val="28"/>
          <w:szCs w:val="28"/>
        </w:rPr>
        <w:t>"</w:t>
      </w:r>
      <w:r w:rsidR="00675E65">
        <w:rPr>
          <w:rFonts w:ascii="Times New Roman" w:hAnsi="Times New Roman"/>
          <w:sz w:val="28"/>
          <w:szCs w:val="28"/>
        </w:rPr>
        <w:t>з</w:t>
      </w:r>
      <w:r w:rsidR="00675E65" w:rsidRPr="00675E65">
        <w:rPr>
          <w:rStyle w:val="st42"/>
          <w:sz w:val="28"/>
          <w:szCs w:val="28"/>
        </w:rPr>
        <w:t>амовниками послуг з виконання робіт з національної стандартизації за рахунок коштів Державного бюджету України є центральні органи виконавчої влади</w:t>
      </w:r>
      <w:r w:rsidR="00FD7C94" w:rsidRPr="00FC68B8">
        <w:rPr>
          <w:rFonts w:ascii="Times New Roman" w:hAnsi="Times New Roman"/>
          <w:sz w:val="28"/>
          <w:szCs w:val="28"/>
        </w:rPr>
        <w:t>"</w:t>
      </w:r>
      <w:r w:rsidR="00675E65">
        <w:rPr>
          <w:rStyle w:val="st42"/>
          <w:sz w:val="28"/>
          <w:szCs w:val="28"/>
        </w:rPr>
        <w:t xml:space="preserve">, вважаємо, </w:t>
      </w:r>
      <w:r w:rsidR="00EF5939">
        <w:rPr>
          <w:rStyle w:val="st42"/>
          <w:sz w:val="28"/>
          <w:szCs w:val="28"/>
        </w:rPr>
        <w:t xml:space="preserve">що слова </w:t>
      </w:r>
      <w:r w:rsidR="00371DEF" w:rsidRPr="00FC68B8">
        <w:rPr>
          <w:rFonts w:ascii="Times New Roman" w:hAnsi="Times New Roman"/>
          <w:sz w:val="28"/>
          <w:szCs w:val="28"/>
        </w:rPr>
        <w:t>"</w:t>
      </w:r>
      <w:r w:rsidR="00EF5939" w:rsidRPr="00675E65">
        <w:rPr>
          <w:rStyle w:val="st42"/>
          <w:sz w:val="28"/>
          <w:szCs w:val="28"/>
        </w:rPr>
        <w:t>за рахунок коштів Державного бюджету</w:t>
      </w:r>
      <w:r w:rsidR="00371DEF" w:rsidRPr="00FC68B8">
        <w:rPr>
          <w:rFonts w:ascii="Times New Roman" w:hAnsi="Times New Roman"/>
          <w:sz w:val="28"/>
          <w:szCs w:val="28"/>
        </w:rPr>
        <w:t>"</w:t>
      </w:r>
      <w:r w:rsidR="00EF5939">
        <w:rPr>
          <w:rStyle w:val="st42"/>
          <w:sz w:val="28"/>
          <w:szCs w:val="28"/>
        </w:rPr>
        <w:t xml:space="preserve"> є зайвим дублюванням положень чинного </w:t>
      </w:r>
      <w:r w:rsidR="00FD7C94">
        <w:rPr>
          <w:rStyle w:val="st42"/>
          <w:sz w:val="28"/>
          <w:szCs w:val="28"/>
        </w:rPr>
        <w:t>З</w:t>
      </w:r>
      <w:r w:rsidR="00EF5939">
        <w:rPr>
          <w:rStyle w:val="st42"/>
          <w:sz w:val="28"/>
          <w:szCs w:val="28"/>
        </w:rPr>
        <w:t>акону</w:t>
      </w:r>
      <w:r w:rsidR="00FD7C94">
        <w:rPr>
          <w:rStyle w:val="st42"/>
          <w:sz w:val="28"/>
          <w:szCs w:val="28"/>
        </w:rPr>
        <w:t xml:space="preserve"> </w:t>
      </w:r>
      <w:r w:rsidR="00FD7C94">
        <w:rPr>
          <w:rFonts w:ascii="Times New Roman" w:hAnsi="Times New Roman"/>
          <w:sz w:val="28"/>
          <w:szCs w:val="28"/>
        </w:rPr>
        <w:t xml:space="preserve">України </w:t>
      </w:r>
      <w:r w:rsidR="00FD7C94" w:rsidRPr="00FC68B8">
        <w:rPr>
          <w:rFonts w:ascii="Times New Roman" w:hAnsi="Times New Roman"/>
          <w:sz w:val="28"/>
          <w:szCs w:val="28"/>
        </w:rPr>
        <w:t>"</w:t>
      </w:r>
      <w:r w:rsidR="00FD7C94">
        <w:rPr>
          <w:rFonts w:ascii="Times New Roman" w:hAnsi="Times New Roman"/>
          <w:sz w:val="28"/>
          <w:szCs w:val="28"/>
        </w:rPr>
        <w:t>Про стандартизацію</w:t>
      </w:r>
      <w:r w:rsidR="00FD7C94" w:rsidRPr="00FC68B8">
        <w:rPr>
          <w:rFonts w:ascii="Times New Roman" w:hAnsi="Times New Roman"/>
          <w:sz w:val="28"/>
          <w:szCs w:val="28"/>
        </w:rPr>
        <w:t>"</w:t>
      </w:r>
      <w:r w:rsidR="00EF5939">
        <w:rPr>
          <w:rStyle w:val="st42"/>
          <w:sz w:val="28"/>
          <w:szCs w:val="28"/>
        </w:rPr>
        <w:t>;</w:t>
      </w:r>
    </w:p>
    <w:p w:rsidR="00EF5939" w:rsidRDefault="005E20EF" w:rsidP="00A16237">
      <w:pPr>
        <w:spacing w:after="120" w:line="288" w:lineRule="auto"/>
        <w:ind w:firstLine="708"/>
        <w:jc w:val="both"/>
        <w:rPr>
          <w:rFonts w:ascii="Times New Roman" w:hAnsi="Times New Roman"/>
          <w:sz w:val="28"/>
        </w:rPr>
      </w:pPr>
      <w:r>
        <w:rPr>
          <w:rFonts w:ascii="Times New Roman" w:hAnsi="Times New Roman"/>
          <w:sz w:val="28"/>
          <w:szCs w:val="28"/>
        </w:rPr>
        <w:t>—</w:t>
      </w:r>
      <w:r w:rsidR="00EF5939">
        <w:rPr>
          <w:rStyle w:val="st42"/>
          <w:sz w:val="28"/>
          <w:szCs w:val="28"/>
        </w:rPr>
        <w:t xml:space="preserve"> згідно з пунктом </w:t>
      </w:r>
      <w:r w:rsidR="00FD7C94">
        <w:rPr>
          <w:rStyle w:val="st42"/>
          <w:sz w:val="28"/>
          <w:szCs w:val="28"/>
        </w:rPr>
        <w:t xml:space="preserve">9 </w:t>
      </w:r>
      <w:r w:rsidR="00EF5939">
        <w:rPr>
          <w:rStyle w:val="st42"/>
          <w:sz w:val="28"/>
          <w:szCs w:val="28"/>
        </w:rPr>
        <w:t xml:space="preserve">частини третьої статі 15² </w:t>
      </w:r>
      <w:r w:rsidR="00EF5939" w:rsidRPr="00675E65">
        <w:rPr>
          <w:rFonts w:ascii="Times New Roman" w:hAnsi="Times New Roman"/>
          <w:sz w:val="28"/>
          <w:szCs w:val="28"/>
        </w:rPr>
        <w:t>Закон</w:t>
      </w:r>
      <w:r w:rsidR="00FD7C94">
        <w:rPr>
          <w:rFonts w:ascii="Times New Roman" w:hAnsi="Times New Roman"/>
          <w:sz w:val="28"/>
          <w:szCs w:val="28"/>
        </w:rPr>
        <w:t>у</w:t>
      </w:r>
      <w:r w:rsidR="00EF5939" w:rsidRPr="00675E65">
        <w:rPr>
          <w:rFonts w:ascii="Times New Roman" w:hAnsi="Times New Roman"/>
          <w:sz w:val="28"/>
          <w:szCs w:val="28"/>
        </w:rPr>
        <w:t xml:space="preserve"> України </w:t>
      </w:r>
      <w:r w:rsidR="00371DEF" w:rsidRPr="00FC68B8">
        <w:rPr>
          <w:rFonts w:ascii="Times New Roman" w:hAnsi="Times New Roman"/>
          <w:sz w:val="28"/>
          <w:szCs w:val="28"/>
        </w:rPr>
        <w:t>"</w:t>
      </w:r>
      <w:r w:rsidR="00EF5939" w:rsidRPr="00675E65">
        <w:rPr>
          <w:rFonts w:ascii="Times New Roman" w:hAnsi="Times New Roman"/>
          <w:sz w:val="28"/>
          <w:szCs w:val="28"/>
        </w:rPr>
        <w:t>Про регулювання містобудівної діяльності</w:t>
      </w:r>
      <w:r w:rsidR="00371DEF" w:rsidRPr="00FC68B8">
        <w:rPr>
          <w:rFonts w:ascii="Times New Roman" w:hAnsi="Times New Roman"/>
          <w:sz w:val="28"/>
          <w:szCs w:val="28"/>
        </w:rPr>
        <w:t>"</w:t>
      </w:r>
      <w:r w:rsidR="00FD7C94">
        <w:rPr>
          <w:rFonts w:ascii="Times New Roman" w:hAnsi="Times New Roman"/>
          <w:sz w:val="28"/>
          <w:szCs w:val="28"/>
        </w:rPr>
        <w:t xml:space="preserve"> в редакції законопроекту</w:t>
      </w:r>
      <w:r w:rsidR="00EF5939">
        <w:rPr>
          <w:rFonts w:ascii="Times New Roman" w:hAnsi="Times New Roman"/>
          <w:sz w:val="28"/>
          <w:szCs w:val="28"/>
        </w:rPr>
        <w:t xml:space="preserve"> передбачається, що п</w:t>
      </w:r>
      <w:r w:rsidR="00EF5939" w:rsidRPr="00EF5939">
        <w:rPr>
          <w:rFonts w:ascii="Times New Roman" w:hAnsi="Times New Roman"/>
          <w:sz w:val="28"/>
        </w:rPr>
        <w:t>рограма комплексного відновлення території територіальної громади (її частини)</w:t>
      </w:r>
      <w:r w:rsidR="00EF5939">
        <w:rPr>
          <w:rFonts w:ascii="Times New Roman" w:hAnsi="Times New Roman"/>
          <w:sz w:val="28"/>
        </w:rPr>
        <w:t xml:space="preserve"> включає </w:t>
      </w:r>
      <w:r w:rsidR="00EF5939" w:rsidRPr="00EF5939">
        <w:rPr>
          <w:rFonts w:ascii="Times New Roman" w:hAnsi="Times New Roman"/>
          <w:sz w:val="28"/>
        </w:rPr>
        <w:t xml:space="preserve">пропозиції щодо будівництва нових об’єктів замість тих, що зазнали пошкодження або зруйновані, із визначенням застосування </w:t>
      </w:r>
      <w:r w:rsidR="00EF5939" w:rsidRPr="003361CB">
        <w:rPr>
          <w:rFonts w:ascii="Times New Roman" w:hAnsi="Times New Roman"/>
          <w:sz w:val="28"/>
          <w:u w:val="single"/>
        </w:rPr>
        <w:t>проектів повторного використання</w:t>
      </w:r>
      <w:r w:rsidR="00076550">
        <w:rPr>
          <w:rFonts w:ascii="Times New Roman" w:hAnsi="Times New Roman"/>
          <w:sz w:val="28"/>
        </w:rPr>
        <w:t xml:space="preserve"> (підпункт 4 пункту 3 розділу </w:t>
      </w:r>
      <w:r w:rsidR="00076550">
        <w:rPr>
          <w:rFonts w:ascii="Times New Roman" w:hAnsi="Times New Roman"/>
          <w:sz w:val="28"/>
          <w:lang w:val="en-US"/>
        </w:rPr>
        <w:t>I</w:t>
      </w:r>
      <w:r w:rsidR="00076550" w:rsidRPr="00076550">
        <w:rPr>
          <w:rFonts w:ascii="Times New Roman" w:hAnsi="Times New Roman"/>
          <w:sz w:val="28"/>
        </w:rPr>
        <w:t xml:space="preserve"> </w:t>
      </w:r>
      <w:r w:rsidR="00076550">
        <w:rPr>
          <w:rFonts w:ascii="Times New Roman" w:hAnsi="Times New Roman"/>
          <w:sz w:val="28"/>
        </w:rPr>
        <w:t xml:space="preserve">законопроекту). Крім того, відповідно до пункту 9 розділу </w:t>
      </w:r>
      <w:r w:rsidR="00076550">
        <w:rPr>
          <w:rFonts w:ascii="Times New Roman" w:hAnsi="Times New Roman"/>
          <w:sz w:val="28"/>
          <w:lang w:val="en-US"/>
        </w:rPr>
        <w:t>I</w:t>
      </w:r>
      <w:r w:rsidR="00076550" w:rsidRPr="00076550">
        <w:rPr>
          <w:rFonts w:ascii="Times New Roman" w:hAnsi="Times New Roman"/>
          <w:sz w:val="28"/>
        </w:rPr>
        <w:t xml:space="preserve"> </w:t>
      </w:r>
      <w:r w:rsidR="00076550">
        <w:rPr>
          <w:rFonts w:ascii="Times New Roman" w:hAnsi="Times New Roman"/>
          <w:sz w:val="28"/>
        </w:rPr>
        <w:t>законопроекту, за яким планується доповнити статтю 31 чинного Закону частино</w:t>
      </w:r>
      <w:r w:rsidR="000F5A7C">
        <w:rPr>
          <w:rFonts w:ascii="Times New Roman" w:hAnsi="Times New Roman"/>
          <w:sz w:val="28"/>
        </w:rPr>
        <w:t xml:space="preserve">ю дев’ятою, передбачається, що </w:t>
      </w:r>
      <w:r w:rsidR="000F5A7C" w:rsidRPr="00FC68B8">
        <w:rPr>
          <w:rFonts w:ascii="Times New Roman" w:hAnsi="Times New Roman"/>
          <w:sz w:val="28"/>
          <w:szCs w:val="28"/>
        </w:rPr>
        <w:t>"</w:t>
      </w:r>
      <w:r w:rsidR="00076550">
        <w:rPr>
          <w:rFonts w:ascii="Times New Roman" w:hAnsi="Times New Roman"/>
          <w:sz w:val="28"/>
        </w:rPr>
        <w:t>порядок розроблення, проведення експертизи та застосування проектів повторного використання у будівництві встановлюється Кабінетом Міністрів України</w:t>
      </w:r>
      <w:r w:rsidR="000F5A7C" w:rsidRPr="00FC68B8">
        <w:rPr>
          <w:rFonts w:ascii="Times New Roman" w:hAnsi="Times New Roman"/>
          <w:sz w:val="28"/>
          <w:szCs w:val="28"/>
        </w:rPr>
        <w:t>"</w:t>
      </w:r>
      <w:r w:rsidR="00076550">
        <w:rPr>
          <w:rFonts w:ascii="Times New Roman" w:hAnsi="Times New Roman"/>
          <w:sz w:val="28"/>
        </w:rPr>
        <w:t xml:space="preserve">. Проте законопроект не містить визначення терміну та змісту </w:t>
      </w:r>
      <w:r w:rsidR="000F5A7C" w:rsidRPr="00FC68B8">
        <w:rPr>
          <w:rFonts w:ascii="Times New Roman" w:hAnsi="Times New Roman"/>
          <w:sz w:val="28"/>
          <w:szCs w:val="28"/>
        </w:rPr>
        <w:t>"</w:t>
      </w:r>
      <w:r w:rsidR="00076550">
        <w:rPr>
          <w:rFonts w:ascii="Times New Roman" w:hAnsi="Times New Roman"/>
          <w:sz w:val="28"/>
        </w:rPr>
        <w:t>проектів повторного використання у будівництві</w:t>
      </w:r>
      <w:r w:rsidR="000F5A7C" w:rsidRPr="00FC68B8">
        <w:rPr>
          <w:rFonts w:ascii="Times New Roman" w:hAnsi="Times New Roman"/>
          <w:sz w:val="28"/>
          <w:szCs w:val="28"/>
        </w:rPr>
        <w:t>"</w:t>
      </w:r>
      <w:r w:rsidR="00076550">
        <w:rPr>
          <w:rFonts w:ascii="Times New Roman" w:hAnsi="Times New Roman"/>
          <w:sz w:val="28"/>
        </w:rPr>
        <w:t>;</w:t>
      </w:r>
    </w:p>
    <w:p w:rsidR="003361CB" w:rsidRDefault="005E20EF" w:rsidP="00A16237">
      <w:pPr>
        <w:spacing w:after="120" w:line="288" w:lineRule="auto"/>
        <w:ind w:firstLine="708"/>
        <w:jc w:val="both"/>
        <w:rPr>
          <w:rFonts w:ascii="Times New Roman" w:hAnsi="Times New Roman"/>
          <w:sz w:val="28"/>
        </w:rPr>
      </w:pPr>
      <w:r>
        <w:rPr>
          <w:rFonts w:ascii="Times New Roman" w:hAnsi="Times New Roman"/>
          <w:sz w:val="28"/>
          <w:szCs w:val="28"/>
        </w:rPr>
        <w:t>—</w:t>
      </w:r>
      <w:r w:rsidR="003361CB">
        <w:rPr>
          <w:rFonts w:ascii="Times New Roman" w:hAnsi="Times New Roman"/>
          <w:sz w:val="28"/>
        </w:rPr>
        <w:t xml:space="preserve"> </w:t>
      </w:r>
      <w:r w:rsidR="003361CB">
        <w:rPr>
          <w:rFonts w:ascii="Times New Roman" w:hAnsi="Times New Roman"/>
          <w:sz w:val="28"/>
          <w:szCs w:val="28"/>
        </w:rPr>
        <w:t>у пункті 9</w:t>
      </w:r>
      <w:r w:rsidR="003361CB">
        <w:rPr>
          <w:rFonts w:ascii="Times New Roman" w:hAnsi="Times New Roman"/>
          <w:sz w:val="28"/>
          <w:szCs w:val="28"/>
          <w:vertAlign w:val="superscript"/>
        </w:rPr>
        <w:t>3</w:t>
      </w:r>
      <w:r w:rsidR="003361CB">
        <w:rPr>
          <w:rFonts w:ascii="Times New Roman" w:hAnsi="Times New Roman"/>
          <w:sz w:val="28"/>
          <w:szCs w:val="28"/>
        </w:rPr>
        <w:t xml:space="preserve"> </w:t>
      </w:r>
      <w:r w:rsidR="003361CB" w:rsidRPr="00FC68B8">
        <w:rPr>
          <w:rFonts w:ascii="Times New Roman" w:hAnsi="Times New Roman"/>
          <w:sz w:val="28"/>
          <w:szCs w:val="28"/>
        </w:rPr>
        <w:t>розділ</w:t>
      </w:r>
      <w:r w:rsidR="003361CB">
        <w:rPr>
          <w:rFonts w:ascii="Times New Roman" w:hAnsi="Times New Roman"/>
          <w:sz w:val="28"/>
          <w:szCs w:val="28"/>
        </w:rPr>
        <w:t>у</w:t>
      </w:r>
      <w:r w:rsidR="003361CB" w:rsidRPr="00FC68B8">
        <w:rPr>
          <w:rFonts w:ascii="Times New Roman" w:hAnsi="Times New Roman"/>
          <w:sz w:val="28"/>
          <w:szCs w:val="28"/>
        </w:rPr>
        <w:t xml:space="preserve"> V "Прикінцеві положення" Закон</w:t>
      </w:r>
      <w:r w:rsidR="003361CB">
        <w:rPr>
          <w:rFonts w:ascii="Times New Roman" w:hAnsi="Times New Roman"/>
          <w:sz w:val="28"/>
          <w:szCs w:val="28"/>
        </w:rPr>
        <w:t>у</w:t>
      </w:r>
      <w:r w:rsidR="003361CB" w:rsidRPr="00FC68B8">
        <w:rPr>
          <w:rFonts w:ascii="Times New Roman" w:hAnsi="Times New Roman"/>
          <w:sz w:val="28"/>
          <w:szCs w:val="28"/>
        </w:rPr>
        <w:t xml:space="preserve"> України </w:t>
      </w:r>
      <w:r w:rsidR="000F5A7C" w:rsidRPr="00FC68B8">
        <w:rPr>
          <w:rFonts w:ascii="Times New Roman" w:hAnsi="Times New Roman"/>
          <w:sz w:val="28"/>
          <w:szCs w:val="28"/>
        </w:rPr>
        <w:t>"</w:t>
      </w:r>
      <w:r w:rsidR="003361CB" w:rsidRPr="00FC68B8">
        <w:rPr>
          <w:rFonts w:ascii="Times New Roman" w:hAnsi="Times New Roman"/>
          <w:sz w:val="28"/>
          <w:szCs w:val="28"/>
        </w:rPr>
        <w:t>Про регулювання містобудівної діяльності</w:t>
      </w:r>
      <w:r w:rsidR="000F5A7C" w:rsidRPr="00FC68B8">
        <w:rPr>
          <w:rFonts w:ascii="Times New Roman" w:hAnsi="Times New Roman"/>
          <w:sz w:val="28"/>
          <w:szCs w:val="28"/>
        </w:rPr>
        <w:t>"</w:t>
      </w:r>
      <w:r w:rsidR="003361CB">
        <w:rPr>
          <w:rFonts w:ascii="Times New Roman" w:hAnsi="Times New Roman"/>
          <w:sz w:val="28"/>
          <w:szCs w:val="28"/>
        </w:rPr>
        <w:t xml:space="preserve"> в редакції законопроекту</w:t>
      </w:r>
      <w:r w:rsidR="003361CB">
        <w:rPr>
          <w:rFonts w:ascii="Times New Roman" w:hAnsi="Times New Roman"/>
          <w:sz w:val="28"/>
          <w:szCs w:val="28"/>
        </w:rPr>
        <w:t xml:space="preserve"> на Кабінет Міністрів України покладається визначення п</w:t>
      </w:r>
      <w:r w:rsidR="003361CB" w:rsidRPr="00FC68B8">
        <w:rPr>
          <w:rFonts w:ascii="Times New Roman" w:hAnsi="Times New Roman"/>
          <w:sz w:val="28"/>
          <w:szCs w:val="28"/>
        </w:rPr>
        <w:t>ерелік</w:t>
      </w:r>
      <w:r w:rsidR="003361CB">
        <w:rPr>
          <w:rFonts w:ascii="Times New Roman" w:hAnsi="Times New Roman"/>
          <w:sz w:val="28"/>
          <w:szCs w:val="28"/>
        </w:rPr>
        <w:t>у</w:t>
      </w:r>
      <w:r w:rsidR="003361CB" w:rsidRPr="00FC68B8">
        <w:rPr>
          <w:rFonts w:ascii="Times New Roman" w:hAnsi="Times New Roman"/>
          <w:sz w:val="28"/>
          <w:szCs w:val="28"/>
        </w:rPr>
        <w:t xml:space="preserve"> та обсяг</w:t>
      </w:r>
      <w:r w:rsidR="003361CB">
        <w:rPr>
          <w:rFonts w:ascii="Times New Roman" w:hAnsi="Times New Roman"/>
          <w:sz w:val="28"/>
          <w:szCs w:val="28"/>
        </w:rPr>
        <w:t>у</w:t>
      </w:r>
      <w:r w:rsidR="003361CB" w:rsidRPr="00FC68B8">
        <w:rPr>
          <w:rFonts w:ascii="Times New Roman" w:hAnsi="Times New Roman"/>
          <w:sz w:val="28"/>
          <w:szCs w:val="28"/>
        </w:rPr>
        <w:t xml:space="preserve"> відомостей, які зазначаються у </w:t>
      </w:r>
      <w:r w:rsidR="00B1487F">
        <w:rPr>
          <w:rFonts w:ascii="Times New Roman" w:hAnsi="Times New Roman"/>
          <w:sz w:val="28"/>
          <w:szCs w:val="28"/>
        </w:rPr>
        <w:t xml:space="preserve">запиті про надання </w:t>
      </w:r>
      <w:r w:rsidR="003361CB" w:rsidRPr="00FC68B8">
        <w:rPr>
          <w:rFonts w:ascii="Times New Roman" w:hAnsi="Times New Roman"/>
          <w:sz w:val="28"/>
          <w:szCs w:val="28"/>
        </w:rPr>
        <w:t>висновку про можливість/неможливість розміщення на земельній ділянці відповідного об’єкту</w:t>
      </w:r>
      <w:r w:rsidR="003361CB">
        <w:rPr>
          <w:rFonts w:ascii="Times New Roman" w:hAnsi="Times New Roman"/>
          <w:sz w:val="28"/>
          <w:szCs w:val="28"/>
        </w:rPr>
        <w:t xml:space="preserve">. </w:t>
      </w:r>
      <w:r w:rsidR="003361CB">
        <w:rPr>
          <w:rFonts w:ascii="Times New Roman" w:hAnsi="Times New Roman"/>
          <w:sz w:val="28"/>
          <w:szCs w:val="28"/>
        </w:rPr>
        <w:t>Водночас,</w:t>
      </w:r>
      <w:r w:rsidR="003361CB">
        <w:rPr>
          <w:rFonts w:ascii="Times New Roman" w:hAnsi="Times New Roman"/>
          <w:sz w:val="28"/>
          <w:szCs w:val="28"/>
        </w:rPr>
        <w:t xml:space="preserve"> у цьому ж пункті наводиться перелік відомостей, які має містити такий </w:t>
      </w:r>
      <w:r w:rsidR="00B1487F">
        <w:rPr>
          <w:rFonts w:ascii="Times New Roman" w:hAnsi="Times New Roman"/>
          <w:sz w:val="28"/>
          <w:szCs w:val="28"/>
        </w:rPr>
        <w:t xml:space="preserve">запит </w:t>
      </w:r>
      <w:r w:rsidR="003361CB">
        <w:rPr>
          <w:rFonts w:ascii="Times New Roman" w:hAnsi="Times New Roman"/>
          <w:sz w:val="28"/>
          <w:szCs w:val="28"/>
        </w:rPr>
        <w:t>(</w:t>
      </w:r>
      <w:r w:rsidR="003361CB" w:rsidRPr="00FC68B8">
        <w:rPr>
          <w:rFonts w:ascii="Times New Roman" w:hAnsi="Times New Roman"/>
          <w:sz w:val="28"/>
          <w:szCs w:val="28"/>
        </w:rPr>
        <w:t>реквізити рішення Київської міської, обласної військової адміністрації</w:t>
      </w:r>
      <w:r w:rsidR="003361CB">
        <w:rPr>
          <w:rFonts w:ascii="Times New Roman" w:hAnsi="Times New Roman"/>
          <w:sz w:val="28"/>
          <w:szCs w:val="28"/>
        </w:rPr>
        <w:t xml:space="preserve"> та </w:t>
      </w:r>
      <w:r w:rsidR="003361CB" w:rsidRPr="00FC68B8">
        <w:rPr>
          <w:rFonts w:ascii="Times New Roman" w:hAnsi="Times New Roman"/>
          <w:sz w:val="28"/>
          <w:szCs w:val="28"/>
        </w:rPr>
        <w:t>відомості, визначені пунктами 1-9 частини п’ятої статті 29 цього Закону</w:t>
      </w:r>
      <w:r w:rsidR="003361CB">
        <w:rPr>
          <w:rFonts w:ascii="Times New Roman" w:hAnsi="Times New Roman"/>
          <w:sz w:val="28"/>
          <w:szCs w:val="28"/>
        </w:rPr>
        <w:t>), що свідчить про внутрішню неузго</w:t>
      </w:r>
      <w:r w:rsidR="00D62549">
        <w:rPr>
          <w:rFonts w:ascii="Times New Roman" w:hAnsi="Times New Roman"/>
          <w:sz w:val="28"/>
          <w:szCs w:val="28"/>
        </w:rPr>
        <w:t>дженість положень законопроекту;</w:t>
      </w:r>
    </w:p>
    <w:p w:rsidR="00076550" w:rsidRDefault="005E20EF" w:rsidP="00A16237">
      <w:pPr>
        <w:spacing w:after="120" w:line="288" w:lineRule="auto"/>
        <w:ind w:firstLine="708"/>
        <w:jc w:val="both"/>
        <w:rPr>
          <w:rFonts w:ascii="Times New Roman" w:hAnsi="Times New Roman"/>
          <w:sz w:val="28"/>
        </w:rPr>
      </w:pPr>
      <w:r>
        <w:rPr>
          <w:rFonts w:ascii="Times New Roman" w:hAnsi="Times New Roman"/>
          <w:sz w:val="28"/>
          <w:szCs w:val="28"/>
        </w:rPr>
        <w:t>—</w:t>
      </w:r>
      <w:r w:rsidR="00076550">
        <w:rPr>
          <w:rFonts w:ascii="Times New Roman" w:hAnsi="Times New Roman"/>
          <w:sz w:val="28"/>
        </w:rPr>
        <w:t xml:space="preserve"> у законопроекті вживається термін </w:t>
      </w:r>
      <w:r w:rsidR="000F5A7C" w:rsidRPr="00FC68B8">
        <w:rPr>
          <w:rFonts w:ascii="Times New Roman" w:hAnsi="Times New Roman"/>
          <w:sz w:val="28"/>
          <w:szCs w:val="28"/>
        </w:rPr>
        <w:t>"</w:t>
      </w:r>
      <w:r w:rsidR="00076550">
        <w:rPr>
          <w:rFonts w:ascii="Times New Roman" w:hAnsi="Times New Roman"/>
          <w:sz w:val="28"/>
        </w:rPr>
        <w:t>логістичні центри</w:t>
      </w:r>
      <w:r w:rsidR="000F5A7C" w:rsidRPr="00FC68B8">
        <w:rPr>
          <w:rFonts w:ascii="Times New Roman" w:hAnsi="Times New Roman"/>
          <w:sz w:val="28"/>
          <w:szCs w:val="28"/>
        </w:rPr>
        <w:t>"</w:t>
      </w:r>
      <w:r w:rsidR="00076550">
        <w:rPr>
          <w:rFonts w:ascii="Times New Roman" w:hAnsi="Times New Roman"/>
          <w:sz w:val="28"/>
        </w:rPr>
        <w:t xml:space="preserve">, який слід було б для приведення його у відповідність з чинним законодавством замінити терміном </w:t>
      </w:r>
      <w:r w:rsidR="000F5A7C" w:rsidRPr="00FC68B8">
        <w:rPr>
          <w:rFonts w:ascii="Times New Roman" w:hAnsi="Times New Roman"/>
          <w:sz w:val="28"/>
          <w:szCs w:val="28"/>
        </w:rPr>
        <w:t>"</w:t>
      </w:r>
      <w:r w:rsidR="00076550">
        <w:rPr>
          <w:rFonts w:ascii="Times New Roman" w:hAnsi="Times New Roman"/>
          <w:sz w:val="28"/>
        </w:rPr>
        <w:t>мультимодальний термінал</w:t>
      </w:r>
      <w:r w:rsidR="000F5A7C" w:rsidRPr="00FC68B8">
        <w:rPr>
          <w:rFonts w:ascii="Times New Roman" w:hAnsi="Times New Roman"/>
          <w:sz w:val="28"/>
          <w:szCs w:val="28"/>
        </w:rPr>
        <w:t>"</w:t>
      </w:r>
      <w:r w:rsidR="00076550">
        <w:rPr>
          <w:rFonts w:ascii="Times New Roman" w:hAnsi="Times New Roman"/>
          <w:sz w:val="28"/>
        </w:rPr>
        <w:t xml:space="preserve"> або </w:t>
      </w:r>
      <w:r w:rsidR="000F5A7C" w:rsidRPr="00FC68B8">
        <w:rPr>
          <w:rFonts w:ascii="Times New Roman" w:hAnsi="Times New Roman"/>
          <w:sz w:val="28"/>
          <w:szCs w:val="28"/>
        </w:rPr>
        <w:t>"</w:t>
      </w:r>
      <w:r w:rsidR="00076550">
        <w:rPr>
          <w:rFonts w:ascii="Times New Roman" w:hAnsi="Times New Roman"/>
          <w:sz w:val="28"/>
        </w:rPr>
        <w:t>виробничо-перевантажувальний комплекс</w:t>
      </w:r>
      <w:r w:rsidR="000F5A7C" w:rsidRPr="00FC68B8">
        <w:rPr>
          <w:rFonts w:ascii="Times New Roman" w:hAnsi="Times New Roman"/>
          <w:sz w:val="28"/>
          <w:szCs w:val="28"/>
        </w:rPr>
        <w:t>"</w:t>
      </w:r>
      <w:r w:rsidR="00076550">
        <w:rPr>
          <w:rFonts w:ascii="Times New Roman" w:hAnsi="Times New Roman"/>
          <w:sz w:val="28"/>
        </w:rPr>
        <w:t>.</w:t>
      </w:r>
    </w:p>
    <w:p w:rsidR="00671EA1" w:rsidRDefault="00AC1184" w:rsidP="00A16237">
      <w:pPr>
        <w:spacing w:after="120" w:line="288" w:lineRule="auto"/>
        <w:ind w:firstLine="708"/>
        <w:jc w:val="both"/>
        <w:rPr>
          <w:rFonts w:ascii="Times New Roman" w:hAnsi="Times New Roman"/>
          <w:sz w:val="28"/>
          <w:szCs w:val="28"/>
        </w:rPr>
      </w:pPr>
      <w:r>
        <w:rPr>
          <w:rFonts w:ascii="Times New Roman" w:hAnsi="Times New Roman"/>
          <w:sz w:val="28"/>
        </w:rPr>
        <w:t xml:space="preserve">2. Згідно </w:t>
      </w:r>
      <w:r w:rsidR="003D3607" w:rsidRPr="00671EA1">
        <w:rPr>
          <w:rFonts w:ascii="Times New Roman" w:hAnsi="Times New Roman"/>
          <w:sz w:val="28"/>
          <w:szCs w:val="28"/>
        </w:rPr>
        <w:t>з абзацом третім частини третьо</w:t>
      </w:r>
      <w:r w:rsidR="00C27D80">
        <w:rPr>
          <w:rFonts w:ascii="Times New Roman" w:hAnsi="Times New Roman"/>
          <w:sz w:val="28"/>
          <w:szCs w:val="28"/>
        </w:rPr>
        <w:t>ї</w:t>
      </w:r>
      <w:r w:rsidR="003D3607" w:rsidRPr="00671EA1">
        <w:rPr>
          <w:rFonts w:ascii="Times New Roman" w:hAnsi="Times New Roman"/>
          <w:sz w:val="28"/>
          <w:szCs w:val="28"/>
        </w:rPr>
        <w:t xml:space="preserve"> статті 9 Закону України </w:t>
      </w:r>
      <w:r w:rsidR="000F5A7C" w:rsidRPr="00FC68B8">
        <w:rPr>
          <w:rFonts w:ascii="Times New Roman" w:hAnsi="Times New Roman"/>
          <w:sz w:val="28"/>
          <w:szCs w:val="28"/>
        </w:rPr>
        <w:t>"</w:t>
      </w:r>
      <w:r w:rsidR="003D3607" w:rsidRPr="00671EA1">
        <w:rPr>
          <w:rFonts w:ascii="Times New Roman" w:hAnsi="Times New Roman"/>
          <w:sz w:val="28"/>
          <w:szCs w:val="28"/>
        </w:rPr>
        <w:t>Про регулювання містобудівної діяльності</w:t>
      </w:r>
      <w:r w:rsidR="000F5A7C" w:rsidRPr="00FC68B8">
        <w:rPr>
          <w:rFonts w:ascii="Times New Roman" w:hAnsi="Times New Roman"/>
          <w:sz w:val="28"/>
          <w:szCs w:val="28"/>
        </w:rPr>
        <w:t>"</w:t>
      </w:r>
      <w:r w:rsidR="003D3607" w:rsidRPr="00671EA1">
        <w:rPr>
          <w:rFonts w:ascii="Times New Roman" w:hAnsi="Times New Roman"/>
          <w:sz w:val="28"/>
          <w:szCs w:val="28"/>
        </w:rPr>
        <w:t xml:space="preserve"> в редакції законопроекту передбачається віднести до компетенції Кабінету Міністрів України </w:t>
      </w:r>
      <w:r w:rsidR="003D3607" w:rsidRPr="00671EA1">
        <w:rPr>
          <w:rFonts w:ascii="Times New Roman" w:hAnsi="Times New Roman"/>
          <w:sz w:val="28"/>
          <w:szCs w:val="28"/>
        </w:rPr>
        <w:lastRenderedPageBreak/>
        <w:t xml:space="preserve">повноваження щодо встановлення порядку застосування національних стандартів для будівельної продукції, що надається на ринку та не охоплюється або не повністю охоплюється національними стандартами для цілей застосування Закону України "Про надання будівельної продукції на ринку". По суті, зазначеними положеннями передбачається </w:t>
      </w:r>
      <w:r w:rsidR="000B4C03">
        <w:rPr>
          <w:rFonts w:ascii="Times New Roman" w:hAnsi="Times New Roman"/>
          <w:sz w:val="28"/>
          <w:szCs w:val="28"/>
        </w:rPr>
        <w:t xml:space="preserve">за наявності базового закону </w:t>
      </w:r>
      <w:r w:rsidR="00671EA1" w:rsidRPr="00671EA1">
        <w:rPr>
          <w:rFonts w:ascii="Times New Roman" w:hAnsi="Times New Roman"/>
          <w:sz w:val="28"/>
          <w:szCs w:val="28"/>
        </w:rPr>
        <w:t>повторно врегулювати певну сферу відносин</w:t>
      </w:r>
      <w:r w:rsidR="000B4C03">
        <w:rPr>
          <w:rFonts w:ascii="Times New Roman" w:hAnsi="Times New Roman"/>
          <w:sz w:val="28"/>
          <w:szCs w:val="28"/>
        </w:rPr>
        <w:t xml:space="preserve"> підзаконними нормативно-правовими актами</w:t>
      </w:r>
      <w:r w:rsidR="00671EA1" w:rsidRPr="00671EA1">
        <w:rPr>
          <w:rFonts w:ascii="Times New Roman" w:hAnsi="Times New Roman"/>
          <w:sz w:val="28"/>
          <w:szCs w:val="28"/>
        </w:rPr>
        <w:t xml:space="preserve">, що може призвести до довільного застосування положень </w:t>
      </w:r>
      <w:r w:rsidR="000B4C03">
        <w:rPr>
          <w:rFonts w:ascii="Times New Roman" w:hAnsi="Times New Roman"/>
          <w:sz w:val="28"/>
          <w:szCs w:val="28"/>
        </w:rPr>
        <w:t>чинного З</w:t>
      </w:r>
      <w:r w:rsidR="00671EA1" w:rsidRPr="00671EA1">
        <w:rPr>
          <w:rFonts w:ascii="Times New Roman" w:hAnsi="Times New Roman"/>
          <w:sz w:val="28"/>
          <w:szCs w:val="28"/>
        </w:rPr>
        <w:t>акону та не виключає необмеженості т</w:t>
      </w:r>
      <w:r w:rsidR="00671EA1">
        <w:rPr>
          <w:rFonts w:ascii="Times New Roman" w:hAnsi="Times New Roman"/>
          <w:sz w:val="28"/>
          <w:szCs w:val="28"/>
        </w:rPr>
        <w:t>лумаченн</w:t>
      </w:r>
      <w:r w:rsidR="00671EA1" w:rsidRPr="00671EA1">
        <w:rPr>
          <w:rFonts w:ascii="Times New Roman" w:hAnsi="Times New Roman"/>
          <w:sz w:val="28"/>
          <w:szCs w:val="28"/>
        </w:rPr>
        <w:t xml:space="preserve">я </w:t>
      </w:r>
      <w:r w:rsidR="00671EA1">
        <w:rPr>
          <w:rFonts w:ascii="Times New Roman" w:hAnsi="Times New Roman"/>
          <w:sz w:val="28"/>
          <w:szCs w:val="28"/>
        </w:rPr>
        <w:t xml:space="preserve">цих положень </w:t>
      </w:r>
      <w:r w:rsidR="00671EA1" w:rsidRPr="00671EA1">
        <w:rPr>
          <w:rFonts w:ascii="Times New Roman" w:hAnsi="Times New Roman"/>
          <w:sz w:val="28"/>
          <w:szCs w:val="28"/>
        </w:rPr>
        <w:t>у правозастосовній практиці.</w:t>
      </w:r>
    </w:p>
    <w:p w:rsidR="00FD0C09" w:rsidRDefault="00C74916" w:rsidP="00A16237">
      <w:pPr>
        <w:spacing w:after="120" w:line="288" w:lineRule="auto"/>
        <w:ind w:firstLine="708"/>
        <w:jc w:val="both"/>
        <w:rPr>
          <w:rFonts w:ascii="Times New Roman" w:hAnsi="Times New Roman"/>
          <w:sz w:val="28"/>
          <w:szCs w:val="28"/>
        </w:rPr>
      </w:pPr>
      <w:r>
        <w:rPr>
          <w:rFonts w:ascii="Times New Roman" w:hAnsi="Times New Roman"/>
          <w:sz w:val="28"/>
          <w:szCs w:val="28"/>
        </w:rPr>
        <w:t xml:space="preserve">3. </w:t>
      </w:r>
      <w:r w:rsidR="00FD0C09">
        <w:rPr>
          <w:rFonts w:ascii="Times New Roman" w:hAnsi="Times New Roman"/>
          <w:sz w:val="28"/>
          <w:szCs w:val="28"/>
        </w:rPr>
        <w:t xml:space="preserve">Законопроектом пропонується доповнити Закон України </w:t>
      </w:r>
      <w:r w:rsidR="000F5A7C" w:rsidRPr="00FC68B8">
        <w:rPr>
          <w:rFonts w:ascii="Times New Roman" w:hAnsi="Times New Roman"/>
          <w:sz w:val="28"/>
          <w:szCs w:val="28"/>
        </w:rPr>
        <w:t>"</w:t>
      </w:r>
      <w:r w:rsidR="00FD0C09">
        <w:rPr>
          <w:rFonts w:ascii="Times New Roman" w:hAnsi="Times New Roman"/>
          <w:sz w:val="28"/>
          <w:szCs w:val="28"/>
        </w:rPr>
        <w:t>Про регулювання містобудівної діяльності</w:t>
      </w:r>
      <w:r w:rsidR="000F5A7C" w:rsidRPr="00FC68B8">
        <w:rPr>
          <w:rFonts w:ascii="Times New Roman" w:hAnsi="Times New Roman"/>
          <w:sz w:val="28"/>
          <w:szCs w:val="28"/>
        </w:rPr>
        <w:t>"</w:t>
      </w:r>
      <w:r w:rsidR="00FD0C09">
        <w:rPr>
          <w:rFonts w:ascii="Times New Roman" w:hAnsi="Times New Roman"/>
          <w:sz w:val="28"/>
          <w:szCs w:val="28"/>
        </w:rPr>
        <w:t xml:space="preserve"> новими статтями 15</w:t>
      </w:r>
      <w:r w:rsidR="00FD0C09">
        <w:rPr>
          <w:rFonts w:ascii="Times New Roman" w:hAnsi="Times New Roman"/>
          <w:sz w:val="28"/>
          <w:szCs w:val="28"/>
          <w:vertAlign w:val="superscript"/>
        </w:rPr>
        <w:t>1</w:t>
      </w:r>
      <w:r w:rsidR="00FD0C09">
        <w:rPr>
          <w:rFonts w:ascii="Times New Roman" w:hAnsi="Times New Roman"/>
          <w:sz w:val="28"/>
          <w:szCs w:val="28"/>
        </w:rPr>
        <w:t xml:space="preserve"> та</w:t>
      </w:r>
      <w:r w:rsidR="00662CF4">
        <w:rPr>
          <w:rFonts w:ascii="Times New Roman" w:hAnsi="Times New Roman"/>
          <w:sz w:val="28"/>
          <w:szCs w:val="28"/>
        </w:rPr>
        <w:t xml:space="preserve"> </w:t>
      </w:r>
      <w:r w:rsidR="00FD0C09">
        <w:rPr>
          <w:rFonts w:ascii="Times New Roman" w:hAnsi="Times New Roman"/>
          <w:sz w:val="28"/>
          <w:szCs w:val="28"/>
        </w:rPr>
        <w:t>15</w:t>
      </w:r>
      <w:r w:rsidR="00FD0C09">
        <w:rPr>
          <w:rFonts w:ascii="Times New Roman" w:hAnsi="Times New Roman"/>
          <w:sz w:val="28"/>
          <w:szCs w:val="28"/>
          <w:vertAlign w:val="superscript"/>
        </w:rPr>
        <w:t>2</w:t>
      </w:r>
      <w:r w:rsidR="00FD0C09">
        <w:rPr>
          <w:rFonts w:ascii="Times New Roman" w:hAnsi="Times New Roman"/>
          <w:sz w:val="28"/>
          <w:szCs w:val="28"/>
        </w:rPr>
        <w:t xml:space="preserve"> щодо програм</w:t>
      </w:r>
      <w:r w:rsidR="00FD0C09" w:rsidRPr="00F23E40">
        <w:rPr>
          <w:rFonts w:ascii="Times New Roman" w:hAnsi="Times New Roman"/>
          <w:sz w:val="28"/>
          <w:szCs w:val="28"/>
        </w:rPr>
        <w:t xml:space="preserve"> комплексного відновлення</w:t>
      </w:r>
      <w:r w:rsidR="00FD0C09">
        <w:rPr>
          <w:rFonts w:ascii="Times New Roman" w:hAnsi="Times New Roman"/>
          <w:sz w:val="28"/>
          <w:szCs w:val="28"/>
        </w:rPr>
        <w:t xml:space="preserve">. Звертаємо увагу, що зазначені статті містять внутрішню неузгодженість, </w:t>
      </w:r>
      <w:r w:rsidR="00FD0C09">
        <w:rPr>
          <w:rFonts w:ascii="Times New Roman" w:hAnsi="Times New Roman"/>
          <w:sz w:val="28"/>
          <w:szCs w:val="28"/>
        </w:rPr>
        <w:t>оскільки водночас</w:t>
      </w:r>
      <w:r w:rsidR="00FD0C09">
        <w:rPr>
          <w:rFonts w:ascii="Times New Roman" w:hAnsi="Times New Roman"/>
          <w:sz w:val="28"/>
          <w:szCs w:val="28"/>
        </w:rPr>
        <w:t xml:space="preserve"> </w:t>
      </w:r>
      <w:r w:rsidR="00FD0C09" w:rsidRPr="00662CF4">
        <w:rPr>
          <w:rFonts w:ascii="Times New Roman" w:hAnsi="Times New Roman"/>
          <w:sz w:val="28"/>
          <w:szCs w:val="28"/>
        </w:rPr>
        <w:t>наводять перелік відомостей, які повинна містити відповідна програма (частина третя статті 15</w:t>
      </w:r>
      <w:r w:rsidR="00FD0C09" w:rsidRPr="00662CF4">
        <w:rPr>
          <w:rFonts w:ascii="Times New Roman" w:hAnsi="Times New Roman"/>
          <w:sz w:val="28"/>
          <w:szCs w:val="28"/>
          <w:vertAlign w:val="superscript"/>
        </w:rPr>
        <w:t>1</w:t>
      </w:r>
      <w:r w:rsidR="00FD0C09" w:rsidRPr="00662CF4">
        <w:rPr>
          <w:rFonts w:ascii="Times New Roman" w:hAnsi="Times New Roman"/>
          <w:sz w:val="28"/>
          <w:szCs w:val="28"/>
        </w:rPr>
        <w:t xml:space="preserve"> та частина третя статті 15</w:t>
      </w:r>
      <w:r w:rsidR="00FD0C09" w:rsidRPr="00662CF4">
        <w:rPr>
          <w:rFonts w:ascii="Times New Roman" w:hAnsi="Times New Roman"/>
          <w:sz w:val="28"/>
          <w:szCs w:val="28"/>
          <w:vertAlign w:val="superscript"/>
        </w:rPr>
        <w:t>2</w:t>
      </w:r>
      <w:r w:rsidR="00FD0C09" w:rsidRPr="00662CF4">
        <w:rPr>
          <w:rFonts w:ascii="Times New Roman" w:hAnsi="Times New Roman"/>
          <w:sz w:val="28"/>
          <w:szCs w:val="28"/>
        </w:rPr>
        <w:t xml:space="preserve">) та покладають на Кабінет Міністрів України визначення змісту </w:t>
      </w:r>
      <w:r w:rsidR="00FD0C09">
        <w:rPr>
          <w:rFonts w:ascii="Times New Roman" w:hAnsi="Times New Roman"/>
          <w:sz w:val="28"/>
          <w:szCs w:val="28"/>
        </w:rPr>
        <w:t>таких програм (частина сьома статті 15</w:t>
      </w:r>
      <w:r w:rsidR="00FD0C09">
        <w:rPr>
          <w:rFonts w:ascii="Times New Roman" w:hAnsi="Times New Roman"/>
          <w:sz w:val="28"/>
          <w:szCs w:val="28"/>
          <w:vertAlign w:val="superscript"/>
        </w:rPr>
        <w:t>1</w:t>
      </w:r>
      <w:r w:rsidR="00FD0C09">
        <w:rPr>
          <w:rFonts w:ascii="Times New Roman" w:hAnsi="Times New Roman"/>
          <w:sz w:val="28"/>
          <w:szCs w:val="28"/>
        </w:rPr>
        <w:t xml:space="preserve"> та частина сьома статті 15</w:t>
      </w:r>
      <w:r w:rsidR="00FD0C09">
        <w:rPr>
          <w:rFonts w:ascii="Times New Roman" w:hAnsi="Times New Roman"/>
          <w:sz w:val="28"/>
          <w:szCs w:val="28"/>
          <w:vertAlign w:val="superscript"/>
        </w:rPr>
        <w:t>2</w:t>
      </w:r>
      <w:r w:rsidR="00FD0C09">
        <w:rPr>
          <w:rFonts w:ascii="Times New Roman" w:hAnsi="Times New Roman"/>
          <w:sz w:val="28"/>
          <w:szCs w:val="28"/>
        </w:rPr>
        <w:t>).</w:t>
      </w:r>
    </w:p>
    <w:p w:rsidR="00FD0C09" w:rsidRDefault="0089767C" w:rsidP="00A16237">
      <w:pPr>
        <w:spacing w:after="120" w:line="288" w:lineRule="auto"/>
        <w:ind w:firstLine="708"/>
        <w:jc w:val="both"/>
        <w:rPr>
          <w:rFonts w:ascii="Times New Roman" w:hAnsi="Times New Roman"/>
          <w:sz w:val="28"/>
          <w:szCs w:val="28"/>
        </w:rPr>
      </w:pPr>
      <w:r>
        <w:rPr>
          <w:rFonts w:ascii="Times New Roman" w:hAnsi="Times New Roman"/>
          <w:sz w:val="28"/>
          <w:szCs w:val="28"/>
        </w:rPr>
        <w:t>Зазначен</w:t>
      </w:r>
      <w:r w:rsidR="00FD0C09" w:rsidRPr="007B10FF">
        <w:rPr>
          <w:rFonts w:ascii="Times New Roman" w:hAnsi="Times New Roman"/>
          <w:sz w:val="28"/>
          <w:szCs w:val="28"/>
        </w:rPr>
        <w:t>і положення не узгоджуються з проголошеним Основним Законом України принципом правової визначеності (недвозначність, внутрішня узгодженість нормативних положень та відсутність суперечностей з іншими приписами законами), який є невід</w:t>
      </w:r>
      <w:r w:rsidR="00BC06AC">
        <w:rPr>
          <w:rFonts w:ascii="Times New Roman" w:hAnsi="Times New Roman"/>
          <w:sz w:val="28"/>
          <w:szCs w:val="28"/>
        </w:rPr>
        <w:t>’</w:t>
      </w:r>
      <w:r w:rsidR="00FD0C09" w:rsidRPr="007B10FF">
        <w:rPr>
          <w:rFonts w:ascii="Times New Roman" w:hAnsi="Times New Roman"/>
          <w:sz w:val="28"/>
          <w:szCs w:val="28"/>
        </w:rPr>
        <w:t>ємною складовою верховенства права та визнання України правовою державою (статті 1 та 8 Конституції України).</w:t>
      </w:r>
    </w:p>
    <w:p w:rsidR="00FD0C09" w:rsidRPr="0089767C" w:rsidRDefault="00FD0C09" w:rsidP="00A16237">
      <w:pPr>
        <w:spacing w:after="120" w:line="288" w:lineRule="auto"/>
        <w:ind w:firstLine="708"/>
        <w:jc w:val="both"/>
        <w:rPr>
          <w:rFonts w:ascii="Times New Roman" w:hAnsi="Times New Roman"/>
          <w:sz w:val="28"/>
          <w:szCs w:val="28"/>
        </w:rPr>
      </w:pPr>
      <w:r>
        <w:rPr>
          <w:rFonts w:ascii="Times New Roman" w:hAnsi="Times New Roman"/>
          <w:sz w:val="28"/>
          <w:szCs w:val="28"/>
        </w:rPr>
        <w:t xml:space="preserve">Крім того, на Кабінет Міністрів України покладається повноваження щодо </w:t>
      </w:r>
      <w:r w:rsidRPr="0089767C">
        <w:rPr>
          <w:rFonts w:ascii="Times New Roman" w:hAnsi="Times New Roman"/>
          <w:sz w:val="28"/>
          <w:szCs w:val="28"/>
        </w:rPr>
        <w:t>визначення порядку затвердження програм комплексного відновлення (частина сьома статті 15</w:t>
      </w:r>
      <w:r w:rsidRPr="0089767C">
        <w:rPr>
          <w:rFonts w:ascii="Times New Roman" w:hAnsi="Times New Roman"/>
          <w:sz w:val="28"/>
          <w:szCs w:val="28"/>
          <w:vertAlign w:val="superscript"/>
        </w:rPr>
        <w:t>1</w:t>
      </w:r>
      <w:r w:rsidRPr="0089767C">
        <w:rPr>
          <w:rFonts w:ascii="Times New Roman" w:hAnsi="Times New Roman"/>
          <w:sz w:val="28"/>
          <w:szCs w:val="28"/>
        </w:rPr>
        <w:t xml:space="preserve"> та частина сьома статті 15</w:t>
      </w:r>
      <w:r w:rsidRPr="0089767C">
        <w:rPr>
          <w:rFonts w:ascii="Times New Roman" w:hAnsi="Times New Roman"/>
          <w:sz w:val="28"/>
          <w:szCs w:val="28"/>
          <w:vertAlign w:val="superscript"/>
        </w:rPr>
        <w:t>2</w:t>
      </w:r>
      <w:r w:rsidRPr="0089767C">
        <w:rPr>
          <w:rFonts w:ascii="Times New Roman" w:hAnsi="Times New Roman"/>
          <w:sz w:val="28"/>
          <w:szCs w:val="28"/>
        </w:rPr>
        <w:t xml:space="preserve">), </w:t>
      </w:r>
      <w:r w:rsidR="0089767C" w:rsidRPr="0089767C">
        <w:rPr>
          <w:rFonts w:ascii="Times New Roman" w:hAnsi="Times New Roman"/>
          <w:sz w:val="28"/>
          <w:szCs w:val="28"/>
        </w:rPr>
        <w:t xml:space="preserve">тоді як </w:t>
      </w:r>
      <w:r w:rsidRPr="0089767C">
        <w:rPr>
          <w:rFonts w:ascii="Times New Roman" w:hAnsi="Times New Roman"/>
          <w:sz w:val="28"/>
          <w:szCs w:val="28"/>
        </w:rPr>
        <w:t>відповідні програми затверджу</w:t>
      </w:r>
      <w:r w:rsidR="0089767C" w:rsidRPr="0089767C">
        <w:rPr>
          <w:rFonts w:ascii="Times New Roman" w:hAnsi="Times New Roman"/>
          <w:sz w:val="28"/>
          <w:szCs w:val="28"/>
        </w:rPr>
        <w:t>ються обласною</w:t>
      </w:r>
      <w:r w:rsidRPr="0089767C">
        <w:rPr>
          <w:rFonts w:ascii="Times New Roman" w:hAnsi="Times New Roman"/>
          <w:sz w:val="28"/>
          <w:szCs w:val="28"/>
        </w:rPr>
        <w:t xml:space="preserve"> рад</w:t>
      </w:r>
      <w:r w:rsidR="0089767C" w:rsidRPr="0089767C">
        <w:rPr>
          <w:rFonts w:ascii="Times New Roman" w:hAnsi="Times New Roman"/>
          <w:sz w:val="28"/>
          <w:szCs w:val="28"/>
        </w:rPr>
        <w:t>ою</w:t>
      </w:r>
      <w:r w:rsidRPr="0089767C">
        <w:rPr>
          <w:rFonts w:ascii="Times New Roman" w:hAnsi="Times New Roman"/>
          <w:sz w:val="28"/>
          <w:szCs w:val="28"/>
        </w:rPr>
        <w:t xml:space="preserve"> (частина четверта статті 15</w:t>
      </w:r>
      <w:r w:rsidRPr="0089767C">
        <w:rPr>
          <w:rFonts w:ascii="Times New Roman" w:hAnsi="Times New Roman"/>
          <w:sz w:val="28"/>
          <w:szCs w:val="28"/>
          <w:vertAlign w:val="superscript"/>
        </w:rPr>
        <w:t>1</w:t>
      </w:r>
      <w:r w:rsidRPr="0089767C">
        <w:rPr>
          <w:rFonts w:ascii="Times New Roman" w:hAnsi="Times New Roman"/>
          <w:sz w:val="28"/>
          <w:szCs w:val="28"/>
        </w:rPr>
        <w:t>) та відповідн</w:t>
      </w:r>
      <w:r w:rsidR="0089767C" w:rsidRPr="0089767C">
        <w:rPr>
          <w:rFonts w:ascii="Times New Roman" w:hAnsi="Times New Roman"/>
          <w:sz w:val="28"/>
          <w:szCs w:val="28"/>
        </w:rPr>
        <w:t>ою</w:t>
      </w:r>
      <w:r w:rsidRPr="0089767C">
        <w:rPr>
          <w:rFonts w:ascii="Times New Roman" w:hAnsi="Times New Roman"/>
          <w:sz w:val="28"/>
          <w:szCs w:val="28"/>
        </w:rPr>
        <w:t xml:space="preserve"> сільськ</w:t>
      </w:r>
      <w:r w:rsidR="0089767C" w:rsidRPr="0089767C">
        <w:rPr>
          <w:rFonts w:ascii="Times New Roman" w:hAnsi="Times New Roman"/>
          <w:sz w:val="28"/>
          <w:szCs w:val="28"/>
        </w:rPr>
        <w:t>ою</w:t>
      </w:r>
      <w:r w:rsidRPr="0089767C">
        <w:rPr>
          <w:rFonts w:ascii="Times New Roman" w:hAnsi="Times New Roman"/>
          <w:sz w:val="28"/>
          <w:szCs w:val="28"/>
        </w:rPr>
        <w:t>, селищн</w:t>
      </w:r>
      <w:r w:rsidR="0089767C" w:rsidRPr="0089767C">
        <w:rPr>
          <w:rFonts w:ascii="Times New Roman" w:hAnsi="Times New Roman"/>
          <w:sz w:val="28"/>
          <w:szCs w:val="28"/>
        </w:rPr>
        <w:t>ою</w:t>
      </w:r>
      <w:r w:rsidRPr="0089767C">
        <w:rPr>
          <w:rFonts w:ascii="Times New Roman" w:hAnsi="Times New Roman"/>
          <w:sz w:val="28"/>
          <w:szCs w:val="28"/>
        </w:rPr>
        <w:t>, міськ</w:t>
      </w:r>
      <w:r w:rsidR="0089767C" w:rsidRPr="0089767C">
        <w:rPr>
          <w:rFonts w:ascii="Times New Roman" w:hAnsi="Times New Roman"/>
          <w:sz w:val="28"/>
          <w:szCs w:val="28"/>
        </w:rPr>
        <w:t>ою</w:t>
      </w:r>
      <w:r w:rsidRPr="0089767C">
        <w:rPr>
          <w:rFonts w:ascii="Times New Roman" w:hAnsi="Times New Roman"/>
          <w:sz w:val="28"/>
          <w:szCs w:val="28"/>
        </w:rPr>
        <w:t xml:space="preserve"> рад</w:t>
      </w:r>
      <w:r w:rsidR="0089767C" w:rsidRPr="0089767C">
        <w:rPr>
          <w:rFonts w:ascii="Times New Roman" w:hAnsi="Times New Roman"/>
          <w:sz w:val="28"/>
          <w:szCs w:val="28"/>
        </w:rPr>
        <w:t>ою</w:t>
      </w:r>
      <w:r w:rsidRPr="0089767C">
        <w:rPr>
          <w:rFonts w:ascii="Times New Roman" w:hAnsi="Times New Roman"/>
          <w:sz w:val="28"/>
          <w:szCs w:val="28"/>
        </w:rPr>
        <w:t xml:space="preserve"> (частина четверта статті 15</w:t>
      </w:r>
      <w:r w:rsidRPr="0089767C">
        <w:rPr>
          <w:rFonts w:ascii="Times New Roman" w:hAnsi="Times New Roman"/>
          <w:sz w:val="28"/>
          <w:szCs w:val="28"/>
          <w:vertAlign w:val="superscript"/>
        </w:rPr>
        <w:t>2</w:t>
      </w:r>
      <w:r w:rsidRPr="0089767C">
        <w:rPr>
          <w:rFonts w:ascii="Times New Roman" w:hAnsi="Times New Roman"/>
          <w:sz w:val="28"/>
          <w:szCs w:val="28"/>
        </w:rPr>
        <w:t>).</w:t>
      </w:r>
    </w:p>
    <w:p w:rsidR="00FD0C09" w:rsidRPr="00E331C9" w:rsidRDefault="00FD0C09" w:rsidP="00A16237">
      <w:pPr>
        <w:spacing w:after="120" w:line="288" w:lineRule="auto"/>
        <w:ind w:firstLine="708"/>
        <w:jc w:val="both"/>
        <w:rPr>
          <w:rFonts w:ascii="Times New Roman" w:hAnsi="Times New Roman"/>
          <w:sz w:val="28"/>
          <w:szCs w:val="28"/>
        </w:rPr>
      </w:pPr>
      <w:r w:rsidRPr="0089767C">
        <w:rPr>
          <w:rFonts w:ascii="Times New Roman" w:hAnsi="Times New Roman"/>
          <w:sz w:val="28"/>
          <w:szCs w:val="28"/>
        </w:rPr>
        <w:t xml:space="preserve">Тобто за логікою законопроекту рішення органів місцевого самоврядування мають прийматися в порядку, визначеному Кабінетом Міністрів України, </w:t>
      </w:r>
      <w:r w:rsidRPr="0089767C">
        <w:rPr>
          <w:rFonts w:ascii="Times New Roman" w:hAnsi="Times New Roman"/>
          <w:sz w:val="28"/>
          <w:szCs w:val="28"/>
        </w:rPr>
        <w:t xml:space="preserve">що не враховує положень </w:t>
      </w:r>
      <w:r w:rsidRPr="0089767C">
        <w:rPr>
          <w:rFonts w:ascii="Times New Roman" w:hAnsi="Times New Roman"/>
          <w:sz w:val="28"/>
          <w:szCs w:val="28"/>
        </w:rPr>
        <w:t>статті 140 Конституції України, за якою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w:t>
      </w:r>
      <w:r w:rsidRPr="001A69F2">
        <w:rPr>
          <w:rFonts w:ascii="Times New Roman" w:hAnsi="Times New Roman"/>
          <w:sz w:val="28"/>
          <w:szCs w:val="28"/>
        </w:rPr>
        <w:t xml:space="preserve"> в межах </w:t>
      </w:r>
      <w:r w:rsidRPr="001A69F2">
        <w:rPr>
          <w:rFonts w:ascii="Times New Roman" w:hAnsi="Times New Roman"/>
          <w:sz w:val="28"/>
          <w:szCs w:val="28"/>
        </w:rPr>
        <w:lastRenderedPageBreak/>
        <w:t>Конституції і законів України</w:t>
      </w:r>
      <w:r>
        <w:rPr>
          <w:rFonts w:ascii="Times New Roman" w:hAnsi="Times New Roman"/>
          <w:sz w:val="28"/>
          <w:szCs w:val="28"/>
        </w:rPr>
        <w:t>…</w:t>
      </w:r>
      <w:r w:rsidRPr="001A69F2">
        <w:t xml:space="preserve"> </w:t>
      </w:r>
      <w:r w:rsidRPr="001A69F2">
        <w:rPr>
          <w:rFonts w:ascii="Times New Roman" w:hAnsi="Times New Roman"/>
          <w:sz w:val="28"/>
          <w:szCs w:val="28"/>
        </w:rPr>
        <w:t xml:space="preserve">Місцеве самоврядування здійснюється територіальною громадою </w:t>
      </w:r>
      <w:r w:rsidRPr="00E331C9">
        <w:rPr>
          <w:rFonts w:ascii="Times New Roman" w:hAnsi="Times New Roman"/>
          <w:sz w:val="28"/>
          <w:szCs w:val="28"/>
        </w:rPr>
        <w:t>в порядку, встановленому законом.</w:t>
      </w:r>
    </w:p>
    <w:p w:rsidR="00FD0C09" w:rsidRDefault="00FD0C09" w:rsidP="00A16237">
      <w:pPr>
        <w:spacing w:after="120" w:line="288" w:lineRule="auto"/>
        <w:ind w:firstLine="708"/>
        <w:jc w:val="both"/>
        <w:rPr>
          <w:rFonts w:ascii="Times New Roman" w:hAnsi="Times New Roman"/>
          <w:sz w:val="28"/>
          <w:szCs w:val="28"/>
        </w:rPr>
      </w:pPr>
      <w:r w:rsidRPr="004E17A2">
        <w:rPr>
          <w:rFonts w:ascii="Times New Roman" w:hAnsi="Times New Roman"/>
          <w:sz w:val="28"/>
          <w:szCs w:val="28"/>
        </w:rPr>
        <w:t>Аналогічні зауваження</w:t>
      </w:r>
      <w:r>
        <w:rPr>
          <w:rFonts w:ascii="Times New Roman" w:hAnsi="Times New Roman"/>
          <w:sz w:val="28"/>
          <w:szCs w:val="28"/>
        </w:rPr>
        <w:t xml:space="preserve"> стосуються визначення Кабінетом Міністрів України порядку затвердження </w:t>
      </w:r>
      <w:r w:rsidRPr="004E17A2">
        <w:rPr>
          <w:rFonts w:ascii="Times New Roman" w:hAnsi="Times New Roman"/>
          <w:sz w:val="28"/>
          <w:szCs w:val="28"/>
        </w:rPr>
        <w:t>сільським, селищним, міським головою або керівником військової адміністрації</w:t>
      </w:r>
      <w:r>
        <w:rPr>
          <w:rFonts w:ascii="Times New Roman" w:hAnsi="Times New Roman"/>
          <w:sz w:val="28"/>
          <w:szCs w:val="28"/>
        </w:rPr>
        <w:t xml:space="preserve"> схеми розміщення (підпункт 5 нового пункту 9</w:t>
      </w:r>
      <w:r>
        <w:rPr>
          <w:rFonts w:ascii="Times New Roman" w:hAnsi="Times New Roman"/>
          <w:sz w:val="28"/>
          <w:szCs w:val="28"/>
          <w:vertAlign w:val="superscript"/>
        </w:rPr>
        <w:t>2</w:t>
      </w:r>
      <w:r>
        <w:rPr>
          <w:rFonts w:ascii="Times New Roman" w:hAnsi="Times New Roman"/>
          <w:sz w:val="28"/>
          <w:szCs w:val="28"/>
        </w:rPr>
        <w:t xml:space="preserve"> </w:t>
      </w:r>
      <w:r w:rsidRPr="004E17A2">
        <w:rPr>
          <w:rFonts w:ascii="Times New Roman" w:hAnsi="Times New Roman"/>
          <w:sz w:val="28"/>
          <w:szCs w:val="28"/>
        </w:rPr>
        <w:t>розділ V "Прикінцеві положення"</w:t>
      </w:r>
      <w:r>
        <w:rPr>
          <w:rFonts w:ascii="Times New Roman" w:hAnsi="Times New Roman"/>
          <w:sz w:val="28"/>
          <w:szCs w:val="28"/>
        </w:rPr>
        <w:t xml:space="preserve"> </w:t>
      </w:r>
      <w:r w:rsidRPr="004E17A2">
        <w:rPr>
          <w:rFonts w:ascii="Times New Roman" w:hAnsi="Times New Roman"/>
          <w:sz w:val="28"/>
          <w:szCs w:val="28"/>
        </w:rPr>
        <w:t xml:space="preserve">Закон України </w:t>
      </w:r>
      <w:r w:rsidR="000F5A7C" w:rsidRPr="00FC68B8">
        <w:rPr>
          <w:rFonts w:ascii="Times New Roman" w:hAnsi="Times New Roman"/>
          <w:sz w:val="28"/>
          <w:szCs w:val="28"/>
        </w:rPr>
        <w:t>"</w:t>
      </w:r>
      <w:r w:rsidRPr="004E17A2">
        <w:rPr>
          <w:rFonts w:ascii="Times New Roman" w:hAnsi="Times New Roman"/>
          <w:sz w:val="28"/>
          <w:szCs w:val="28"/>
        </w:rPr>
        <w:t>Про регулювання містобудівної діяльності</w:t>
      </w:r>
      <w:r w:rsidR="000F5A7C" w:rsidRPr="00FC68B8">
        <w:rPr>
          <w:rFonts w:ascii="Times New Roman" w:hAnsi="Times New Roman"/>
          <w:sz w:val="28"/>
          <w:szCs w:val="28"/>
        </w:rPr>
        <w:t>"</w:t>
      </w:r>
      <w:r>
        <w:rPr>
          <w:rFonts w:ascii="Times New Roman" w:hAnsi="Times New Roman"/>
          <w:sz w:val="28"/>
          <w:szCs w:val="28"/>
        </w:rPr>
        <w:t>).</w:t>
      </w:r>
    </w:p>
    <w:p w:rsidR="00C74916" w:rsidRDefault="00FD0C09" w:rsidP="00A16237">
      <w:pPr>
        <w:spacing w:after="120" w:line="288" w:lineRule="auto"/>
        <w:ind w:firstLine="709"/>
        <w:jc w:val="both"/>
        <w:rPr>
          <w:rFonts w:ascii="Times New Roman" w:hAnsi="Times New Roman"/>
          <w:sz w:val="28"/>
        </w:rPr>
      </w:pPr>
      <w:r>
        <w:rPr>
          <w:rFonts w:ascii="Times New Roman" w:hAnsi="Times New Roman"/>
          <w:sz w:val="28"/>
          <w:szCs w:val="28"/>
        </w:rPr>
        <w:t xml:space="preserve">4. </w:t>
      </w:r>
      <w:r w:rsidR="007117DD">
        <w:rPr>
          <w:rFonts w:ascii="Times New Roman" w:hAnsi="Times New Roman"/>
          <w:sz w:val="28"/>
          <w:szCs w:val="28"/>
        </w:rPr>
        <w:t xml:space="preserve">Згідно з частиною восьмою статей 15¹ та 15² </w:t>
      </w:r>
      <w:r w:rsidR="007117DD" w:rsidRPr="00671EA1">
        <w:rPr>
          <w:rFonts w:ascii="Times New Roman" w:hAnsi="Times New Roman"/>
          <w:sz w:val="28"/>
          <w:szCs w:val="28"/>
        </w:rPr>
        <w:t xml:space="preserve">Закону України </w:t>
      </w:r>
      <w:r w:rsidR="000F5A7C" w:rsidRPr="00FC68B8">
        <w:rPr>
          <w:rFonts w:ascii="Times New Roman" w:hAnsi="Times New Roman"/>
          <w:sz w:val="28"/>
          <w:szCs w:val="28"/>
        </w:rPr>
        <w:t>"</w:t>
      </w:r>
      <w:r w:rsidR="007117DD" w:rsidRPr="00671EA1">
        <w:rPr>
          <w:rFonts w:ascii="Times New Roman" w:hAnsi="Times New Roman"/>
          <w:sz w:val="28"/>
          <w:szCs w:val="28"/>
        </w:rPr>
        <w:t>Про регулювання містобудівної діяльності</w:t>
      </w:r>
      <w:r w:rsidR="000F5A7C" w:rsidRPr="00FC68B8">
        <w:rPr>
          <w:rFonts w:ascii="Times New Roman" w:hAnsi="Times New Roman"/>
          <w:sz w:val="28"/>
          <w:szCs w:val="28"/>
        </w:rPr>
        <w:t>"</w:t>
      </w:r>
      <w:r w:rsidR="007117DD">
        <w:rPr>
          <w:rFonts w:ascii="Times New Roman" w:hAnsi="Times New Roman"/>
          <w:sz w:val="28"/>
          <w:szCs w:val="28"/>
        </w:rPr>
        <w:t xml:space="preserve"> в редакції законопроекту передбачається, що п</w:t>
      </w:r>
      <w:r w:rsidR="007117DD" w:rsidRPr="007117DD">
        <w:rPr>
          <w:rFonts w:ascii="Times New Roman" w:hAnsi="Times New Roman"/>
          <w:sz w:val="28"/>
        </w:rPr>
        <w:t>рограм</w:t>
      </w:r>
      <w:r w:rsidR="007117DD">
        <w:rPr>
          <w:rFonts w:ascii="Times New Roman" w:hAnsi="Times New Roman"/>
          <w:sz w:val="28"/>
        </w:rPr>
        <w:t>и</w:t>
      </w:r>
      <w:r w:rsidR="007117DD" w:rsidRPr="007117DD">
        <w:rPr>
          <w:rFonts w:ascii="Times New Roman" w:hAnsi="Times New Roman"/>
          <w:sz w:val="28"/>
        </w:rPr>
        <w:t xml:space="preserve"> комплексного відновлення області</w:t>
      </w:r>
      <w:r w:rsidR="007117DD">
        <w:rPr>
          <w:rFonts w:ascii="Times New Roman" w:hAnsi="Times New Roman"/>
          <w:sz w:val="28"/>
        </w:rPr>
        <w:t xml:space="preserve"> та території територіальної громади (її частини)</w:t>
      </w:r>
      <w:r w:rsidR="007117DD" w:rsidRPr="007117DD">
        <w:rPr>
          <w:rFonts w:ascii="Times New Roman" w:hAnsi="Times New Roman"/>
          <w:sz w:val="28"/>
        </w:rPr>
        <w:t xml:space="preserve"> не підляга</w:t>
      </w:r>
      <w:r w:rsidR="007117DD">
        <w:rPr>
          <w:rFonts w:ascii="Times New Roman" w:hAnsi="Times New Roman"/>
          <w:sz w:val="28"/>
        </w:rPr>
        <w:t>ють</w:t>
      </w:r>
      <w:r w:rsidR="007117DD" w:rsidRPr="007117DD">
        <w:rPr>
          <w:rFonts w:ascii="Times New Roman" w:hAnsi="Times New Roman"/>
          <w:sz w:val="28"/>
        </w:rPr>
        <w:t xml:space="preserve"> стратегічній екологічній оцінці, розгляду архітектурно-містобудівною радою</w:t>
      </w:r>
      <w:r w:rsidR="007117DD">
        <w:rPr>
          <w:rFonts w:ascii="Times New Roman" w:hAnsi="Times New Roman"/>
          <w:sz w:val="28"/>
        </w:rPr>
        <w:t xml:space="preserve">. </w:t>
      </w:r>
    </w:p>
    <w:p w:rsidR="00F07764" w:rsidRDefault="007117DD" w:rsidP="00A16237">
      <w:pPr>
        <w:spacing w:after="120" w:line="288" w:lineRule="auto"/>
        <w:ind w:firstLine="709"/>
        <w:jc w:val="both"/>
        <w:rPr>
          <w:rFonts w:ascii="Times New Roman" w:hAnsi="Times New Roman"/>
          <w:sz w:val="28"/>
          <w:szCs w:val="28"/>
        </w:rPr>
      </w:pPr>
      <w:r w:rsidRPr="00FB35DD">
        <w:rPr>
          <w:rFonts w:ascii="Times New Roman" w:hAnsi="Times New Roman"/>
          <w:sz w:val="28"/>
          <w:szCs w:val="28"/>
        </w:rPr>
        <w:t>Разом з тим, ці програми, зокрема, включають пропозиції щодо доцільності зміни функціонального призначення окремих територій області (які мають вплив на інтереси декількох територіальних громад) з обґрунтуванням та врахуванням існуючої містобудівної ситуації та наявної містобудівної документації, а також щодо внесення змін або розробки містобудівної документації на місцевому рівні</w:t>
      </w:r>
      <w:r w:rsidR="00B45AF4" w:rsidRPr="00FB35DD">
        <w:rPr>
          <w:rFonts w:ascii="Times New Roman" w:hAnsi="Times New Roman"/>
          <w:sz w:val="28"/>
          <w:szCs w:val="28"/>
        </w:rPr>
        <w:t xml:space="preserve">, які мали б бути предметом </w:t>
      </w:r>
      <w:r w:rsidR="00037A23">
        <w:rPr>
          <w:rFonts w:ascii="Times New Roman" w:hAnsi="Times New Roman"/>
          <w:sz w:val="28"/>
          <w:szCs w:val="28"/>
        </w:rPr>
        <w:t>стратегічної екологічної</w:t>
      </w:r>
      <w:r w:rsidR="00E331C9">
        <w:rPr>
          <w:rFonts w:ascii="Times New Roman" w:hAnsi="Times New Roman"/>
          <w:sz w:val="28"/>
          <w:szCs w:val="28"/>
        </w:rPr>
        <w:t xml:space="preserve"> оцінки</w:t>
      </w:r>
      <w:r w:rsidR="0035363C" w:rsidRPr="00FB35DD">
        <w:rPr>
          <w:rFonts w:ascii="Times New Roman" w:hAnsi="Times New Roman"/>
          <w:sz w:val="28"/>
          <w:szCs w:val="28"/>
        </w:rPr>
        <w:t xml:space="preserve">, що є обов’язковою для цих видів планованої діяльності у процесі прийняття рішень відповідно до </w:t>
      </w:r>
      <w:r w:rsidR="00037A23">
        <w:rPr>
          <w:rFonts w:ascii="Times New Roman" w:hAnsi="Times New Roman"/>
          <w:sz w:val="28"/>
          <w:szCs w:val="28"/>
        </w:rPr>
        <w:t xml:space="preserve">частини першої статті 2 Закону України </w:t>
      </w:r>
      <w:r w:rsidR="000F5A7C" w:rsidRPr="00FC68B8">
        <w:rPr>
          <w:rFonts w:ascii="Times New Roman" w:hAnsi="Times New Roman"/>
          <w:sz w:val="28"/>
          <w:szCs w:val="28"/>
        </w:rPr>
        <w:t>"</w:t>
      </w:r>
      <w:r w:rsidR="00037A23">
        <w:rPr>
          <w:rFonts w:ascii="Times New Roman" w:hAnsi="Times New Roman"/>
          <w:sz w:val="28"/>
          <w:szCs w:val="28"/>
        </w:rPr>
        <w:t>Про стратегічну екологічну оцінку</w:t>
      </w:r>
      <w:r w:rsidR="000F5A7C" w:rsidRPr="00FC68B8">
        <w:rPr>
          <w:rFonts w:ascii="Times New Roman" w:hAnsi="Times New Roman"/>
          <w:sz w:val="28"/>
          <w:szCs w:val="28"/>
        </w:rPr>
        <w:t>"</w:t>
      </w:r>
      <w:r w:rsidR="00037A23">
        <w:rPr>
          <w:rFonts w:ascii="Times New Roman" w:hAnsi="Times New Roman"/>
          <w:sz w:val="28"/>
          <w:szCs w:val="28"/>
        </w:rPr>
        <w:t xml:space="preserve"> та </w:t>
      </w:r>
      <w:r w:rsidR="0035363C" w:rsidRPr="00FB35DD">
        <w:rPr>
          <w:rFonts w:ascii="Times New Roman" w:hAnsi="Times New Roman"/>
          <w:sz w:val="28"/>
          <w:szCs w:val="28"/>
        </w:rPr>
        <w:t xml:space="preserve">частини третьої статті 3 Закону України </w:t>
      </w:r>
      <w:r w:rsidR="000F5A7C" w:rsidRPr="00FC68B8">
        <w:rPr>
          <w:rFonts w:ascii="Times New Roman" w:hAnsi="Times New Roman"/>
          <w:sz w:val="28"/>
          <w:szCs w:val="28"/>
        </w:rPr>
        <w:t>"</w:t>
      </w:r>
      <w:r w:rsidR="0035363C" w:rsidRPr="00FB35DD">
        <w:rPr>
          <w:rFonts w:ascii="Times New Roman" w:hAnsi="Times New Roman"/>
          <w:sz w:val="28"/>
          <w:szCs w:val="28"/>
        </w:rPr>
        <w:t>Про оцінку впливу на довкілля</w:t>
      </w:r>
      <w:r w:rsidR="000F5A7C" w:rsidRPr="00FC68B8">
        <w:rPr>
          <w:rFonts w:ascii="Times New Roman" w:hAnsi="Times New Roman"/>
          <w:sz w:val="28"/>
          <w:szCs w:val="28"/>
        </w:rPr>
        <w:t>"</w:t>
      </w:r>
      <w:r w:rsidR="0035363C" w:rsidRPr="00FB35DD">
        <w:rPr>
          <w:rFonts w:ascii="Times New Roman" w:hAnsi="Times New Roman"/>
          <w:sz w:val="28"/>
          <w:szCs w:val="28"/>
        </w:rPr>
        <w:t xml:space="preserve">. </w:t>
      </w:r>
    </w:p>
    <w:p w:rsidR="00FB35DD" w:rsidRDefault="00037A23" w:rsidP="00A16237">
      <w:pPr>
        <w:spacing w:after="120" w:line="288" w:lineRule="auto"/>
        <w:ind w:firstLine="709"/>
        <w:jc w:val="both"/>
        <w:rPr>
          <w:rFonts w:ascii="Times New Roman" w:hAnsi="Times New Roman"/>
          <w:sz w:val="28"/>
          <w:szCs w:val="28"/>
        </w:rPr>
      </w:pPr>
      <w:r>
        <w:rPr>
          <w:rFonts w:ascii="Times New Roman" w:hAnsi="Times New Roman"/>
          <w:sz w:val="28"/>
          <w:szCs w:val="28"/>
        </w:rPr>
        <w:t xml:space="preserve">Передбачене законопроектом скасування вимоги щодо проведення </w:t>
      </w:r>
      <w:r w:rsidRPr="007117DD">
        <w:rPr>
          <w:rFonts w:ascii="Times New Roman" w:hAnsi="Times New Roman"/>
          <w:sz w:val="28"/>
        </w:rPr>
        <w:t>стратегічн</w:t>
      </w:r>
      <w:r>
        <w:rPr>
          <w:rFonts w:ascii="Times New Roman" w:hAnsi="Times New Roman"/>
          <w:sz w:val="28"/>
        </w:rPr>
        <w:t>ої</w:t>
      </w:r>
      <w:r w:rsidRPr="007117DD">
        <w:rPr>
          <w:rFonts w:ascii="Times New Roman" w:hAnsi="Times New Roman"/>
          <w:sz w:val="28"/>
        </w:rPr>
        <w:t xml:space="preserve"> екологічн</w:t>
      </w:r>
      <w:r>
        <w:rPr>
          <w:rFonts w:ascii="Times New Roman" w:hAnsi="Times New Roman"/>
          <w:sz w:val="28"/>
        </w:rPr>
        <w:t>ої</w:t>
      </w:r>
      <w:r w:rsidRPr="007117DD">
        <w:rPr>
          <w:rFonts w:ascii="Times New Roman" w:hAnsi="Times New Roman"/>
          <w:sz w:val="28"/>
        </w:rPr>
        <w:t xml:space="preserve"> оцін</w:t>
      </w:r>
      <w:r>
        <w:rPr>
          <w:rFonts w:ascii="Times New Roman" w:hAnsi="Times New Roman"/>
          <w:sz w:val="28"/>
        </w:rPr>
        <w:t>ки</w:t>
      </w:r>
      <w:r w:rsidR="00FB35DD">
        <w:rPr>
          <w:rFonts w:ascii="Times New Roman" w:hAnsi="Times New Roman"/>
          <w:sz w:val="28"/>
          <w:szCs w:val="28"/>
        </w:rPr>
        <w:t xml:space="preserve"> може призвести до неврахування наслідків забудови для життя і здоров’я громадян, а також звуження права кожного на безпечне для життя і здоров’я довкілля, гарантованого частиною першою статті 50 Конституції України.</w:t>
      </w:r>
    </w:p>
    <w:p w:rsidR="001568A5" w:rsidRDefault="0024037C" w:rsidP="00A16237">
      <w:pPr>
        <w:spacing w:after="120" w:line="288" w:lineRule="auto"/>
        <w:ind w:firstLine="709"/>
        <w:jc w:val="both"/>
        <w:rPr>
          <w:rFonts w:ascii="Times New Roman" w:hAnsi="Times New Roman"/>
          <w:sz w:val="28"/>
        </w:rPr>
      </w:pPr>
      <w:r>
        <w:rPr>
          <w:rFonts w:ascii="Times New Roman" w:hAnsi="Times New Roman"/>
          <w:sz w:val="28"/>
          <w:szCs w:val="28"/>
        </w:rPr>
        <w:t>5</w:t>
      </w:r>
      <w:r w:rsidR="001568A5" w:rsidRPr="001568A5">
        <w:rPr>
          <w:rFonts w:ascii="Times New Roman" w:hAnsi="Times New Roman"/>
          <w:sz w:val="28"/>
          <w:szCs w:val="28"/>
        </w:rPr>
        <w:t xml:space="preserve">. Згідно з пунктом 9³ розділу </w:t>
      </w:r>
      <w:r w:rsidR="001568A5" w:rsidRPr="001568A5">
        <w:rPr>
          <w:rFonts w:ascii="Times New Roman" w:hAnsi="Times New Roman"/>
          <w:sz w:val="28"/>
        </w:rPr>
        <w:t>V</w:t>
      </w:r>
      <w:r w:rsidR="001568A5" w:rsidRPr="001568A5">
        <w:rPr>
          <w:rFonts w:ascii="Times New Roman" w:hAnsi="Times New Roman"/>
          <w:sz w:val="28"/>
          <w:szCs w:val="28"/>
        </w:rPr>
        <w:t xml:space="preserve"> </w:t>
      </w:r>
      <w:r w:rsidR="000F5A7C" w:rsidRPr="00FC68B8">
        <w:rPr>
          <w:rFonts w:ascii="Times New Roman" w:hAnsi="Times New Roman"/>
          <w:sz w:val="28"/>
          <w:szCs w:val="28"/>
        </w:rPr>
        <w:t>"</w:t>
      </w:r>
      <w:r w:rsidR="001568A5" w:rsidRPr="001568A5">
        <w:rPr>
          <w:rFonts w:ascii="Times New Roman" w:hAnsi="Times New Roman"/>
          <w:sz w:val="28"/>
          <w:szCs w:val="28"/>
        </w:rPr>
        <w:t>Прикінцеві положення</w:t>
      </w:r>
      <w:r w:rsidR="000F5A7C" w:rsidRPr="00FC68B8">
        <w:rPr>
          <w:rFonts w:ascii="Times New Roman" w:hAnsi="Times New Roman"/>
          <w:sz w:val="28"/>
          <w:szCs w:val="28"/>
        </w:rPr>
        <w:t>"</w:t>
      </w:r>
      <w:r w:rsidR="001568A5" w:rsidRPr="001568A5">
        <w:rPr>
          <w:rFonts w:ascii="Times New Roman" w:hAnsi="Times New Roman"/>
          <w:sz w:val="28"/>
          <w:szCs w:val="28"/>
        </w:rPr>
        <w:t xml:space="preserve"> Закону України</w:t>
      </w:r>
      <w:r w:rsidR="001568A5" w:rsidRPr="00671EA1">
        <w:rPr>
          <w:rFonts w:ascii="Times New Roman" w:hAnsi="Times New Roman"/>
          <w:sz w:val="28"/>
          <w:szCs w:val="28"/>
        </w:rPr>
        <w:t xml:space="preserve"> </w:t>
      </w:r>
      <w:r w:rsidR="000F5A7C" w:rsidRPr="00FC68B8">
        <w:rPr>
          <w:rFonts w:ascii="Times New Roman" w:hAnsi="Times New Roman"/>
          <w:sz w:val="28"/>
          <w:szCs w:val="28"/>
        </w:rPr>
        <w:t>"</w:t>
      </w:r>
      <w:r w:rsidR="001568A5" w:rsidRPr="00671EA1">
        <w:rPr>
          <w:rFonts w:ascii="Times New Roman" w:hAnsi="Times New Roman"/>
          <w:sz w:val="28"/>
          <w:szCs w:val="28"/>
        </w:rPr>
        <w:t>Про регулювання містобудівної діяльності</w:t>
      </w:r>
      <w:r w:rsidR="000F5A7C" w:rsidRPr="00FC68B8">
        <w:rPr>
          <w:rFonts w:ascii="Times New Roman" w:hAnsi="Times New Roman"/>
          <w:sz w:val="28"/>
          <w:szCs w:val="28"/>
        </w:rPr>
        <w:t>"</w:t>
      </w:r>
      <w:r w:rsidR="001568A5">
        <w:rPr>
          <w:rFonts w:ascii="Times New Roman" w:hAnsi="Times New Roman"/>
          <w:sz w:val="28"/>
          <w:szCs w:val="28"/>
        </w:rPr>
        <w:t xml:space="preserve"> в редакції законопроекту допускається </w:t>
      </w:r>
      <w:r w:rsidR="001568A5" w:rsidRPr="001568A5">
        <w:rPr>
          <w:rFonts w:ascii="Times New Roman" w:hAnsi="Times New Roman"/>
          <w:sz w:val="28"/>
          <w:szCs w:val="28"/>
        </w:rPr>
        <w:t>п</w:t>
      </w:r>
      <w:r w:rsidR="001568A5" w:rsidRPr="001568A5">
        <w:rPr>
          <w:rFonts w:ascii="Times New Roman" w:hAnsi="Times New Roman"/>
          <w:sz w:val="28"/>
        </w:rPr>
        <w:t>ід час дії правового режиму воєнного стану на те</w:t>
      </w:r>
      <w:r w:rsidR="001568A5">
        <w:rPr>
          <w:rFonts w:ascii="Times New Roman" w:hAnsi="Times New Roman"/>
          <w:sz w:val="28"/>
        </w:rPr>
        <w:t xml:space="preserve">риторії, на якій його введено, </w:t>
      </w:r>
      <w:r w:rsidR="001568A5" w:rsidRPr="001568A5">
        <w:rPr>
          <w:rFonts w:ascii="Times New Roman" w:hAnsi="Times New Roman"/>
          <w:sz w:val="28"/>
        </w:rPr>
        <w:t>встановлення та зміна цільового призначення земельної ділянки без дотримання правил співвідношення між видом цільового призначення земельної ділянки та видом функціонального призначення території, визначеним відповідною містобудівною документацією</w:t>
      </w:r>
      <w:r w:rsidR="001568A5">
        <w:rPr>
          <w:rFonts w:ascii="Times New Roman" w:hAnsi="Times New Roman"/>
          <w:sz w:val="28"/>
        </w:rPr>
        <w:t>.</w:t>
      </w:r>
    </w:p>
    <w:p w:rsidR="00E73FFA" w:rsidRDefault="00E73FFA" w:rsidP="00A16237">
      <w:pPr>
        <w:spacing w:after="120" w:line="288" w:lineRule="auto"/>
        <w:ind w:firstLine="708"/>
        <w:jc w:val="both"/>
        <w:rPr>
          <w:rFonts w:ascii="Times New Roman" w:hAnsi="Times New Roman"/>
          <w:sz w:val="28"/>
          <w:szCs w:val="28"/>
        </w:rPr>
      </w:pPr>
      <w:r>
        <w:rPr>
          <w:rFonts w:ascii="Times New Roman" w:hAnsi="Times New Roman"/>
          <w:sz w:val="28"/>
        </w:rPr>
        <w:lastRenderedPageBreak/>
        <w:t xml:space="preserve">Вважаємо, що зазначені зміни </w:t>
      </w:r>
      <w:r>
        <w:rPr>
          <w:rFonts w:ascii="Times New Roman" w:hAnsi="Times New Roman"/>
          <w:sz w:val="28"/>
          <w:szCs w:val="28"/>
        </w:rPr>
        <w:t xml:space="preserve">не відповідають предмету регулювання цього Закону, на відміну від Земельного кодексу України, відповідно до частини першої статті 3 якого </w:t>
      </w:r>
      <w:r w:rsidR="00E331C9" w:rsidRPr="00FC68B8">
        <w:rPr>
          <w:rFonts w:ascii="Times New Roman" w:hAnsi="Times New Roman"/>
          <w:sz w:val="28"/>
          <w:szCs w:val="28"/>
        </w:rPr>
        <w:t>"</w:t>
      </w:r>
      <w:r>
        <w:rPr>
          <w:rFonts w:ascii="Times New Roman" w:hAnsi="Times New Roman"/>
          <w:sz w:val="28"/>
          <w:szCs w:val="28"/>
        </w:rPr>
        <w:t>земельні відносини регулюються Конституцією України, цим Кодексом, а також прийнятими відповідно до них нормативно-правовими актами</w:t>
      </w:r>
      <w:r w:rsidR="00E331C9" w:rsidRPr="00FC68B8">
        <w:rPr>
          <w:rFonts w:ascii="Times New Roman" w:hAnsi="Times New Roman"/>
          <w:sz w:val="28"/>
          <w:szCs w:val="28"/>
        </w:rPr>
        <w:t>"</w:t>
      </w:r>
      <w:r>
        <w:rPr>
          <w:rFonts w:ascii="Times New Roman" w:hAnsi="Times New Roman"/>
          <w:sz w:val="28"/>
          <w:szCs w:val="28"/>
        </w:rPr>
        <w:t>.</w:t>
      </w:r>
    </w:p>
    <w:p w:rsidR="00E73FFA" w:rsidRPr="00E73FFA" w:rsidRDefault="00E73FFA" w:rsidP="00A16237">
      <w:pPr>
        <w:spacing w:after="120" w:line="288" w:lineRule="auto"/>
        <w:ind w:firstLine="708"/>
        <w:jc w:val="both"/>
        <w:rPr>
          <w:rFonts w:ascii="Times New Roman" w:hAnsi="Times New Roman"/>
          <w:sz w:val="28"/>
          <w:szCs w:val="28"/>
        </w:rPr>
      </w:pPr>
      <w:r>
        <w:rPr>
          <w:rFonts w:ascii="Times New Roman" w:hAnsi="Times New Roman"/>
          <w:sz w:val="28"/>
          <w:szCs w:val="28"/>
        </w:rPr>
        <w:t xml:space="preserve">Крім того, зазначене питання пропонується врегулювати у </w:t>
      </w:r>
      <w:r w:rsidRPr="006D1EE5">
        <w:rPr>
          <w:rFonts w:ascii="Times New Roman" w:hAnsi="Times New Roman"/>
          <w:sz w:val="28"/>
          <w:szCs w:val="28"/>
        </w:rPr>
        <w:t>проект</w:t>
      </w:r>
      <w:r>
        <w:rPr>
          <w:rFonts w:ascii="Times New Roman" w:hAnsi="Times New Roman"/>
          <w:sz w:val="28"/>
          <w:szCs w:val="28"/>
        </w:rPr>
        <w:t>і</w:t>
      </w:r>
      <w:r w:rsidRPr="006D1EE5">
        <w:rPr>
          <w:rFonts w:ascii="Times New Roman" w:hAnsi="Times New Roman"/>
          <w:sz w:val="28"/>
          <w:szCs w:val="28"/>
        </w:rPr>
        <w:t xml:space="preserve"> Закону України </w:t>
      </w:r>
      <w:r w:rsidR="000F5A7C" w:rsidRPr="00FC68B8">
        <w:rPr>
          <w:rFonts w:ascii="Times New Roman" w:hAnsi="Times New Roman"/>
          <w:sz w:val="28"/>
          <w:szCs w:val="28"/>
        </w:rPr>
        <w:t>"</w:t>
      </w:r>
      <w:r w:rsidRPr="006D1EE5">
        <w:rPr>
          <w:rFonts w:ascii="Times New Roman" w:hAnsi="Times New Roman"/>
          <w:sz w:val="28"/>
          <w:szCs w:val="28"/>
        </w:rPr>
        <w:t>Про внесення змін до деяких законодавчих актів України щодо особливостей регулювання земельних відносин в умовах воєнного стану</w:t>
      </w:r>
      <w:r w:rsidR="000F5A7C" w:rsidRPr="00FC68B8">
        <w:rPr>
          <w:rFonts w:ascii="Times New Roman" w:hAnsi="Times New Roman"/>
          <w:sz w:val="28"/>
          <w:szCs w:val="28"/>
        </w:rPr>
        <w:t>"</w:t>
      </w:r>
      <w:r>
        <w:rPr>
          <w:rFonts w:ascii="Times New Roman" w:hAnsi="Times New Roman"/>
          <w:sz w:val="28"/>
          <w:szCs w:val="28"/>
        </w:rPr>
        <w:t xml:space="preserve"> (реєстр. </w:t>
      </w:r>
      <w:r w:rsidR="008B3533">
        <w:rPr>
          <w:rFonts w:ascii="Times New Roman" w:hAnsi="Times New Roman"/>
          <w:sz w:val="28"/>
          <w:szCs w:val="28"/>
        </w:rPr>
        <w:t>№</w:t>
      </w:r>
      <w:r>
        <w:rPr>
          <w:rFonts w:ascii="Times New Roman" w:hAnsi="Times New Roman"/>
          <w:sz w:val="28"/>
          <w:szCs w:val="28"/>
        </w:rPr>
        <w:t xml:space="preserve">7289), про що свідчать положення цього законопроекту та відповідні посилання, а саме </w:t>
      </w:r>
      <w:r w:rsidR="000F5A7C" w:rsidRPr="00FC68B8">
        <w:rPr>
          <w:rFonts w:ascii="Times New Roman" w:hAnsi="Times New Roman"/>
          <w:sz w:val="28"/>
          <w:szCs w:val="28"/>
        </w:rPr>
        <w:t>"</w:t>
      </w:r>
      <w:r>
        <w:rPr>
          <w:rFonts w:ascii="Times New Roman" w:hAnsi="Times New Roman"/>
          <w:sz w:val="28"/>
          <w:szCs w:val="28"/>
        </w:rPr>
        <w:t>о</w:t>
      </w:r>
      <w:r w:rsidRPr="00E73FFA">
        <w:rPr>
          <w:rFonts w:ascii="Times New Roman" w:hAnsi="Times New Roman"/>
          <w:sz w:val="28"/>
          <w:szCs w:val="28"/>
        </w:rPr>
        <w:t xml:space="preserve">собливості передачі у користування, встановлення, зміни цільового призначення земельних ділянок…визначаються пунктом 27 розділу Х </w:t>
      </w:r>
      <w:r w:rsidR="000F5A7C" w:rsidRPr="00FC68B8">
        <w:rPr>
          <w:rFonts w:ascii="Times New Roman" w:hAnsi="Times New Roman"/>
          <w:sz w:val="28"/>
          <w:szCs w:val="28"/>
        </w:rPr>
        <w:t>"</w:t>
      </w:r>
      <w:r w:rsidRPr="00E73FFA">
        <w:rPr>
          <w:rFonts w:ascii="Times New Roman" w:hAnsi="Times New Roman"/>
          <w:sz w:val="28"/>
          <w:szCs w:val="28"/>
        </w:rPr>
        <w:t>Перехідні положення</w:t>
      </w:r>
      <w:r w:rsidR="000F5A7C" w:rsidRPr="00FC68B8">
        <w:rPr>
          <w:rFonts w:ascii="Times New Roman" w:hAnsi="Times New Roman"/>
          <w:sz w:val="28"/>
          <w:szCs w:val="28"/>
        </w:rPr>
        <w:t>"</w:t>
      </w:r>
      <w:r w:rsidRPr="00E73FFA">
        <w:rPr>
          <w:rFonts w:ascii="Times New Roman" w:hAnsi="Times New Roman"/>
          <w:sz w:val="28"/>
          <w:szCs w:val="28"/>
        </w:rPr>
        <w:t xml:space="preserve"> Земельного кодексу України, а особливості будівництва (нового будівництва, реконструкції, капітального ремонту) таких об’єктів - Законом України </w:t>
      </w:r>
      <w:r w:rsidR="000F5A7C" w:rsidRPr="00FC68B8">
        <w:rPr>
          <w:rFonts w:ascii="Times New Roman" w:hAnsi="Times New Roman"/>
          <w:sz w:val="28"/>
          <w:szCs w:val="28"/>
        </w:rPr>
        <w:t>"</w:t>
      </w:r>
      <w:r w:rsidRPr="00E73FFA">
        <w:rPr>
          <w:rFonts w:ascii="Times New Roman" w:hAnsi="Times New Roman"/>
          <w:sz w:val="28"/>
          <w:szCs w:val="28"/>
        </w:rPr>
        <w:t>Про регулювання містобудівної діяльності</w:t>
      </w:r>
      <w:r w:rsidR="000F5A7C" w:rsidRPr="00FC68B8">
        <w:rPr>
          <w:rFonts w:ascii="Times New Roman" w:hAnsi="Times New Roman"/>
          <w:sz w:val="28"/>
          <w:szCs w:val="28"/>
        </w:rPr>
        <w:t>"</w:t>
      </w:r>
      <w:r w:rsidRPr="00E73FFA">
        <w:rPr>
          <w:rFonts w:ascii="Times New Roman" w:hAnsi="Times New Roman"/>
          <w:sz w:val="28"/>
          <w:szCs w:val="28"/>
        </w:rPr>
        <w:t>.</w:t>
      </w:r>
    </w:p>
    <w:p w:rsidR="00E73FFA" w:rsidRDefault="00E73FFA" w:rsidP="00A16237">
      <w:pPr>
        <w:spacing w:after="120" w:line="288" w:lineRule="auto"/>
        <w:ind w:firstLine="708"/>
        <w:jc w:val="both"/>
        <w:rPr>
          <w:rFonts w:ascii="Times New Roman" w:hAnsi="Times New Roman"/>
          <w:sz w:val="28"/>
          <w:szCs w:val="28"/>
        </w:rPr>
      </w:pPr>
      <w:r>
        <w:rPr>
          <w:rFonts w:ascii="Times New Roman" w:hAnsi="Times New Roman"/>
          <w:sz w:val="28"/>
          <w:szCs w:val="28"/>
        </w:rPr>
        <w:t xml:space="preserve">Таким чином, зміни до </w:t>
      </w:r>
      <w:r w:rsidRPr="00994F82">
        <w:rPr>
          <w:rFonts w:ascii="Times New Roman" w:hAnsi="Times New Roman"/>
          <w:sz w:val="28"/>
          <w:szCs w:val="28"/>
        </w:rPr>
        <w:t xml:space="preserve">Закону України </w:t>
      </w:r>
      <w:r w:rsidR="000F5A7C" w:rsidRPr="00FC68B8">
        <w:rPr>
          <w:rFonts w:ascii="Times New Roman" w:hAnsi="Times New Roman"/>
          <w:sz w:val="28"/>
          <w:szCs w:val="28"/>
        </w:rPr>
        <w:t>"</w:t>
      </w:r>
      <w:r w:rsidRPr="00994F82">
        <w:rPr>
          <w:rFonts w:ascii="Times New Roman" w:hAnsi="Times New Roman"/>
          <w:sz w:val="28"/>
          <w:szCs w:val="28"/>
        </w:rPr>
        <w:t>Про регулювання містобудівної діяльності</w:t>
      </w:r>
      <w:r w:rsidR="000F5A7C" w:rsidRPr="00FC68B8">
        <w:rPr>
          <w:rFonts w:ascii="Times New Roman" w:hAnsi="Times New Roman"/>
          <w:sz w:val="28"/>
          <w:szCs w:val="28"/>
        </w:rPr>
        <w:t>"</w:t>
      </w:r>
      <w:r>
        <w:rPr>
          <w:rFonts w:ascii="Times New Roman" w:hAnsi="Times New Roman"/>
          <w:sz w:val="28"/>
          <w:szCs w:val="28"/>
        </w:rPr>
        <w:t xml:space="preserve"> </w:t>
      </w:r>
      <w:r w:rsidR="008B3533">
        <w:rPr>
          <w:rFonts w:ascii="Times New Roman" w:hAnsi="Times New Roman"/>
          <w:sz w:val="28"/>
          <w:szCs w:val="28"/>
        </w:rPr>
        <w:t xml:space="preserve">в цій частині </w:t>
      </w:r>
      <w:r>
        <w:rPr>
          <w:rFonts w:ascii="Times New Roman" w:hAnsi="Times New Roman"/>
          <w:sz w:val="28"/>
          <w:szCs w:val="28"/>
        </w:rPr>
        <w:t>містять дублюючі положення з іншого законопроекту, які, крім того, не є предметом регулювання цього Закону.</w:t>
      </w:r>
    </w:p>
    <w:p w:rsidR="001568A5" w:rsidRDefault="0024037C" w:rsidP="00A16237">
      <w:pPr>
        <w:spacing w:after="120" w:line="288" w:lineRule="auto"/>
        <w:ind w:firstLine="709"/>
        <w:jc w:val="both"/>
        <w:rPr>
          <w:rFonts w:ascii="Times New Roman" w:hAnsi="Times New Roman"/>
          <w:sz w:val="28"/>
          <w:szCs w:val="28"/>
        </w:rPr>
      </w:pPr>
      <w:r>
        <w:rPr>
          <w:rFonts w:ascii="Times New Roman" w:hAnsi="Times New Roman"/>
          <w:sz w:val="28"/>
          <w:szCs w:val="28"/>
        </w:rPr>
        <w:t>6</w:t>
      </w:r>
      <w:r w:rsidR="00E73FFA">
        <w:rPr>
          <w:rFonts w:ascii="Times New Roman" w:hAnsi="Times New Roman"/>
          <w:sz w:val="28"/>
          <w:szCs w:val="28"/>
        </w:rPr>
        <w:t>. С</w:t>
      </w:r>
      <w:r w:rsidR="001568A5">
        <w:rPr>
          <w:rFonts w:ascii="Times New Roman" w:hAnsi="Times New Roman"/>
          <w:sz w:val="28"/>
          <w:szCs w:val="28"/>
        </w:rPr>
        <w:t xml:space="preserve">лід </w:t>
      </w:r>
      <w:r w:rsidR="00E73FFA">
        <w:rPr>
          <w:rFonts w:ascii="Times New Roman" w:hAnsi="Times New Roman"/>
          <w:sz w:val="28"/>
          <w:szCs w:val="28"/>
        </w:rPr>
        <w:t xml:space="preserve">окремо </w:t>
      </w:r>
      <w:r w:rsidR="001568A5">
        <w:rPr>
          <w:rFonts w:ascii="Times New Roman" w:hAnsi="Times New Roman"/>
          <w:sz w:val="28"/>
          <w:szCs w:val="28"/>
        </w:rPr>
        <w:t xml:space="preserve">зазначити, що зміни до Закону України </w:t>
      </w:r>
      <w:r w:rsidR="000F5A7C" w:rsidRPr="00FC68B8">
        <w:rPr>
          <w:rFonts w:ascii="Times New Roman" w:hAnsi="Times New Roman"/>
          <w:sz w:val="28"/>
          <w:szCs w:val="28"/>
        </w:rPr>
        <w:t>"</w:t>
      </w:r>
      <w:r w:rsidR="001568A5">
        <w:rPr>
          <w:rFonts w:ascii="Times New Roman" w:hAnsi="Times New Roman"/>
          <w:sz w:val="28"/>
          <w:szCs w:val="28"/>
        </w:rPr>
        <w:t>Про регулювання містобудівної діяльності</w:t>
      </w:r>
      <w:r w:rsidR="000F5A7C" w:rsidRPr="00FC68B8">
        <w:rPr>
          <w:rFonts w:ascii="Times New Roman" w:hAnsi="Times New Roman"/>
          <w:sz w:val="28"/>
          <w:szCs w:val="28"/>
        </w:rPr>
        <w:t>"</w:t>
      </w:r>
      <w:r w:rsidR="001568A5">
        <w:rPr>
          <w:rFonts w:ascii="Times New Roman" w:hAnsi="Times New Roman"/>
          <w:sz w:val="28"/>
          <w:szCs w:val="28"/>
        </w:rPr>
        <w:t xml:space="preserve"> включають посилання на неіснуючі структурні одиниці </w:t>
      </w:r>
      <w:r w:rsidR="00F50508">
        <w:rPr>
          <w:rFonts w:ascii="Times New Roman" w:hAnsi="Times New Roman"/>
          <w:sz w:val="28"/>
          <w:szCs w:val="28"/>
        </w:rPr>
        <w:t xml:space="preserve">чинних </w:t>
      </w:r>
      <w:r w:rsidR="001568A5">
        <w:rPr>
          <w:rFonts w:ascii="Times New Roman" w:hAnsi="Times New Roman"/>
          <w:sz w:val="28"/>
          <w:szCs w:val="28"/>
        </w:rPr>
        <w:t>законів</w:t>
      </w:r>
      <w:r w:rsidR="00F50508">
        <w:rPr>
          <w:rFonts w:ascii="Times New Roman" w:hAnsi="Times New Roman"/>
          <w:sz w:val="28"/>
          <w:szCs w:val="28"/>
        </w:rPr>
        <w:t xml:space="preserve"> України</w:t>
      </w:r>
      <w:r w:rsidR="001568A5">
        <w:rPr>
          <w:rFonts w:ascii="Times New Roman" w:hAnsi="Times New Roman"/>
          <w:sz w:val="28"/>
          <w:szCs w:val="28"/>
        </w:rPr>
        <w:t>, а саме посилання на пункт 11</w:t>
      </w:r>
      <w:r w:rsidR="001568A5">
        <w:rPr>
          <w:rFonts w:ascii="Times New Roman" w:hAnsi="Times New Roman"/>
          <w:sz w:val="28"/>
          <w:szCs w:val="28"/>
          <w:vertAlign w:val="superscript"/>
        </w:rPr>
        <w:t>1</w:t>
      </w:r>
      <w:r w:rsidR="001568A5">
        <w:rPr>
          <w:rFonts w:ascii="Times New Roman" w:hAnsi="Times New Roman"/>
          <w:sz w:val="28"/>
          <w:szCs w:val="28"/>
        </w:rPr>
        <w:t xml:space="preserve"> Розділу </w:t>
      </w:r>
      <w:r w:rsidR="001568A5">
        <w:rPr>
          <w:rFonts w:ascii="Times New Roman" w:hAnsi="Times New Roman"/>
          <w:sz w:val="28"/>
          <w:szCs w:val="28"/>
          <w:lang w:val="en-US"/>
        </w:rPr>
        <w:t>XII</w:t>
      </w:r>
      <w:r w:rsidR="001568A5" w:rsidRPr="001568A5">
        <w:rPr>
          <w:rFonts w:ascii="Times New Roman" w:hAnsi="Times New Roman"/>
          <w:sz w:val="28"/>
          <w:szCs w:val="28"/>
        </w:rPr>
        <w:t xml:space="preserve"> </w:t>
      </w:r>
      <w:r w:rsidR="000F5A7C" w:rsidRPr="00FC68B8">
        <w:rPr>
          <w:rFonts w:ascii="Times New Roman" w:hAnsi="Times New Roman"/>
          <w:sz w:val="28"/>
          <w:szCs w:val="28"/>
        </w:rPr>
        <w:t>"</w:t>
      </w:r>
      <w:r w:rsidR="001568A5" w:rsidRPr="001568A5">
        <w:rPr>
          <w:rFonts w:ascii="Times New Roman" w:hAnsi="Times New Roman"/>
          <w:sz w:val="28"/>
          <w:szCs w:val="28"/>
        </w:rPr>
        <w:t>Прикінцеві та перехідні положення</w:t>
      </w:r>
      <w:r w:rsidR="000F5A7C" w:rsidRPr="00FC68B8">
        <w:rPr>
          <w:rFonts w:ascii="Times New Roman" w:hAnsi="Times New Roman"/>
          <w:sz w:val="28"/>
          <w:szCs w:val="28"/>
        </w:rPr>
        <w:t>"</w:t>
      </w:r>
      <w:r w:rsidR="001568A5" w:rsidRPr="001568A5">
        <w:rPr>
          <w:rFonts w:ascii="Times New Roman" w:hAnsi="Times New Roman"/>
          <w:sz w:val="28"/>
          <w:szCs w:val="28"/>
        </w:rPr>
        <w:t xml:space="preserve"> Закону Укра</w:t>
      </w:r>
      <w:r w:rsidR="001568A5">
        <w:rPr>
          <w:rFonts w:ascii="Times New Roman" w:hAnsi="Times New Roman"/>
          <w:sz w:val="28"/>
          <w:szCs w:val="28"/>
        </w:rPr>
        <w:t xml:space="preserve">їни </w:t>
      </w:r>
      <w:r w:rsidR="000F5A7C" w:rsidRPr="00FC68B8">
        <w:rPr>
          <w:rFonts w:ascii="Times New Roman" w:hAnsi="Times New Roman"/>
          <w:sz w:val="28"/>
          <w:szCs w:val="28"/>
        </w:rPr>
        <w:t>"</w:t>
      </w:r>
      <w:r w:rsidR="001568A5">
        <w:rPr>
          <w:rFonts w:ascii="Times New Roman" w:hAnsi="Times New Roman"/>
          <w:sz w:val="28"/>
          <w:szCs w:val="28"/>
        </w:rPr>
        <w:t>Про внутрішній водний транспорт</w:t>
      </w:r>
      <w:r w:rsidR="00F330B9" w:rsidRPr="00FC68B8">
        <w:rPr>
          <w:rFonts w:ascii="Times New Roman" w:hAnsi="Times New Roman"/>
          <w:sz w:val="28"/>
          <w:szCs w:val="28"/>
        </w:rPr>
        <w:t>"</w:t>
      </w:r>
      <w:r w:rsidR="001568A5">
        <w:rPr>
          <w:rFonts w:ascii="Times New Roman" w:hAnsi="Times New Roman"/>
          <w:sz w:val="28"/>
          <w:szCs w:val="28"/>
        </w:rPr>
        <w:t xml:space="preserve"> та посилання на статтю 43 Закону України </w:t>
      </w:r>
      <w:r w:rsidR="000F5A7C" w:rsidRPr="00FC68B8">
        <w:rPr>
          <w:rFonts w:ascii="Times New Roman" w:hAnsi="Times New Roman"/>
          <w:sz w:val="28"/>
          <w:szCs w:val="28"/>
        </w:rPr>
        <w:t>"</w:t>
      </w:r>
      <w:r w:rsidR="001568A5">
        <w:rPr>
          <w:rFonts w:ascii="Times New Roman" w:hAnsi="Times New Roman"/>
          <w:sz w:val="28"/>
          <w:szCs w:val="28"/>
        </w:rPr>
        <w:t>Про транспорт</w:t>
      </w:r>
      <w:r w:rsidR="00F330B9" w:rsidRPr="00FC68B8">
        <w:rPr>
          <w:rFonts w:ascii="Times New Roman" w:hAnsi="Times New Roman"/>
          <w:sz w:val="28"/>
          <w:szCs w:val="28"/>
        </w:rPr>
        <w:t>"</w:t>
      </w:r>
      <w:r w:rsidR="001568A5">
        <w:rPr>
          <w:rFonts w:ascii="Times New Roman" w:hAnsi="Times New Roman"/>
          <w:sz w:val="28"/>
          <w:szCs w:val="28"/>
        </w:rPr>
        <w:t xml:space="preserve"> (пункт 9</w:t>
      </w:r>
      <w:r w:rsidR="001568A5">
        <w:rPr>
          <w:rFonts w:ascii="Times New Roman" w:hAnsi="Times New Roman"/>
          <w:sz w:val="28"/>
          <w:szCs w:val="28"/>
          <w:vertAlign w:val="superscript"/>
        </w:rPr>
        <w:t>3</w:t>
      </w:r>
      <w:r w:rsidR="001568A5">
        <w:rPr>
          <w:rFonts w:ascii="Times New Roman" w:hAnsi="Times New Roman"/>
          <w:sz w:val="28"/>
          <w:szCs w:val="28"/>
        </w:rPr>
        <w:t xml:space="preserve"> розділу </w:t>
      </w:r>
      <w:r w:rsidR="001568A5">
        <w:rPr>
          <w:rFonts w:ascii="Times New Roman" w:hAnsi="Times New Roman"/>
          <w:sz w:val="28"/>
          <w:szCs w:val="28"/>
          <w:lang w:val="en-US"/>
        </w:rPr>
        <w:t>V</w:t>
      </w:r>
      <w:r w:rsidR="001568A5" w:rsidRPr="00AE3CD8">
        <w:rPr>
          <w:rFonts w:ascii="Times New Roman" w:hAnsi="Times New Roman"/>
          <w:sz w:val="28"/>
          <w:szCs w:val="28"/>
        </w:rPr>
        <w:t xml:space="preserve"> </w:t>
      </w:r>
      <w:r w:rsidR="000F5A7C" w:rsidRPr="00FC68B8">
        <w:rPr>
          <w:rFonts w:ascii="Times New Roman" w:hAnsi="Times New Roman"/>
          <w:sz w:val="28"/>
          <w:szCs w:val="28"/>
        </w:rPr>
        <w:t>"</w:t>
      </w:r>
      <w:r w:rsidR="001568A5">
        <w:rPr>
          <w:rFonts w:ascii="Times New Roman" w:hAnsi="Times New Roman"/>
          <w:sz w:val="28"/>
          <w:szCs w:val="28"/>
        </w:rPr>
        <w:t>Прикінцеві положення</w:t>
      </w:r>
      <w:r w:rsidR="000F5A7C" w:rsidRPr="00FC68B8">
        <w:rPr>
          <w:rFonts w:ascii="Times New Roman" w:hAnsi="Times New Roman"/>
          <w:sz w:val="28"/>
          <w:szCs w:val="28"/>
        </w:rPr>
        <w:t>"</w:t>
      </w:r>
      <w:r w:rsidR="001568A5">
        <w:rPr>
          <w:rFonts w:ascii="Times New Roman" w:hAnsi="Times New Roman"/>
          <w:sz w:val="28"/>
          <w:szCs w:val="28"/>
        </w:rPr>
        <w:t xml:space="preserve">). Звертаємо увагу, що доповнення зазначеними </w:t>
      </w:r>
      <w:r w:rsidR="00E73FFA">
        <w:rPr>
          <w:rFonts w:ascii="Times New Roman" w:hAnsi="Times New Roman"/>
          <w:sz w:val="28"/>
          <w:szCs w:val="28"/>
        </w:rPr>
        <w:t>пунктом/статтею цих законів</w:t>
      </w:r>
      <w:r w:rsidR="00F50508">
        <w:rPr>
          <w:rFonts w:ascii="Times New Roman" w:hAnsi="Times New Roman"/>
          <w:sz w:val="28"/>
          <w:szCs w:val="28"/>
        </w:rPr>
        <w:t xml:space="preserve"> України</w:t>
      </w:r>
      <w:r w:rsidR="001568A5">
        <w:rPr>
          <w:rFonts w:ascii="Times New Roman" w:hAnsi="Times New Roman"/>
          <w:sz w:val="28"/>
          <w:szCs w:val="28"/>
        </w:rPr>
        <w:t xml:space="preserve"> передбач</w:t>
      </w:r>
      <w:r w:rsidR="00E73FFA">
        <w:rPr>
          <w:rFonts w:ascii="Times New Roman" w:hAnsi="Times New Roman"/>
          <w:sz w:val="28"/>
          <w:szCs w:val="28"/>
        </w:rPr>
        <w:t>ається</w:t>
      </w:r>
      <w:r w:rsidR="001568A5">
        <w:rPr>
          <w:rFonts w:ascii="Times New Roman" w:hAnsi="Times New Roman"/>
          <w:sz w:val="28"/>
          <w:szCs w:val="28"/>
        </w:rPr>
        <w:t xml:space="preserve"> проектом Закону України </w:t>
      </w:r>
      <w:r w:rsidR="000F5A7C" w:rsidRPr="00FC68B8">
        <w:rPr>
          <w:rFonts w:ascii="Times New Roman" w:hAnsi="Times New Roman"/>
          <w:sz w:val="28"/>
          <w:szCs w:val="28"/>
        </w:rPr>
        <w:t>"</w:t>
      </w:r>
      <w:r w:rsidR="001568A5">
        <w:rPr>
          <w:rFonts w:ascii="Times New Roman" w:hAnsi="Times New Roman"/>
          <w:sz w:val="28"/>
          <w:szCs w:val="28"/>
        </w:rPr>
        <w:t>Про внесення змін до деяких законодавчих актів України щодо особливостей регулювання земельних відносин в умовах воєнного стану</w:t>
      </w:r>
      <w:r w:rsidR="000F5A7C" w:rsidRPr="00FC68B8">
        <w:rPr>
          <w:rFonts w:ascii="Times New Roman" w:hAnsi="Times New Roman"/>
          <w:sz w:val="28"/>
          <w:szCs w:val="28"/>
        </w:rPr>
        <w:t>"</w:t>
      </w:r>
      <w:r w:rsidR="001568A5">
        <w:rPr>
          <w:rFonts w:ascii="Times New Roman" w:hAnsi="Times New Roman"/>
          <w:sz w:val="28"/>
          <w:szCs w:val="28"/>
        </w:rPr>
        <w:t xml:space="preserve"> (реєстр. № 7289).</w:t>
      </w:r>
    </w:p>
    <w:p w:rsidR="001568A5" w:rsidRDefault="001568A5" w:rsidP="00A16237">
      <w:pPr>
        <w:spacing w:after="120" w:line="288" w:lineRule="auto"/>
        <w:ind w:firstLine="708"/>
        <w:jc w:val="both"/>
        <w:rPr>
          <w:rFonts w:ascii="Times New Roman" w:hAnsi="Times New Roman"/>
          <w:sz w:val="28"/>
          <w:szCs w:val="28"/>
        </w:rPr>
      </w:pPr>
      <w:r>
        <w:rPr>
          <w:rFonts w:ascii="Times New Roman" w:hAnsi="Times New Roman"/>
          <w:sz w:val="28"/>
          <w:szCs w:val="28"/>
        </w:rPr>
        <w:t>У зв</w:t>
      </w:r>
      <w:r w:rsidRPr="006D1EE5">
        <w:rPr>
          <w:rFonts w:ascii="Times New Roman" w:hAnsi="Times New Roman"/>
          <w:sz w:val="28"/>
          <w:szCs w:val="28"/>
        </w:rPr>
        <w:t>’</w:t>
      </w:r>
      <w:r>
        <w:rPr>
          <w:rFonts w:ascii="Times New Roman" w:hAnsi="Times New Roman"/>
          <w:sz w:val="28"/>
          <w:szCs w:val="28"/>
        </w:rPr>
        <w:t xml:space="preserve">язку з цим </w:t>
      </w:r>
      <w:r w:rsidR="00A51029">
        <w:rPr>
          <w:rFonts w:ascii="Times New Roman" w:hAnsi="Times New Roman"/>
          <w:sz w:val="28"/>
          <w:szCs w:val="28"/>
        </w:rPr>
        <w:t>вважаємо, що</w:t>
      </w:r>
      <w:r>
        <w:rPr>
          <w:rFonts w:ascii="Times New Roman" w:hAnsi="Times New Roman"/>
          <w:sz w:val="28"/>
          <w:szCs w:val="28"/>
        </w:rPr>
        <w:t xml:space="preserve"> з метою уникнення правових колізій цей законопроект </w:t>
      </w:r>
      <w:r w:rsidR="00E73FFA">
        <w:rPr>
          <w:rFonts w:ascii="Times New Roman" w:hAnsi="Times New Roman"/>
          <w:sz w:val="28"/>
          <w:szCs w:val="28"/>
        </w:rPr>
        <w:t xml:space="preserve">за реєстр.№ 7282 </w:t>
      </w:r>
      <w:r>
        <w:rPr>
          <w:rFonts w:ascii="Times New Roman" w:hAnsi="Times New Roman"/>
          <w:sz w:val="28"/>
          <w:szCs w:val="28"/>
        </w:rPr>
        <w:t>ма</w:t>
      </w:r>
      <w:r w:rsidR="00E73FFA">
        <w:rPr>
          <w:rFonts w:ascii="Times New Roman" w:hAnsi="Times New Roman"/>
          <w:sz w:val="28"/>
          <w:szCs w:val="28"/>
        </w:rPr>
        <w:t>в</w:t>
      </w:r>
      <w:r>
        <w:rPr>
          <w:rFonts w:ascii="Times New Roman" w:hAnsi="Times New Roman"/>
          <w:sz w:val="28"/>
          <w:szCs w:val="28"/>
        </w:rPr>
        <w:t xml:space="preserve"> </w:t>
      </w:r>
      <w:r w:rsidR="00E73FFA">
        <w:rPr>
          <w:rFonts w:ascii="Times New Roman" w:hAnsi="Times New Roman"/>
          <w:sz w:val="28"/>
          <w:szCs w:val="28"/>
        </w:rPr>
        <w:t xml:space="preserve">би </w:t>
      </w:r>
      <w:r>
        <w:rPr>
          <w:rFonts w:ascii="Times New Roman" w:hAnsi="Times New Roman"/>
          <w:sz w:val="28"/>
          <w:szCs w:val="28"/>
        </w:rPr>
        <w:t>бути прийнятий та опублікований після прийняття та опублікування проекту</w:t>
      </w:r>
      <w:r w:rsidRPr="00DB27ED">
        <w:rPr>
          <w:rFonts w:ascii="Times New Roman" w:hAnsi="Times New Roman"/>
          <w:sz w:val="28"/>
          <w:szCs w:val="28"/>
        </w:rPr>
        <w:t xml:space="preserve"> Закону України </w:t>
      </w:r>
      <w:r w:rsidR="000F5A7C" w:rsidRPr="00FC68B8">
        <w:rPr>
          <w:rFonts w:ascii="Times New Roman" w:hAnsi="Times New Roman"/>
          <w:sz w:val="28"/>
          <w:szCs w:val="28"/>
        </w:rPr>
        <w:t>"</w:t>
      </w:r>
      <w:r w:rsidRPr="00DB27ED">
        <w:rPr>
          <w:rFonts w:ascii="Times New Roman" w:hAnsi="Times New Roman"/>
          <w:sz w:val="28"/>
          <w:szCs w:val="28"/>
        </w:rPr>
        <w:t>Про внесення змін до деяких законодавчих актів України щодо особливостей регулювання земельних відносин в умовах воєнного стану</w:t>
      </w:r>
      <w:r w:rsidR="000F5A7C" w:rsidRPr="00FC68B8">
        <w:rPr>
          <w:rFonts w:ascii="Times New Roman" w:hAnsi="Times New Roman"/>
          <w:sz w:val="28"/>
          <w:szCs w:val="28"/>
        </w:rPr>
        <w:t>"</w:t>
      </w:r>
      <w:r w:rsidR="00E73FFA">
        <w:rPr>
          <w:rFonts w:ascii="Times New Roman" w:hAnsi="Times New Roman"/>
          <w:sz w:val="28"/>
          <w:szCs w:val="28"/>
        </w:rPr>
        <w:t xml:space="preserve"> (реєстр. № 728</w:t>
      </w:r>
      <w:r w:rsidR="009A4F9A">
        <w:rPr>
          <w:rFonts w:ascii="Times New Roman" w:hAnsi="Times New Roman"/>
          <w:sz w:val="28"/>
          <w:szCs w:val="28"/>
        </w:rPr>
        <w:t>9</w:t>
      </w:r>
      <w:r w:rsidR="00E73FFA">
        <w:rPr>
          <w:rFonts w:ascii="Times New Roman" w:hAnsi="Times New Roman"/>
          <w:sz w:val="28"/>
          <w:szCs w:val="28"/>
        </w:rPr>
        <w:t>)</w:t>
      </w:r>
      <w:r>
        <w:rPr>
          <w:rFonts w:ascii="Times New Roman" w:hAnsi="Times New Roman"/>
          <w:sz w:val="28"/>
          <w:szCs w:val="28"/>
        </w:rPr>
        <w:t>.</w:t>
      </w:r>
    </w:p>
    <w:p w:rsidR="00575875" w:rsidRDefault="0024037C" w:rsidP="00A16237">
      <w:pPr>
        <w:spacing w:after="120" w:line="288" w:lineRule="auto"/>
        <w:ind w:firstLine="708"/>
        <w:jc w:val="both"/>
        <w:rPr>
          <w:rFonts w:ascii="Times New Roman" w:hAnsi="Times New Roman"/>
          <w:sz w:val="28"/>
          <w:szCs w:val="28"/>
        </w:rPr>
      </w:pPr>
      <w:r>
        <w:rPr>
          <w:rFonts w:ascii="Times New Roman" w:hAnsi="Times New Roman"/>
          <w:sz w:val="28"/>
          <w:szCs w:val="28"/>
        </w:rPr>
        <w:t>7</w:t>
      </w:r>
      <w:r w:rsidR="00575875">
        <w:rPr>
          <w:rFonts w:ascii="Times New Roman" w:hAnsi="Times New Roman"/>
          <w:sz w:val="28"/>
          <w:szCs w:val="28"/>
        </w:rPr>
        <w:t xml:space="preserve">. </w:t>
      </w:r>
      <w:r w:rsidR="00575875">
        <w:rPr>
          <w:rFonts w:ascii="Times New Roman" w:hAnsi="Times New Roman"/>
          <w:sz w:val="28"/>
          <w:szCs w:val="28"/>
        </w:rPr>
        <w:t xml:space="preserve">У змінах до Закону України </w:t>
      </w:r>
      <w:r w:rsidR="00A16237" w:rsidRPr="00FC68B8">
        <w:rPr>
          <w:rFonts w:ascii="Times New Roman" w:hAnsi="Times New Roman"/>
          <w:sz w:val="28"/>
          <w:szCs w:val="28"/>
        </w:rPr>
        <w:t>"</w:t>
      </w:r>
      <w:r w:rsidR="00575875" w:rsidRPr="005421ED">
        <w:rPr>
          <w:rFonts w:ascii="Times New Roman" w:hAnsi="Times New Roman"/>
          <w:sz w:val="28"/>
          <w:szCs w:val="28"/>
        </w:rPr>
        <w:t>Про надання будівельної продукції на ринку</w:t>
      </w:r>
      <w:r w:rsidR="00A16237" w:rsidRPr="00FC68B8">
        <w:rPr>
          <w:rFonts w:ascii="Times New Roman" w:hAnsi="Times New Roman"/>
          <w:sz w:val="28"/>
          <w:szCs w:val="28"/>
        </w:rPr>
        <w:t>"</w:t>
      </w:r>
      <w:r w:rsidR="00A16237">
        <w:rPr>
          <w:rFonts w:ascii="Times New Roman" w:hAnsi="Times New Roman"/>
          <w:sz w:val="28"/>
          <w:szCs w:val="28"/>
        </w:rPr>
        <w:t xml:space="preserve"> </w:t>
      </w:r>
      <w:r w:rsidR="00575875">
        <w:rPr>
          <w:rFonts w:ascii="Times New Roman" w:hAnsi="Times New Roman"/>
          <w:sz w:val="28"/>
          <w:szCs w:val="28"/>
        </w:rPr>
        <w:t xml:space="preserve">пропонується визначити цей Закон </w:t>
      </w:r>
      <w:r w:rsidR="00575875">
        <w:rPr>
          <w:rFonts w:ascii="Times New Roman" w:hAnsi="Times New Roman"/>
          <w:sz w:val="28"/>
          <w:szCs w:val="28"/>
        </w:rPr>
        <w:t>технічним</w:t>
      </w:r>
      <w:r w:rsidR="00575875">
        <w:rPr>
          <w:rFonts w:ascii="Times New Roman" w:hAnsi="Times New Roman"/>
          <w:sz w:val="28"/>
          <w:szCs w:val="28"/>
        </w:rPr>
        <w:t xml:space="preserve"> регламент</w:t>
      </w:r>
      <w:r w:rsidR="00575875">
        <w:rPr>
          <w:rFonts w:ascii="Times New Roman" w:hAnsi="Times New Roman"/>
          <w:sz w:val="28"/>
          <w:szCs w:val="28"/>
        </w:rPr>
        <w:t>ом.</w:t>
      </w:r>
      <w:r w:rsidR="00575875">
        <w:rPr>
          <w:rFonts w:ascii="Times New Roman" w:hAnsi="Times New Roman"/>
          <w:sz w:val="28"/>
          <w:szCs w:val="28"/>
        </w:rPr>
        <w:t xml:space="preserve"> </w:t>
      </w:r>
    </w:p>
    <w:p w:rsidR="00575875" w:rsidRDefault="00575875" w:rsidP="00A16237">
      <w:pPr>
        <w:spacing w:after="120" w:line="288" w:lineRule="auto"/>
        <w:ind w:firstLine="708"/>
        <w:jc w:val="both"/>
        <w:rPr>
          <w:rFonts w:ascii="Times New Roman" w:hAnsi="Times New Roman"/>
          <w:sz w:val="28"/>
          <w:szCs w:val="28"/>
        </w:rPr>
      </w:pPr>
      <w:r>
        <w:rPr>
          <w:rFonts w:ascii="Times New Roman" w:hAnsi="Times New Roman"/>
          <w:sz w:val="28"/>
          <w:szCs w:val="28"/>
        </w:rPr>
        <w:lastRenderedPageBreak/>
        <w:t xml:space="preserve">Однак, за термінологією </w:t>
      </w:r>
      <w:r w:rsidR="00A16237">
        <w:rPr>
          <w:rFonts w:ascii="Times New Roman" w:hAnsi="Times New Roman"/>
          <w:sz w:val="28"/>
          <w:szCs w:val="28"/>
        </w:rPr>
        <w:t xml:space="preserve">Закону України </w:t>
      </w:r>
      <w:r w:rsidR="00A16237" w:rsidRPr="00FC68B8">
        <w:rPr>
          <w:rFonts w:ascii="Times New Roman" w:hAnsi="Times New Roman"/>
          <w:sz w:val="28"/>
          <w:szCs w:val="28"/>
        </w:rPr>
        <w:t>"</w:t>
      </w:r>
      <w:r w:rsidRPr="005421ED">
        <w:rPr>
          <w:rFonts w:ascii="Times New Roman" w:hAnsi="Times New Roman"/>
          <w:sz w:val="28"/>
          <w:szCs w:val="28"/>
        </w:rPr>
        <w:t>Про технічні регламенти та оцінку відповідності</w:t>
      </w:r>
      <w:r w:rsidR="00A16237" w:rsidRPr="00FC68B8">
        <w:rPr>
          <w:rFonts w:ascii="Times New Roman" w:hAnsi="Times New Roman"/>
          <w:sz w:val="28"/>
          <w:szCs w:val="28"/>
        </w:rPr>
        <w:t>"</w:t>
      </w:r>
      <w:r>
        <w:rPr>
          <w:rFonts w:ascii="Times New Roman" w:hAnsi="Times New Roman"/>
          <w:sz w:val="28"/>
          <w:szCs w:val="28"/>
        </w:rPr>
        <w:t xml:space="preserve"> </w:t>
      </w:r>
      <w:r w:rsidRPr="005421ED">
        <w:rPr>
          <w:rFonts w:ascii="Times New Roman" w:hAnsi="Times New Roman"/>
          <w:sz w:val="28"/>
          <w:szCs w:val="28"/>
        </w:rPr>
        <w:t xml:space="preserve">технічний регламент - </w:t>
      </w:r>
      <w:r>
        <w:rPr>
          <w:rFonts w:ascii="Times New Roman" w:hAnsi="Times New Roman"/>
          <w:sz w:val="28"/>
          <w:szCs w:val="28"/>
        </w:rPr>
        <w:t xml:space="preserve">це </w:t>
      </w:r>
      <w:r w:rsidRPr="005421ED">
        <w:rPr>
          <w:rFonts w:ascii="Times New Roman" w:hAnsi="Times New Roman"/>
          <w:sz w:val="28"/>
          <w:szCs w:val="28"/>
        </w:rPr>
        <w:t xml:space="preserve">нормативно-правовий акт, в якому визначено </w:t>
      </w:r>
      <w:r w:rsidRPr="002C23D6">
        <w:rPr>
          <w:rFonts w:ascii="Times New Roman" w:hAnsi="Times New Roman"/>
          <w:sz w:val="28"/>
          <w:szCs w:val="28"/>
        </w:rPr>
        <w:t>характеристики продукції або пов’язані з ними процеси та методи виробництва, включаючи відповідні адміністративні положення, додержання яких є обов’язковим.</w:t>
      </w:r>
      <w:r w:rsidRPr="005421ED">
        <w:rPr>
          <w:rFonts w:ascii="Times New Roman" w:hAnsi="Times New Roman"/>
          <w:sz w:val="28"/>
          <w:szCs w:val="28"/>
        </w:rPr>
        <w:t xml:space="preserve"> Він може також включати або виключно стосуватися вимог до термінології, позначень, пакування, маркування чи етикетування в тій мірі, в якій вони застосовуються до продукції, процесу або методу виробництва</w:t>
      </w:r>
      <w:r>
        <w:rPr>
          <w:rFonts w:ascii="Times New Roman" w:hAnsi="Times New Roman"/>
          <w:sz w:val="28"/>
          <w:szCs w:val="28"/>
        </w:rPr>
        <w:t>.</w:t>
      </w:r>
    </w:p>
    <w:p w:rsidR="00B755DC" w:rsidRPr="00A16237" w:rsidRDefault="00575875" w:rsidP="00A16237">
      <w:pPr>
        <w:spacing w:after="120" w:line="288" w:lineRule="auto"/>
        <w:ind w:firstLine="708"/>
        <w:jc w:val="both"/>
        <w:rPr>
          <w:rFonts w:ascii="Times New Roman" w:hAnsi="Times New Roman"/>
          <w:sz w:val="28"/>
          <w:szCs w:val="28"/>
        </w:rPr>
      </w:pPr>
      <w:r w:rsidRPr="00B755DC">
        <w:rPr>
          <w:rFonts w:ascii="Times New Roman" w:hAnsi="Times New Roman"/>
          <w:sz w:val="28"/>
          <w:szCs w:val="28"/>
        </w:rPr>
        <w:t>Т</w:t>
      </w:r>
      <w:r w:rsidR="002C23D6" w:rsidRPr="00B755DC">
        <w:rPr>
          <w:rFonts w:ascii="Times New Roman" w:hAnsi="Times New Roman"/>
          <w:sz w:val="28"/>
          <w:szCs w:val="28"/>
        </w:rPr>
        <w:t xml:space="preserve">ому </w:t>
      </w:r>
      <w:r w:rsidRPr="00B755DC">
        <w:rPr>
          <w:rFonts w:ascii="Times New Roman" w:hAnsi="Times New Roman"/>
          <w:sz w:val="28"/>
          <w:szCs w:val="28"/>
        </w:rPr>
        <w:t xml:space="preserve">запропонована </w:t>
      </w:r>
      <w:r w:rsidR="002C23D6" w:rsidRPr="00B755DC">
        <w:rPr>
          <w:rFonts w:ascii="Times New Roman" w:hAnsi="Times New Roman"/>
          <w:sz w:val="28"/>
          <w:szCs w:val="28"/>
        </w:rPr>
        <w:t xml:space="preserve">законопроектом </w:t>
      </w:r>
      <w:r w:rsidRPr="00B755DC">
        <w:rPr>
          <w:rFonts w:ascii="Times New Roman" w:hAnsi="Times New Roman"/>
          <w:sz w:val="28"/>
          <w:szCs w:val="28"/>
        </w:rPr>
        <w:t xml:space="preserve">редакція преамбули Закону України </w:t>
      </w:r>
      <w:r w:rsidR="00A16237" w:rsidRPr="00FC68B8">
        <w:rPr>
          <w:rFonts w:ascii="Times New Roman" w:hAnsi="Times New Roman"/>
          <w:sz w:val="28"/>
          <w:szCs w:val="28"/>
        </w:rPr>
        <w:t>"</w:t>
      </w:r>
      <w:r w:rsidRPr="00B755DC">
        <w:rPr>
          <w:rFonts w:ascii="Times New Roman" w:hAnsi="Times New Roman"/>
          <w:sz w:val="28"/>
          <w:szCs w:val="28"/>
        </w:rPr>
        <w:t>Про надання будівельної продукції на ринку</w:t>
      </w:r>
      <w:r w:rsidR="00A16237" w:rsidRPr="00FC68B8">
        <w:rPr>
          <w:rFonts w:ascii="Times New Roman" w:hAnsi="Times New Roman"/>
          <w:sz w:val="28"/>
          <w:szCs w:val="28"/>
        </w:rPr>
        <w:t>"</w:t>
      </w:r>
      <w:r w:rsidRPr="00B755DC">
        <w:rPr>
          <w:rFonts w:ascii="Times New Roman" w:hAnsi="Times New Roman"/>
          <w:i/>
          <w:sz w:val="28"/>
          <w:szCs w:val="28"/>
        </w:rPr>
        <w:t xml:space="preserve"> </w:t>
      </w:r>
      <w:r w:rsidRPr="00B755DC">
        <w:rPr>
          <w:rFonts w:ascii="Times New Roman" w:hAnsi="Times New Roman"/>
          <w:sz w:val="28"/>
          <w:szCs w:val="28"/>
        </w:rPr>
        <w:t xml:space="preserve">не відповідає змістовному наповненню, передбаченому </w:t>
      </w:r>
      <w:r w:rsidR="002C23D6" w:rsidRPr="00B755DC">
        <w:rPr>
          <w:rFonts w:ascii="Times New Roman" w:hAnsi="Times New Roman"/>
          <w:sz w:val="28"/>
          <w:szCs w:val="28"/>
        </w:rPr>
        <w:t xml:space="preserve">для </w:t>
      </w:r>
      <w:r w:rsidRPr="00B755DC">
        <w:rPr>
          <w:rFonts w:ascii="Times New Roman" w:hAnsi="Times New Roman"/>
          <w:sz w:val="28"/>
          <w:szCs w:val="28"/>
        </w:rPr>
        <w:t>так</w:t>
      </w:r>
      <w:r w:rsidR="002C23D6" w:rsidRPr="00B755DC">
        <w:rPr>
          <w:rFonts w:ascii="Times New Roman" w:hAnsi="Times New Roman"/>
          <w:sz w:val="28"/>
          <w:szCs w:val="28"/>
        </w:rPr>
        <w:t>ого</w:t>
      </w:r>
      <w:r w:rsidRPr="00B755DC">
        <w:rPr>
          <w:rFonts w:ascii="Times New Roman" w:hAnsi="Times New Roman"/>
          <w:sz w:val="28"/>
          <w:szCs w:val="28"/>
        </w:rPr>
        <w:t xml:space="preserve"> нормативно-правов</w:t>
      </w:r>
      <w:r w:rsidR="002C23D6" w:rsidRPr="00B755DC">
        <w:rPr>
          <w:rFonts w:ascii="Times New Roman" w:hAnsi="Times New Roman"/>
          <w:sz w:val="28"/>
          <w:szCs w:val="28"/>
        </w:rPr>
        <w:t>ого</w:t>
      </w:r>
      <w:r w:rsidRPr="00B755DC">
        <w:rPr>
          <w:rFonts w:ascii="Times New Roman" w:hAnsi="Times New Roman"/>
          <w:sz w:val="28"/>
          <w:szCs w:val="28"/>
        </w:rPr>
        <w:t xml:space="preserve"> </w:t>
      </w:r>
      <w:proofErr w:type="spellStart"/>
      <w:r w:rsidRPr="00B755DC">
        <w:rPr>
          <w:rFonts w:ascii="Times New Roman" w:hAnsi="Times New Roman"/>
          <w:sz w:val="28"/>
          <w:szCs w:val="28"/>
        </w:rPr>
        <w:t>акт</w:t>
      </w:r>
      <w:r w:rsidR="002C23D6" w:rsidRPr="00B755DC">
        <w:rPr>
          <w:rFonts w:ascii="Times New Roman" w:hAnsi="Times New Roman"/>
          <w:sz w:val="28"/>
          <w:szCs w:val="28"/>
        </w:rPr>
        <w:t>а</w:t>
      </w:r>
      <w:proofErr w:type="spellEnd"/>
      <w:r w:rsidRPr="00B755DC">
        <w:rPr>
          <w:rFonts w:ascii="Times New Roman" w:hAnsi="Times New Roman"/>
          <w:sz w:val="28"/>
          <w:szCs w:val="28"/>
        </w:rPr>
        <w:t xml:space="preserve"> як технічний регламент, оскільки </w:t>
      </w:r>
      <w:r w:rsidR="002C23D6" w:rsidRPr="00B755DC">
        <w:rPr>
          <w:rFonts w:ascii="Times New Roman" w:hAnsi="Times New Roman"/>
          <w:sz w:val="28"/>
          <w:szCs w:val="28"/>
        </w:rPr>
        <w:t xml:space="preserve">сам </w:t>
      </w:r>
      <w:r w:rsidRPr="00B755DC">
        <w:rPr>
          <w:rFonts w:ascii="Times New Roman" w:hAnsi="Times New Roman"/>
          <w:sz w:val="28"/>
          <w:szCs w:val="28"/>
        </w:rPr>
        <w:t xml:space="preserve">Закон </w:t>
      </w:r>
      <w:r w:rsidR="002C23D6" w:rsidRPr="00B755DC">
        <w:rPr>
          <w:rFonts w:ascii="Times New Roman" w:hAnsi="Times New Roman"/>
          <w:sz w:val="28"/>
          <w:szCs w:val="28"/>
        </w:rPr>
        <w:t xml:space="preserve">України </w:t>
      </w:r>
      <w:r w:rsidR="00A16237" w:rsidRPr="00FC68B8">
        <w:rPr>
          <w:rFonts w:ascii="Times New Roman" w:hAnsi="Times New Roman"/>
          <w:sz w:val="28"/>
          <w:szCs w:val="28"/>
        </w:rPr>
        <w:t>"</w:t>
      </w:r>
      <w:r w:rsidR="002C23D6" w:rsidRPr="00B755DC">
        <w:rPr>
          <w:rFonts w:ascii="Times New Roman" w:hAnsi="Times New Roman"/>
          <w:sz w:val="28"/>
          <w:szCs w:val="28"/>
        </w:rPr>
        <w:t>Про надання будівельної продукції на ринку</w:t>
      </w:r>
      <w:r w:rsidR="00A16237" w:rsidRPr="00FC68B8">
        <w:rPr>
          <w:rFonts w:ascii="Times New Roman" w:hAnsi="Times New Roman"/>
          <w:sz w:val="28"/>
          <w:szCs w:val="28"/>
        </w:rPr>
        <w:t>"</w:t>
      </w:r>
      <w:r w:rsidR="002C23D6" w:rsidRPr="00B755DC">
        <w:rPr>
          <w:rFonts w:ascii="Times New Roman" w:hAnsi="Times New Roman"/>
          <w:sz w:val="28"/>
          <w:szCs w:val="28"/>
        </w:rPr>
        <w:t xml:space="preserve"> містить невластиві технічному регламенту статті</w:t>
      </w:r>
      <w:r w:rsidR="00B755DC" w:rsidRPr="00B755DC">
        <w:rPr>
          <w:rFonts w:ascii="Times New Roman" w:hAnsi="Times New Roman"/>
          <w:sz w:val="28"/>
          <w:szCs w:val="28"/>
        </w:rPr>
        <w:t xml:space="preserve"> щодо </w:t>
      </w:r>
      <w:r w:rsidRPr="00B755DC">
        <w:rPr>
          <w:rFonts w:ascii="Times New Roman" w:hAnsi="Times New Roman"/>
          <w:sz w:val="28"/>
          <w:szCs w:val="28"/>
        </w:rPr>
        <w:t>визнач</w:t>
      </w:r>
      <w:r w:rsidR="00B755DC" w:rsidRPr="00B755DC">
        <w:rPr>
          <w:rFonts w:ascii="Times New Roman" w:hAnsi="Times New Roman"/>
          <w:sz w:val="28"/>
          <w:szCs w:val="28"/>
        </w:rPr>
        <w:t>ення</w:t>
      </w:r>
      <w:r w:rsidRPr="00B755DC">
        <w:rPr>
          <w:rFonts w:ascii="Times New Roman" w:hAnsi="Times New Roman"/>
          <w:sz w:val="28"/>
          <w:szCs w:val="28"/>
        </w:rPr>
        <w:t xml:space="preserve"> правов</w:t>
      </w:r>
      <w:r w:rsidR="00B755DC" w:rsidRPr="00B755DC">
        <w:rPr>
          <w:rFonts w:ascii="Times New Roman" w:hAnsi="Times New Roman"/>
          <w:sz w:val="28"/>
          <w:szCs w:val="28"/>
        </w:rPr>
        <w:t>их,</w:t>
      </w:r>
      <w:r w:rsidRPr="00B755DC">
        <w:rPr>
          <w:rFonts w:ascii="Times New Roman" w:hAnsi="Times New Roman"/>
          <w:sz w:val="28"/>
          <w:szCs w:val="28"/>
        </w:rPr>
        <w:t xml:space="preserve"> організаційн</w:t>
      </w:r>
      <w:r w:rsidR="00B755DC" w:rsidRPr="00B755DC">
        <w:rPr>
          <w:rFonts w:ascii="Times New Roman" w:hAnsi="Times New Roman"/>
          <w:sz w:val="28"/>
          <w:szCs w:val="28"/>
        </w:rPr>
        <w:t>их</w:t>
      </w:r>
      <w:r w:rsidRPr="00B755DC">
        <w:rPr>
          <w:rFonts w:ascii="Times New Roman" w:hAnsi="Times New Roman"/>
          <w:sz w:val="28"/>
          <w:szCs w:val="28"/>
        </w:rPr>
        <w:t xml:space="preserve"> засад</w:t>
      </w:r>
      <w:r w:rsidR="002C23D6" w:rsidRPr="00B755DC">
        <w:rPr>
          <w:rFonts w:ascii="Times New Roman" w:hAnsi="Times New Roman"/>
          <w:sz w:val="28"/>
          <w:szCs w:val="28"/>
        </w:rPr>
        <w:t xml:space="preserve"> </w:t>
      </w:r>
      <w:r w:rsidR="002C23D6" w:rsidRPr="00B755DC">
        <w:rPr>
          <w:rStyle w:val="st42"/>
          <w:sz w:val="28"/>
          <w:szCs w:val="28"/>
        </w:rPr>
        <w:t>введення в обіг або надання будівельної продукції</w:t>
      </w:r>
      <w:r w:rsidR="002C23D6" w:rsidRPr="00B755DC">
        <w:rPr>
          <w:rStyle w:val="st42"/>
          <w:sz w:val="28"/>
          <w:szCs w:val="28"/>
        </w:rPr>
        <w:t xml:space="preserve"> на ринку</w:t>
      </w:r>
      <w:r w:rsidR="00B755DC" w:rsidRPr="00B755DC">
        <w:rPr>
          <w:rStyle w:val="st42"/>
          <w:sz w:val="28"/>
          <w:szCs w:val="28"/>
        </w:rPr>
        <w:t>, в</w:t>
      </w:r>
      <w:r w:rsidR="00B755DC" w:rsidRPr="00B755DC">
        <w:rPr>
          <w:rStyle w:val="st42"/>
          <w:sz w:val="28"/>
          <w:szCs w:val="28"/>
        </w:rPr>
        <w:t>ирішення спорів між органами з визначення технічної прийнятності</w:t>
      </w:r>
      <w:r w:rsidR="00B755DC" w:rsidRPr="00B755DC">
        <w:rPr>
          <w:rStyle w:val="st42"/>
          <w:sz w:val="28"/>
          <w:szCs w:val="28"/>
        </w:rPr>
        <w:t xml:space="preserve">, відповідальності за порушення </w:t>
      </w:r>
      <w:r w:rsidR="00B755DC" w:rsidRPr="00B755DC">
        <w:rPr>
          <w:rFonts w:ascii="Times New Roman" w:hAnsi="Times New Roman"/>
          <w:sz w:val="28"/>
          <w:szCs w:val="28"/>
        </w:rPr>
        <w:t xml:space="preserve">у сфері </w:t>
      </w:r>
      <w:r w:rsidR="00B755DC" w:rsidRPr="00A16237">
        <w:rPr>
          <w:rFonts w:ascii="Times New Roman" w:hAnsi="Times New Roman"/>
          <w:sz w:val="28"/>
          <w:szCs w:val="28"/>
        </w:rPr>
        <w:t>надання будівельної продукції на ринку</w:t>
      </w:r>
      <w:r w:rsidR="00B755DC" w:rsidRPr="00A16237">
        <w:rPr>
          <w:rFonts w:ascii="Times New Roman" w:hAnsi="Times New Roman"/>
          <w:sz w:val="28"/>
          <w:szCs w:val="28"/>
        </w:rPr>
        <w:t>.</w:t>
      </w:r>
    </w:p>
    <w:p w:rsidR="00575875" w:rsidRPr="00A16237" w:rsidRDefault="0024037C" w:rsidP="00A16237">
      <w:pPr>
        <w:spacing w:after="120" w:line="288" w:lineRule="auto"/>
        <w:ind w:firstLine="708"/>
        <w:jc w:val="both"/>
        <w:rPr>
          <w:rFonts w:ascii="Times New Roman" w:hAnsi="Times New Roman"/>
          <w:sz w:val="28"/>
          <w:szCs w:val="28"/>
        </w:rPr>
      </w:pPr>
      <w:r>
        <w:rPr>
          <w:rStyle w:val="st42"/>
          <w:sz w:val="28"/>
          <w:szCs w:val="28"/>
        </w:rPr>
        <w:t>8</w:t>
      </w:r>
      <w:r w:rsidR="00B755DC" w:rsidRPr="00A16237">
        <w:rPr>
          <w:rStyle w:val="st42"/>
          <w:sz w:val="28"/>
          <w:szCs w:val="28"/>
        </w:rPr>
        <w:t xml:space="preserve">. </w:t>
      </w:r>
      <w:r w:rsidR="00B755DC" w:rsidRPr="00A16237">
        <w:rPr>
          <w:rFonts w:ascii="Times New Roman" w:hAnsi="Times New Roman"/>
          <w:sz w:val="28"/>
          <w:szCs w:val="28"/>
        </w:rPr>
        <w:t xml:space="preserve">Змінами до </w:t>
      </w:r>
      <w:r w:rsidR="00575875" w:rsidRPr="00A16237">
        <w:rPr>
          <w:rFonts w:ascii="Times New Roman" w:hAnsi="Times New Roman"/>
          <w:sz w:val="28"/>
          <w:szCs w:val="28"/>
        </w:rPr>
        <w:t>Закон</w:t>
      </w:r>
      <w:r w:rsidR="00B755DC" w:rsidRPr="00A16237">
        <w:rPr>
          <w:rFonts w:ascii="Times New Roman" w:hAnsi="Times New Roman"/>
          <w:sz w:val="28"/>
          <w:szCs w:val="28"/>
        </w:rPr>
        <w:t>у</w:t>
      </w:r>
      <w:r w:rsidR="00575875" w:rsidRPr="00A16237">
        <w:rPr>
          <w:rFonts w:ascii="Times New Roman" w:hAnsi="Times New Roman"/>
          <w:sz w:val="28"/>
          <w:szCs w:val="28"/>
        </w:rPr>
        <w:t xml:space="preserve"> </w:t>
      </w:r>
      <w:r w:rsidR="00B755DC" w:rsidRPr="00A16237">
        <w:rPr>
          <w:rFonts w:ascii="Times New Roman" w:hAnsi="Times New Roman"/>
          <w:sz w:val="28"/>
          <w:szCs w:val="28"/>
        </w:rPr>
        <w:t xml:space="preserve">України </w:t>
      </w:r>
      <w:r w:rsidR="00A16237" w:rsidRPr="00A16237">
        <w:rPr>
          <w:rFonts w:ascii="Times New Roman" w:hAnsi="Times New Roman"/>
          <w:sz w:val="28"/>
          <w:szCs w:val="28"/>
        </w:rPr>
        <w:t>"</w:t>
      </w:r>
      <w:r w:rsidR="00B755DC" w:rsidRPr="00A16237">
        <w:rPr>
          <w:rFonts w:ascii="Times New Roman" w:hAnsi="Times New Roman"/>
          <w:sz w:val="28"/>
          <w:szCs w:val="28"/>
        </w:rPr>
        <w:t>Про надання будівельної продукції на ринку</w:t>
      </w:r>
      <w:r w:rsidR="00A16237" w:rsidRPr="00A16237">
        <w:rPr>
          <w:rFonts w:ascii="Times New Roman" w:hAnsi="Times New Roman"/>
          <w:sz w:val="28"/>
          <w:szCs w:val="28"/>
        </w:rPr>
        <w:t>"</w:t>
      </w:r>
      <w:r w:rsidR="00B755DC" w:rsidRPr="00A16237">
        <w:rPr>
          <w:rFonts w:ascii="Times New Roman" w:hAnsi="Times New Roman"/>
          <w:i/>
          <w:sz w:val="28"/>
          <w:szCs w:val="28"/>
        </w:rPr>
        <w:t xml:space="preserve"> </w:t>
      </w:r>
      <w:r w:rsidR="00575875" w:rsidRPr="00A16237">
        <w:rPr>
          <w:rFonts w:ascii="Times New Roman" w:hAnsi="Times New Roman"/>
          <w:sz w:val="28"/>
          <w:szCs w:val="28"/>
        </w:rPr>
        <w:t xml:space="preserve">пропонується доповнити </w:t>
      </w:r>
      <w:r w:rsidR="00B755DC" w:rsidRPr="00A16237">
        <w:rPr>
          <w:rFonts w:ascii="Times New Roman" w:hAnsi="Times New Roman"/>
          <w:sz w:val="28"/>
          <w:szCs w:val="28"/>
        </w:rPr>
        <w:t xml:space="preserve">його </w:t>
      </w:r>
      <w:r w:rsidR="00575875" w:rsidRPr="00A16237">
        <w:rPr>
          <w:rFonts w:ascii="Times New Roman" w:hAnsi="Times New Roman"/>
          <w:sz w:val="28"/>
          <w:szCs w:val="28"/>
        </w:rPr>
        <w:t>нов</w:t>
      </w:r>
      <w:r w:rsidR="00B755DC" w:rsidRPr="00A16237">
        <w:rPr>
          <w:rFonts w:ascii="Times New Roman" w:hAnsi="Times New Roman"/>
          <w:sz w:val="28"/>
          <w:szCs w:val="28"/>
        </w:rPr>
        <w:t>ою статтею 46</w:t>
      </w:r>
      <w:r w:rsidR="00575875" w:rsidRPr="00A16237">
        <w:rPr>
          <w:rFonts w:ascii="Times New Roman" w:hAnsi="Times New Roman"/>
          <w:sz w:val="28"/>
          <w:szCs w:val="28"/>
        </w:rPr>
        <w:t xml:space="preserve">, за змістом якої </w:t>
      </w:r>
      <w:r w:rsidR="00A16237" w:rsidRPr="00A16237">
        <w:rPr>
          <w:rFonts w:ascii="Times New Roman" w:hAnsi="Times New Roman"/>
          <w:sz w:val="28"/>
          <w:szCs w:val="28"/>
        </w:rPr>
        <w:t>"</w:t>
      </w:r>
      <w:r w:rsidR="00A16237" w:rsidRPr="00A16237">
        <w:rPr>
          <w:rFonts w:ascii="Times New Roman" w:hAnsi="Times New Roman"/>
          <w:sz w:val="28"/>
          <w:szCs w:val="28"/>
        </w:rPr>
        <w:t>с</w:t>
      </w:r>
      <w:r w:rsidR="00575875" w:rsidRPr="00A16237">
        <w:rPr>
          <w:rFonts w:ascii="Times New Roman" w:hAnsi="Times New Roman"/>
          <w:sz w:val="28"/>
          <w:szCs w:val="28"/>
        </w:rPr>
        <w:t>уб’єкти господарювання</w:t>
      </w:r>
      <w:r w:rsidR="00575875" w:rsidRPr="00A16237">
        <w:rPr>
          <w:rFonts w:ascii="Times New Roman" w:hAnsi="Times New Roman"/>
          <w:sz w:val="28"/>
          <w:szCs w:val="28"/>
        </w:rPr>
        <w:t>, які виготовляють будівельну продукцію, несуть відповідальність у вигляді штрафу за надання на ринок будівельної продукції, яка не відповідає вимогам цього Закону, – у розмірі ста двадцяти шести прожиткових мінімумів для працездатних осіб</w:t>
      </w:r>
      <w:r w:rsidR="00A16237" w:rsidRPr="00A16237">
        <w:rPr>
          <w:rFonts w:ascii="Times New Roman" w:hAnsi="Times New Roman"/>
          <w:sz w:val="28"/>
          <w:szCs w:val="28"/>
        </w:rPr>
        <w:t>"</w:t>
      </w:r>
      <w:r w:rsidR="00B755DC" w:rsidRPr="00A16237">
        <w:rPr>
          <w:rFonts w:ascii="Times New Roman" w:hAnsi="Times New Roman"/>
          <w:sz w:val="28"/>
          <w:szCs w:val="28"/>
        </w:rPr>
        <w:t>.</w:t>
      </w:r>
    </w:p>
    <w:p w:rsidR="00A16237" w:rsidRPr="00A16237" w:rsidRDefault="00A16237" w:rsidP="00A16237">
      <w:pPr>
        <w:spacing w:after="120" w:line="288" w:lineRule="auto"/>
        <w:ind w:firstLine="708"/>
        <w:jc w:val="both"/>
        <w:rPr>
          <w:rStyle w:val="FontStyle"/>
          <w:rFonts w:ascii="Times New Roman" w:hAnsi="Times New Roman"/>
          <w:sz w:val="28"/>
          <w:szCs w:val="28"/>
        </w:rPr>
      </w:pPr>
      <w:r w:rsidRPr="00A16237">
        <w:rPr>
          <w:rStyle w:val="FontStyle"/>
          <w:rFonts w:ascii="Times New Roman" w:hAnsi="Times New Roman"/>
          <w:sz w:val="28"/>
          <w:szCs w:val="28"/>
        </w:rPr>
        <w:t>Звертаємо увагу, що притягнення до відповідальності зазначених суб’єктів господарювання буде унеможливлено, оскільки поданий законопроект не містить відповідного механізму реалізації зазначених норм, а саме: що є підставою для розгляду зазначених справ, хто і в які строки розглядає такі справи, який порядок і строки сплати штрафів тощо. Відтак, встановлення відповідальності за відсутності належного порядку накладення фінансових санкцій та стягнення штрафів свідчить про незавершеність механізму правового регулювання, що суперечить приписам статті 19 Конституції України, а також не враховує правової позиції Конституційного Суду України, висловленої у рішенні від 30 травня 2001 року за №7-рп/2001 року (справа про відповідальність юридичних осіб), за яким неповнота законодавчого регулювання суспільних відносин не відповідає конституційному визначенню України як правової держави.</w:t>
      </w:r>
    </w:p>
    <w:p w:rsidR="00A51029" w:rsidRDefault="0024037C" w:rsidP="00F330B9">
      <w:pPr>
        <w:spacing w:after="120" w:line="288" w:lineRule="auto"/>
        <w:ind w:firstLine="708"/>
        <w:jc w:val="both"/>
        <w:rPr>
          <w:rFonts w:ascii="Times New Roman" w:eastAsia="Times New Roman" w:hAnsi="Times New Roman"/>
          <w:sz w:val="28"/>
          <w:szCs w:val="28"/>
        </w:rPr>
      </w:pPr>
      <w:r>
        <w:rPr>
          <w:rFonts w:ascii="Times New Roman" w:hAnsi="Times New Roman"/>
          <w:sz w:val="28"/>
          <w:szCs w:val="28"/>
        </w:rPr>
        <w:lastRenderedPageBreak/>
        <w:t>9</w:t>
      </w:r>
      <w:r w:rsidR="00AE3CD8" w:rsidRPr="00A16237">
        <w:rPr>
          <w:rFonts w:ascii="Times New Roman" w:hAnsi="Times New Roman"/>
          <w:sz w:val="28"/>
          <w:szCs w:val="28"/>
        </w:rPr>
        <w:t>. Слід також зауважити, що до тексту законопроекту, який</w:t>
      </w:r>
      <w:r w:rsidR="00AE3CD8" w:rsidRPr="00AE3CD8">
        <w:rPr>
          <w:rFonts w:ascii="Times New Roman" w:hAnsi="Times New Roman"/>
          <w:sz w:val="28"/>
          <w:szCs w:val="28"/>
        </w:rPr>
        <w:t xml:space="preserve"> підготовлений до розгляду в другому читанні, всупереч вимогам частини першої статті 116 Регламенту Верховної Ради України внесено зміни, які не були предметом розгляду під час його прийняття Верховною Радою України в першому читанні.</w:t>
      </w:r>
      <w:r w:rsidR="00AE3CD8">
        <w:rPr>
          <w:rFonts w:ascii="Times New Roman" w:hAnsi="Times New Roman"/>
          <w:sz w:val="28"/>
          <w:szCs w:val="28"/>
        </w:rPr>
        <w:t xml:space="preserve"> Зокрема, згідно з пунктом 2 розділу ІІ </w:t>
      </w:r>
      <w:r w:rsidR="003D6F01" w:rsidRPr="00A16237">
        <w:rPr>
          <w:rFonts w:ascii="Times New Roman" w:hAnsi="Times New Roman"/>
          <w:sz w:val="28"/>
          <w:szCs w:val="28"/>
        </w:rPr>
        <w:t>"</w:t>
      </w:r>
      <w:r w:rsidR="006E0DE5">
        <w:rPr>
          <w:rFonts w:ascii="Times New Roman" w:hAnsi="Times New Roman"/>
          <w:sz w:val="28"/>
          <w:szCs w:val="28"/>
        </w:rPr>
        <w:t>Прикінцеві положення</w:t>
      </w:r>
      <w:r w:rsidR="003D6F01" w:rsidRPr="00A16237">
        <w:rPr>
          <w:rFonts w:ascii="Times New Roman" w:hAnsi="Times New Roman"/>
          <w:sz w:val="28"/>
          <w:szCs w:val="28"/>
        </w:rPr>
        <w:t>"</w:t>
      </w:r>
      <w:r w:rsidR="006E0DE5">
        <w:rPr>
          <w:rFonts w:ascii="Times New Roman" w:hAnsi="Times New Roman"/>
          <w:sz w:val="28"/>
          <w:szCs w:val="28"/>
        </w:rPr>
        <w:t xml:space="preserve"> встановлюється</w:t>
      </w:r>
      <w:r w:rsidR="00AE3CD8" w:rsidRPr="005218F0">
        <w:rPr>
          <w:rFonts w:ascii="Times New Roman" w:eastAsia="Times New Roman" w:hAnsi="Times New Roman"/>
          <w:sz w:val="28"/>
          <w:szCs w:val="28"/>
        </w:rPr>
        <w:t xml:space="preserve">, що з 1 березня 2022 року на період дії воєнного стану в Україні до завершення місяця, в якому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буде припинено чи скасовано, зупиняється дія частини четвертої статті 26 Регламенту Верховної Ради України, затвердженого Законом України "Про Регламент Верховної Ради України", та частини п’ятої статті 33 Закону України "Про статус народного депутата України". </w:t>
      </w:r>
    </w:p>
    <w:p w:rsidR="00AE3CD8" w:rsidRPr="005071F6" w:rsidRDefault="00FA1BB6" w:rsidP="00D0584B">
      <w:pPr>
        <w:spacing w:after="240" w:line="288" w:lineRule="auto"/>
        <w:ind w:firstLine="709"/>
        <w:jc w:val="both"/>
        <w:rPr>
          <w:rFonts w:ascii="Times New Roman" w:hAnsi="Times New Roman"/>
          <w:sz w:val="28"/>
          <w:szCs w:val="28"/>
        </w:rPr>
      </w:pPr>
      <w:r>
        <w:rPr>
          <w:rFonts w:ascii="Times New Roman" w:eastAsia="Times New Roman" w:hAnsi="Times New Roman"/>
          <w:sz w:val="28"/>
          <w:szCs w:val="28"/>
        </w:rPr>
        <w:t xml:space="preserve">Крім того, </w:t>
      </w:r>
      <w:r>
        <w:rPr>
          <w:rFonts w:ascii="Times New Roman" w:hAnsi="Times New Roman"/>
          <w:sz w:val="28"/>
        </w:rPr>
        <w:t xml:space="preserve">зазначені зміни </w:t>
      </w:r>
      <w:r>
        <w:rPr>
          <w:rFonts w:ascii="Times New Roman" w:hAnsi="Times New Roman"/>
          <w:sz w:val="28"/>
          <w:szCs w:val="28"/>
        </w:rPr>
        <w:t xml:space="preserve">не відповідають предмету регулювання цього </w:t>
      </w:r>
      <w:r>
        <w:rPr>
          <w:rFonts w:ascii="Times New Roman" w:hAnsi="Times New Roman"/>
          <w:sz w:val="28"/>
          <w:szCs w:val="28"/>
        </w:rPr>
        <w:t>законопроекту.</w:t>
      </w:r>
    </w:p>
    <w:p w:rsidR="00422A73" w:rsidRPr="008931E7" w:rsidRDefault="00B555E0" w:rsidP="00F330B9">
      <w:pPr>
        <w:suppressAutoHyphens/>
        <w:spacing w:after="120" w:line="288" w:lineRule="auto"/>
        <w:ind w:leftChars="-1" w:left="-2" w:firstLine="709"/>
        <w:jc w:val="both"/>
        <w:textAlignment w:val="top"/>
        <w:outlineLvl w:val="0"/>
        <w:rPr>
          <w:rFonts w:ascii="Times New Roman" w:hAnsi="Times New Roman"/>
          <w:color w:val="000000"/>
          <w:sz w:val="28"/>
          <w:szCs w:val="28"/>
        </w:rPr>
      </w:pPr>
      <w:r w:rsidRPr="0076388E">
        <w:rPr>
          <w:rFonts w:ascii="Times New Roman" w:hAnsi="Times New Roman"/>
          <w:b/>
          <w:sz w:val="28"/>
          <w:szCs w:val="28"/>
        </w:rPr>
        <w:t xml:space="preserve">Узагальнюючий висновок: </w:t>
      </w:r>
      <w:r w:rsidR="00422A73" w:rsidRPr="008931E7">
        <w:rPr>
          <w:rFonts w:ascii="Times New Roman" w:hAnsi="Times New Roman"/>
          <w:color w:val="000000"/>
          <w:sz w:val="28"/>
          <w:szCs w:val="28"/>
        </w:rPr>
        <w:t xml:space="preserve">законопроект потребує доопрацювання з урахуванням можливостей, передбачених </w:t>
      </w:r>
      <w:r w:rsidR="00422A73" w:rsidRPr="008931E7">
        <w:rPr>
          <w:rFonts w:ascii="Times New Roman" w:hAnsi="Times New Roman"/>
          <w:color w:val="000000"/>
          <w:sz w:val="28"/>
          <w:szCs w:val="28"/>
          <w:shd w:val="clear" w:color="auto" w:fill="FFFFFF"/>
        </w:rPr>
        <w:t>частиною шостою статті 118 Регламенту Верховної Ради України, за якою у разі якщо висновки юридичної експертизи та редакційного опрацювання містять зауваження до законопроекту, підготовленого до другого читання чи повторного другого читання, головний комітет може розглянути на своєму засіданні пропозиції (поправки) членів комітету, підготовлені з урахуванням таких висновків</w:t>
      </w:r>
      <w:r w:rsidR="00182432" w:rsidRPr="008931E7">
        <w:rPr>
          <w:rFonts w:ascii="Times New Roman" w:hAnsi="Times New Roman"/>
          <w:color w:val="000000"/>
          <w:sz w:val="28"/>
          <w:szCs w:val="28"/>
          <w:shd w:val="clear" w:color="auto" w:fill="FFFFFF"/>
        </w:rPr>
        <w:t>.</w:t>
      </w:r>
      <w:r w:rsidR="00422A73" w:rsidRPr="008931E7">
        <w:rPr>
          <w:rFonts w:ascii="Times New Roman" w:hAnsi="Times New Roman"/>
          <w:color w:val="000000"/>
          <w:sz w:val="28"/>
          <w:szCs w:val="28"/>
          <w:shd w:val="clear" w:color="auto" w:fill="FFFFFF"/>
        </w:rPr>
        <w:t xml:space="preserve"> </w:t>
      </w:r>
    </w:p>
    <w:p w:rsidR="00422A73" w:rsidRPr="00195185" w:rsidRDefault="00422A73" w:rsidP="00422A73">
      <w:pPr>
        <w:pStyle w:val="af0"/>
        <w:spacing w:after="120" w:line="240" w:lineRule="auto"/>
        <w:ind w:left="0" w:firstLine="709"/>
        <w:contextualSpacing w:val="0"/>
        <w:jc w:val="both"/>
        <w:rPr>
          <w:rFonts w:ascii="Times New Roman" w:hAnsi="Times New Roman"/>
          <w:color w:val="000000"/>
          <w:sz w:val="28"/>
          <w:szCs w:val="28"/>
        </w:rPr>
      </w:pPr>
    </w:p>
    <w:p w:rsidR="00422A73" w:rsidRPr="00E563F7" w:rsidRDefault="00422A73" w:rsidP="00422A73">
      <w:pPr>
        <w:spacing w:after="0"/>
        <w:ind w:firstLine="709"/>
        <w:rPr>
          <w:rFonts w:ascii="Times New Roman" w:hAnsi="Times New Roman"/>
          <w:b/>
          <w:sz w:val="28"/>
          <w:szCs w:val="28"/>
        </w:rPr>
      </w:pPr>
      <w:r>
        <w:rPr>
          <w:rFonts w:ascii="Times New Roman" w:hAnsi="Times New Roman"/>
          <w:b/>
          <w:sz w:val="28"/>
          <w:szCs w:val="28"/>
        </w:rPr>
        <w:t>З</w:t>
      </w:r>
      <w:r w:rsidRPr="00E563F7">
        <w:rPr>
          <w:rFonts w:ascii="Times New Roman" w:hAnsi="Times New Roman"/>
          <w:b/>
          <w:sz w:val="28"/>
          <w:szCs w:val="28"/>
        </w:rPr>
        <w:t>аступник керівника</w:t>
      </w:r>
    </w:p>
    <w:p w:rsidR="007167DA" w:rsidRPr="00BE70CC" w:rsidRDefault="00422A73" w:rsidP="00FA4293">
      <w:pPr>
        <w:spacing w:after="0"/>
        <w:ind w:firstLine="709"/>
      </w:pPr>
      <w:r>
        <w:rPr>
          <w:rFonts w:ascii="Times New Roman" w:hAnsi="Times New Roman"/>
          <w:b/>
          <w:sz w:val="28"/>
          <w:szCs w:val="28"/>
        </w:rPr>
        <w:t xml:space="preserve">Головного управління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E563F7">
        <w:rPr>
          <w:rFonts w:ascii="Times New Roman" w:hAnsi="Times New Roman"/>
          <w:b/>
          <w:sz w:val="28"/>
          <w:szCs w:val="28"/>
        </w:rPr>
        <w:tab/>
      </w:r>
      <w:r>
        <w:rPr>
          <w:rFonts w:ascii="Times New Roman" w:hAnsi="Times New Roman"/>
          <w:b/>
          <w:sz w:val="28"/>
          <w:szCs w:val="28"/>
        </w:rPr>
        <w:t>В</w:t>
      </w:r>
      <w:r w:rsidRPr="00E563F7">
        <w:rPr>
          <w:rFonts w:ascii="Times New Roman" w:hAnsi="Times New Roman"/>
          <w:b/>
          <w:sz w:val="28"/>
          <w:szCs w:val="28"/>
        </w:rPr>
        <w:t xml:space="preserve">. </w:t>
      </w:r>
      <w:r>
        <w:rPr>
          <w:rFonts w:ascii="Times New Roman" w:hAnsi="Times New Roman"/>
          <w:b/>
          <w:sz w:val="28"/>
          <w:szCs w:val="28"/>
        </w:rPr>
        <w:t>МІЛОВАНОВ</w:t>
      </w:r>
    </w:p>
    <w:sectPr w:rsidR="007167DA" w:rsidRPr="00BE70CC" w:rsidSect="00634A7D">
      <w:headerReference w:type="default" r:id="rId8"/>
      <w:headerReference w:type="first" r:id="rId9"/>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2D" w:rsidRDefault="00781F2D" w:rsidP="005E306B">
      <w:pPr>
        <w:spacing w:after="0" w:line="240" w:lineRule="auto"/>
      </w:pPr>
      <w:r>
        <w:separator/>
      </w:r>
    </w:p>
  </w:endnote>
  <w:endnote w:type="continuationSeparator" w:id="0">
    <w:p w:rsidR="00781F2D" w:rsidRDefault="00781F2D"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2D" w:rsidRDefault="00781F2D" w:rsidP="005E306B">
      <w:pPr>
        <w:spacing w:after="0" w:line="240" w:lineRule="auto"/>
      </w:pPr>
      <w:r>
        <w:separator/>
      </w:r>
    </w:p>
  </w:footnote>
  <w:footnote w:type="continuationSeparator" w:id="0">
    <w:p w:rsidR="00781F2D" w:rsidRDefault="00781F2D"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4"/>
      <w:docPartObj>
        <w:docPartGallery w:val="Page Numbers (Top of Page)"/>
        <w:docPartUnique/>
      </w:docPartObj>
    </w:sdtPr>
    <w:sdtEndPr/>
    <w:sdtContent>
      <w:p w:rsidR="00FD1E45" w:rsidRDefault="00FD1E45">
        <w:pPr>
          <w:pStyle w:val="a3"/>
          <w:jc w:val="right"/>
        </w:pPr>
        <w:r>
          <w:fldChar w:fldCharType="begin"/>
        </w:r>
        <w:r>
          <w:instrText>PAGE   \* MERGEFORMAT</w:instrText>
        </w:r>
        <w:r>
          <w:fldChar w:fldCharType="separate"/>
        </w:r>
        <w:r w:rsidR="00FC07E9">
          <w:rPr>
            <w:noProof/>
          </w:rPr>
          <w:t>7</w:t>
        </w:r>
        <w:r>
          <w:fldChar w:fldCharType="end"/>
        </w:r>
      </w:p>
    </w:sdtContent>
  </w:sdt>
  <w:p w:rsidR="00FD1E45" w:rsidRPr="00140AA7" w:rsidRDefault="00FD1E45">
    <w:pPr>
      <w:pStyle w:val="a3"/>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D1E45" w:rsidRPr="00AD7F82" w:rsidTr="00634A7D">
      <w:tc>
        <w:tcPr>
          <w:tcW w:w="11957" w:type="dxa"/>
          <w:tcBorders>
            <w:top w:val="nil"/>
            <w:left w:val="nil"/>
            <w:bottom w:val="nil"/>
            <w:right w:val="nil"/>
          </w:tcBorders>
        </w:tcPr>
        <w:p w:rsidR="00FD1E45" w:rsidRPr="00AD7F82" w:rsidRDefault="00FD1E45" w:rsidP="00AD7F82">
          <w:pPr>
            <w:pStyle w:val="a3"/>
            <w:tabs>
              <w:tab w:val="clear" w:pos="4677"/>
              <w:tab w:val="clear" w:pos="9355"/>
            </w:tabs>
            <w:rPr>
              <w:rFonts w:ascii="Times New Roman" w:hAnsi="Times New Roman"/>
              <w:color w:val="002060"/>
              <w:sz w:val="32"/>
              <w:szCs w:val="32"/>
            </w:rPr>
          </w:pPr>
        </w:p>
        <w:p w:rsidR="00FD1E45" w:rsidRPr="00AD7F82" w:rsidRDefault="00FD1E45" w:rsidP="00AD7F82">
          <w:pPr>
            <w:pStyle w:val="a3"/>
            <w:tabs>
              <w:tab w:val="clear" w:pos="4677"/>
              <w:tab w:val="clear" w:pos="9355"/>
            </w:tabs>
            <w:rPr>
              <w:rFonts w:ascii="Times New Roman" w:hAnsi="Times New Roman"/>
              <w:color w:val="002060"/>
              <w:sz w:val="32"/>
              <w:szCs w:val="32"/>
            </w:rPr>
          </w:pPr>
        </w:p>
        <w:p w:rsidR="00FD1E45" w:rsidRPr="00AD7F82" w:rsidRDefault="00FD1E45" w:rsidP="00AD7F82">
          <w:pPr>
            <w:pStyle w:val="a3"/>
            <w:tabs>
              <w:tab w:val="clear" w:pos="4677"/>
              <w:tab w:val="clear" w:pos="9355"/>
            </w:tabs>
            <w:rPr>
              <w:rFonts w:ascii="Times New Roman" w:hAnsi="Times New Roman"/>
              <w:color w:val="002060"/>
              <w:sz w:val="32"/>
              <w:szCs w:val="32"/>
            </w:rPr>
          </w:pPr>
        </w:p>
        <w:p w:rsidR="00FD1E45" w:rsidRPr="002E0A18" w:rsidRDefault="00FD1E4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E0A18">
            <w:rPr>
              <w:rFonts w:ascii="Times New Roman" w:hAnsi="Times New Roman"/>
              <w:color w:val="1829A8"/>
              <w:spacing w:val="20"/>
              <w:sz w:val="32"/>
              <w:szCs w:val="32"/>
            </w:rPr>
            <w:t>АПАРАТ ВЕРХОВНОЇ РАДИ УКРАЇНИ</w:t>
          </w:r>
        </w:p>
        <w:p w:rsidR="00FD1E45" w:rsidRPr="00A833C8" w:rsidRDefault="00FD1E45"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FD1E45" w:rsidRPr="00A833C8" w:rsidRDefault="00FD1E45"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 тел.:255-</w:t>
          </w:r>
          <w:r>
            <w:rPr>
              <w:rFonts w:ascii="Times New Roman" w:hAnsi="Times New Roman"/>
              <w:color w:val="1829A8"/>
              <w:sz w:val="20"/>
              <w:szCs w:val="20"/>
            </w:rPr>
            <w:t>20</w:t>
          </w:r>
          <w:r w:rsidRPr="00A833C8">
            <w:rPr>
              <w:rFonts w:ascii="Times New Roman" w:hAnsi="Times New Roman"/>
              <w:color w:val="1829A8"/>
              <w:sz w:val="20"/>
              <w:szCs w:val="20"/>
            </w:rPr>
            <w:t>-</w:t>
          </w:r>
          <w:r>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FD1E45" w:rsidRPr="00053776" w:rsidTr="00634A7D">
      <w:tc>
        <w:tcPr>
          <w:tcW w:w="1087" w:type="dxa"/>
          <w:tcBorders>
            <w:top w:val="nil"/>
          </w:tcBorders>
        </w:tcPr>
        <w:p w:rsidR="00FD1E45" w:rsidRPr="00053776" w:rsidRDefault="00FD1E45" w:rsidP="00634A7D">
          <w:pPr>
            <w:pStyle w:val="a3"/>
            <w:tabs>
              <w:tab w:val="clear" w:pos="4677"/>
              <w:tab w:val="clear" w:pos="9355"/>
            </w:tabs>
            <w:rPr>
              <w:rFonts w:ascii="Times New Roman" w:hAnsi="Times New Roman"/>
              <w:color w:val="002060"/>
            </w:rPr>
          </w:pPr>
        </w:p>
      </w:tc>
      <w:tc>
        <w:tcPr>
          <w:tcW w:w="9714" w:type="dxa"/>
        </w:tcPr>
        <w:p w:rsidR="00FD1E45" w:rsidRPr="00053776" w:rsidRDefault="00FD1E45" w:rsidP="00634A7D">
          <w:pPr>
            <w:pStyle w:val="a3"/>
            <w:tabs>
              <w:tab w:val="clear" w:pos="4677"/>
              <w:tab w:val="clear" w:pos="9355"/>
            </w:tabs>
            <w:rPr>
              <w:rFonts w:ascii="Times New Roman" w:hAnsi="Times New Roman"/>
              <w:color w:val="002060"/>
            </w:rPr>
          </w:pPr>
        </w:p>
      </w:tc>
      <w:tc>
        <w:tcPr>
          <w:tcW w:w="1086" w:type="dxa"/>
          <w:tcBorders>
            <w:top w:val="nil"/>
          </w:tcBorders>
        </w:tcPr>
        <w:p w:rsidR="00FD1E45" w:rsidRPr="00053776" w:rsidRDefault="00FD1E45" w:rsidP="00634A7D">
          <w:pPr>
            <w:pStyle w:val="a3"/>
            <w:tabs>
              <w:tab w:val="clear" w:pos="4677"/>
              <w:tab w:val="clear" w:pos="9355"/>
            </w:tabs>
            <w:rPr>
              <w:rFonts w:ascii="Times New Roman" w:hAnsi="Times New Roman"/>
              <w:color w:val="002060"/>
            </w:rPr>
          </w:pPr>
        </w:p>
      </w:tc>
    </w:tr>
  </w:tbl>
  <w:p w:rsidR="00FD1E45" w:rsidRPr="004F7B8A" w:rsidRDefault="00FD1E45"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1A3"/>
    <w:multiLevelType w:val="hybridMultilevel"/>
    <w:tmpl w:val="E47297DA"/>
    <w:lvl w:ilvl="0" w:tplc="EF287884">
      <w:start w:val="2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80D094C"/>
    <w:multiLevelType w:val="hybridMultilevel"/>
    <w:tmpl w:val="DF40225A"/>
    <w:lvl w:ilvl="0" w:tplc="A18E33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7140A1C"/>
    <w:multiLevelType w:val="hybridMultilevel"/>
    <w:tmpl w:val="720A7986"/>
    <w:lvl w:ilvl="0" w:tplc="4C84DC0C">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B534C67"/>
    <w:multiLevelType w:val="hybridMultilevel"/>
    <w:tmpl w:val="3222BE28"/>
    <w:lvl w:ilvl="0" w:tplc="9F921E42">
      <w:start w:val="3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C34639E"/>
    <w:multiLevelType w:val="hybridMultilevel"/>
    <w:tmpl w:val="298C4C16"/>
    <w:lvl w:ilvl="0" w:tplc="1A98808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3E993FA7"/>
    <w:multiLevelType w:val="hybridMultilevel"/>
    <w:tmpl w:val="490EFEB4"/>
    <w:lvl w:ilvl="0" w:tplc="F188A6C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432C38BF"/>
    <w:multiLevelType w:val="hybridMultilevel"/>
    <w:tmpl w:val="26841A6E"/>
    <w:lvl w:ilvl="0" w:tplc="499A2228">
      <w:start w:val="1"/>
      <w:numFmt w:val="decimal"/>
      <w:lvlText w:val="%1."/>
      <w:lvlJc w:val="left"/>
      <w:pPr>
        <w:ind w:left="1069" w:hanging="360"/>
      </w:pPr>
      <w:rPr>
        <w:rFonts w:cstheme="minorBidi"/>
        <w:b w:val="0"/>
        <w:color w:val="auto"/>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15:restartNumberingAfterBreak="0">
    <w:nsid w:val="473B77DB"/>
    <w:multiLevelType w:val="hybridMultilevel"/>
    <w:tmpl w:val="6F080D82"/>
    <w:lvl w:ilvl="0" w:tplc="4DE0E194">
      <w:start w:val="39"/>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56831BD3"/>
    <w:multiLevelType w:val="hybridMultilevel"/>
    <w:tmpl w:val="3CD083D2"/>
    <w:lvl w:ilvl="0" w:tplc="B2363BE2">
      <w:start w:val="1"/>
      <w:numFmt w:val="decimal"/>
      <w:lvlText w:val="%1."/>
      <w:lvlJc w:val="left"/>
      <w:pPr>
        <w:ind w:left="1068" w:hanging="360"/>
      </w:pPr>
      <w:rPr>
        <w:rFonts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5C131275"/>
    <w:multiLevelType w:val="hybridMultilevel"/>
    <w:tmpl w:val="32241CF0"/>
    <w:lvl w:ilvl="0" w:tplc="E050FAB8">
      <w:start w:val="3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32B288C"/>
    <w:multiLevelType w:val="hybridMultilevel"/>
    <w:tmpl w:val="B94ADCE0"/>
    <w:lvl w:ilvl="0" w:tplc="EE3890F6">
      <w:start w:val="3"/>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1" w15:restartNumberingAfterBreak="0">
    <w:nsid w:val="67CB1F5E"/>
    <w:multiLevelType w:val="hybridMultilevel"/>
    <w:tmpl w:val="7FFA0EF2"/>
    <w:lvl w:ilvl="0" w:tplc="F07A042C">
      <w:start w:val="2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69006F94"/>
    <w:multiLevelType w:val="hybridMultilevel"/>
    <w:tmpl w:val="B5E0C66A"/>
    <w:lvl w:ilvl="0" w:tplc="346436B2">
      <w:start w:val="3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179001A"/>
    <w:multiLevelType w:val="hybridMultilevel"/>
    <w:tmpl w:val="3DB0EA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59D5EEA"/>
    <w:multiLevelType w:val="hybridMultilevel"/>
    <w:tmpl w:val="E9CCCFCE"/>
    <w:lvl w:ilvl="0" w:tplc="02CE16A4">
      <w:start w:val="2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5F50AA4"/>
    <w:multiLevelType w:val="hybridMultilevel"/>
    <w:tmpl w:val="A0600512"/>
    <w:lvl w:ilvl="0" w:tplc="B21C48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5"/>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5"/>
  </w:num>
  <w:num w:numId="7">
    <w:abstractNumId w:val="13"/>
  </w:num>
  <w:num w:numId="8">
    <w:abstractNumId w:val="0"/>
  </w:num>
  <w:num w:numId="9">
    <w:abstractNumId w:val="9"/>
  </w:num>
  <w:num w:numId="10">
    <w:abstractNumId w:val="14"/>
  </w:num>
  <w:num w:numId="11">
    <w:abstractNumId w:val="11"/>
  </w:num>
  <w:num w:numId="12">
    <w:abstractNumId w:val="12"/>
  </w:num>
  <w:num w:numId="13">
    <w:abstractNumId w:val="3"/>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78F9"/>
    <w:rsid w:val="000163C3"/>
    <w:rsid w:val="00023C59"/>
    <w:rsid w:val="00026F79"/>
    <w:rsid w:val="000272C5"/>
    <w:rsid w:val="000316E9"/>
    <w:rsid w:val="0003690C"/>
    <w:rsid w:val="000379BF"/>
    <w:rsid w:val="00037A23"/>
    <w:rsid w:val="00041602"/>
    <w:rsid w:val="00043243"/>
    <w:rsid w:val="0005470F"/>
    <w:rsid w:val="00076550"/>
    <w:rsid w:val="00080B66"/>
    <w:rsid w:val="0009379A"/>
    <w:rsid w:val="000A522E"/>
    <w:rsid w:val="000B4C03"/>
    <w:rsid w:val="000B6CE8"/>
    <w:rsid w:val="000D4422"/>
    <w:rsid w:val="000F0BDD"/>
    <w:rsid w:val="000F1586"/>
    <w:rsid w:val="000F5A7C"/>
    <w:rsid w:val="00113853"/>
    <w:rsid w:val="00113B7E"/>
    <w:rsid w:val="00140AA7"/>
    <w:rsid w:val="00141617"/>
    <w:rsid w:val="00154339"/>
    <w:rsid w:val="001568A5"/>
    <w:rsid w:val="00182432"/>
    <w:rsid w:val="0019108F"/>
    <w:rsid w:val="001940F4"/>
    <w:rsid w:val="001966F0"/>
    <w:rsid w:val="001A356B"/>
    <w:rsid w:val="001B33C7"/>
    <w:rsid w:val="001C3AD6"/>
    <w:rsid w:val="001D1645"/>
    <w:rsid w:val="001D1C39"/>
    <w:rsid w:val="001D3C24"/>
    <w:rsid w:val="00201BEA"/>
    <w:rsid w:val="00203196"/>
    <w:rsid w:val="00204E8D"/>
    <w:rsid w:val="00211885"/>
    <w:rsid w:val="00214714"/>
    <w:rsid w:val="00220BC7"/>
    <w:rsid w:val="00235CD7"/>
    <w:rsid w:val="0024037C"/>
    <w:rsid w:val="00292047"/>
    <w:rsid w:val="002976F5"/>
    <w:rsid w:val="002A5D4C"/>
    <w:rsid w:val="002B5FC1"/>
    <w:rsid w:val="002C23D6"/>
    <w:rsid w:val="002D0561"/>
    <w:rsid w:val="002D0D39"/>
    <w:rsid w:val="002E0A18"/>
    <w:rsid w:val="002E31BF"/>
    <w:rsid w:val="002E44DA"/>
    <w:rsid w:val="002F4311"/>
    <w:rsid w:val="00300A15"/>
    <w:rsid w:val="00311B04"/>
    <w:rsid w:val="00335913"/>
    <w:rsid w:val="003361CB"/>
    <w:rsid w:val="0034240E"/>
    <w:rsid w:val="0034383C"/>
    <w:rsid w:val="0035363C"/>
    <w:rsid w:val="003607EE"/>
    <w:rsid w:val="00363C0E"/>
    <w:rsid w:val="00371DEF"/>
    <w:rsid w:val="00375A99"/>
    <w:rsid w:val="00387A3C"/>
    <w:rsid w:val="00391166"/>
    <w:rsid w:val="00393DA1"/>
    <w:rsid w:val="003A29E2"/>
    <w:rsid w:val="003A5DE5"/>
    <w:rsid w:val="003A7C25"/>
    <w:rsid w:val="003C5FA9"/>
    <w:rsid w:val="003D1CBA"/>
    <w:rsid w:val="003D28D3"/>
    <w:rsid w:val="003D3607"/>
    <w:rsid w:val="003D6F01"/>
    <w:rsid w:val="003E5F4E"/>
    <w:rsid w:val="003E6989"/>
    <w:rsid w:val="003F0F48"/>
    <w:rsid w:val="00402974"/>
    <w:rsid w:val="00422A73"/>
    <w:rsid w:val="0042620F"/>
    <w:rsid w:val="00450576"/>
    <w:rsid w:val="00451750"/>
    <w:rsid w:val="00453E79"/>
    <w:rsid w:val="004713B2"/>
    <w:rsid w:val="00485CF9"/>
    <w:rsid w:val="00492C8A"/>
    <w:rsid w:val="004934B8"/>
    <w:rsid w:val="004948A3"/>
    <w:rsid w:val="004A7D02"/>
    <w:rsid w:val="004B28EB"/>
    <w:rsid w:val="004B48FD"/>
    <w:rsid w:val="004B7B08"/>
    <w:rsid w:val="004C4AC4"/>
    <w:rsid w:val="004C6087"/>
    <w:rsid w:val="004E4F5C"/>
    <w:rsid w:val="004E652D"/>
    <w:rsid w:val="004F4461"/>
    <w:rsid w:val="004F7B8A"/>
    <w:rsid w:val="0050620F"/>
    <w:rsid w:val="0051664C"/>
    <w:rsid w:val="00531B76"/>
    <w:rsid w:val="0053255F"/>
    <w:rsid w:val="005375B4"/>
    <w:rsid w:val="00547AE1"/>
    <w:rsid w:val="0055005A"/>
    <w:rsid w:val="00554FE5"/>
    <w:rsid w:val="0056352F"/>
    <w:rsid w:val="00575875"/>
    <w:rsid w:val="00575E28"/>
    <w:rsid w:val="00597A3A"/>
    <w:rsid w:val="005A2451"/>
    <w:rsid w:val="005A4728"/>
    <w:rsid w:val="005B71F5"/>
    <w:rsid w:val="005C688A"/>
    <w:rsid w:val="005D0742"/>
    <w:rsid w:val="005E20EF"/>
    <w:rsid w:val="005E306B"/>
    <w:rsid w:val="005E4082"/>
    <w:rsid w:val="005F20B5"/>
    <w:rsid w:val="00617178"/>
    <w:rsid w:val="006240F0"/>
    <w:rsid w:val="00626A3E"/>
    <w:rsid w:val="00634A7D"/>
    <w:rsid w:val="00641B97"/>
    <w:rsid w:val="00662042"/>
    <w:rsid w:val="00662CF4"/>
    <w:rsid w:val="0066623D"/>
    <w:rsid w:val="00671EA1"/>
    <w:rsid w:val="00675E65"/>
    <w:rsid w:val="006854D4"/>
    <w:rsid w:val="006A6BA6"/>
    <w:rsid w:val="006C2F15"/>
    <w:rsid w:val="006C7A99"/>
    <w:rsid w:val="006E0DE5"/>
    <w:rsid w:val="006E5DEB"/>
    <w:rsid w:val="006F0C2F"/>
    <w:rsid w:val="006F10E8"/>
    <w:rsid w:val="006F186F"/>
    <w:rsid w:val="00701F7D"/>
    <w:rsid w:val="0070605F"/>
    <w:rsid w:val="007117DD"/>
    <w:rsid w:val="00713E93"/>
    <w:rsid w:val="007167DA"/>
    <w:rsid w:val="0073224C"/>
    <w:rsid w:val="007336EA"/>
    <w:rsid w:val="0073657E"/>
    <w:rsid w:val="007370CD"/>
    <w:rsid w:val="00740BB2"/>
    <w:rsid w:val="00751BF1"/>
    <w:rsid w:val="00757007"/>
    <w:rsid w:val="007729E4"/>
    <w:rsid w:val="00781F2D"/>
    <w:rsid w:val="00783D8F"/>
    <w:rsid w:val="007B061D"/>
    <w:rsid w:val="007B48EC"/>
    <w:rsid w:val="007D0180"/>
    <w:rsid w:val="007D0726"/>
    <w:rsid w:val="007D70CA"/>
    <w:rsid w:val="007D77AC"/>
    <w:rsid w:val="007F5D91"/>
    <w:rsid w:val="008041AC"/>
    <w:rsid w:val="0080545D"/>
    <w:rsid w:val="00811E1E"/>
    <w:rsid w:val="008208AF"/>
    <w:rsid w:val="008335DF"/>
    <w:rsid w:val="00843A07"/>
    <w:rsid w:val="00853F7D"/>
    <w:rsid w:val="00877685"/>
    <w:rsid w:val="00883F82"/>
    <w:rsid w:val="008931E7"/>
    <w:rsid w:val="008945F7"/>
    <w:rsid w:val="0089767C"/>
    <w:rsid w:val="008B1986"/>
    <w:rsid w:val="008B3533"/>
    <w:rsid w:val="008B7821"/>
    <w:rsid w:val="008E3154"/>
    <w:rsid w:val="00916F7B"/>
    <w:rsid w:val="00917507"/>
    <w:rsid w:val="009205C1"/>
    <w:rsid w:val="00932ADD"/>
    <w:rsid w:val="00944594"/>
    <w:rsid w:val="00945B68"/>
    <w:rsid w:val="00950558"/>
    <w:rsid w:val="009521FC"/>
    <w:rsid w:val="0095549E"/>
    <w:rsid w:val="00957D31"/>
    <w:rsid w:val="00962022"/>
    <w:rsid w:val="009856BA"/>
    <w:rsid w:val="009908C1"/>
    <w:rsid w:val="009A4F9A"/>
    <w:rsid w:val="009A720A"/>
    <w:rsid w:val="009A7BAA"/>
    <w:rsid w:val="009B64E8"/>
    <w:rsid w:val="009C0077"/>
    <w:rsid w:val="009C2341"/>
    <w:rsid w:val="009C75A2"/>
    <w:rsid w:val="009F59B7"/>
    <w:rsid w:val="00A00059"/>
    <w:rsid w:val="00A16237"/>
    <w:rsid w:val="00A253EF"/>
    <w:rsid w:val="00A26FAF"/>
    <w:rsid w:val="00A301F3"/>
    <w:rsid w:val="00A472C6"/>
    <w:rsid w:val="00A51029"/>
    <w:rsid w:val="00A55970"/>
    <w:rsid w:val="00A60C82"/>
    <w:rsid w:val="00A8080A"/>
    <w:rsid w:val="00A833C8"/>
    <w:rsid w:val="00AC1184"/>
    <w:rsid w:val="00AD1337"/>
    <w:rsid w:val="00AD7F82"/>
    <w:rsid w:val="00AE3CD8"/>
    <w:rsid w:val="00AE5305"/>
    <w:rsid w:val="00AF539E"/>
    <w:rsid w:val="00B01FC5"/>
    <w:rsid w:val="00B10507"/>
    <w:rsid w:val="00B1487F"/>
    <w:rsid w:val="00B45AF4"/>
    <w:rsid w:val="00B555E0"/>
    <w:rsid w:val="00B57ED1"/>
    <w:rsid w:val="00B62E12"/>
    <w:rsid w:val="00B755DC"/>
    <w:rsid w:val="00B76DB8"/>
    <w:rsid w:val="00B9478B"/>
    <w:rsid w:val="00BC06AC"/>
    <w:rsid w:val="00BD0801"/>
    <w:rsid w:val="00BE47D0"/>
    <w:rsid w:val="00BE70CC"/>
    <w:rsid w:val="00BF1E95"/>
    <w:rsid w:val="00C1037A"/>
    <w:rsid w:val="00C11FB6"/>
    <w:rsid w:val="00C145A8"/>
    <w:rsid w:val="00C14781"/>
    <w:rsid w:val="00C27AE9"/>
    <w:rsid w:val="00C27D80"/>
    <w:rsid w:val="00C31C65"/>
    <w:rsid w:val="00C35CE6"/>
    <w:rsid w:val="00C64984"/>
    <w:rsid w:val="00C73684"/>
    <w:rsid w:val="00C74916"/>
    <w:rsid w:val="00CA53E2"/>
    <w:rsid w:val="00CC39A1"/>
    <w:rsid w:val="00CD4A38"/>
    <w:rsid w:val="00CE0726"/>
    <w:rsid w:val="00CE1358"/>
    <w:rsid w:val="00CE3E1B"/>
    <w:rsid w:val="00CE6A4B"/>
    <w:rsid w:val="00D0584B"/>
    <w:rsid w:val="00D059F4"/>
    <w:rsid w:val="00D242C2"/>
    <w:rsid w:val="00D3575A"/>
    <w:rsid w:val="00D37873"/>
    <w:rsid w:val="00D423C8"/>
    <w:rsid w:val="00D47D94"/>
    <w:rsid w:val="00D57E1B"/>
    <w:rsid w:val="00D62549"/>
    <w:rsid w:val="00D773C2"/>
    <w:rsid w:val="00D92195"/>
    <w:rsid w:val="00D9549F"/>
    <w:rsid w:val="00D9570E"/>
    <w:rsid w:val="00DB665B"/>
    <w:rsid w:val="00DD6C75"/>
    <w:rsid w:val="00DE3F4C"/>
    <w:rsid w:val="00DE7B16"/>
    <w:rsid w:val="00E155D0"/>
    <w:rsid w:val="00E221CE"/>
    <w:rsid w:val="00E2621A"/>
    <w:rsid w:val="00E331C9"/>
    <w:rsid w:val="00E33A51"/>
    <w:rsid w:val="00E411E1"/>
    <w:rsid w:val="00E50354"/>
    <w:rsid w:val="00E507CC"/>
    <w:rsid w:val="00E539DD"/>
    <w:rsid w:val="00E627E5"/>
    <w:rsid w:val="00E73FFA"/>
    <w:rsid w:val="00E76F48"/>
    <w:rsid w:val="00E867A9"/>
    <w:rsid w:val="00E91621"/>
    <w:rsid w:val="00EF5939"/>
    <w:rsid w:val="00F001AB"/>
    <w:rsid w:val="00F01A33"/>
    <w:rsid w:val="00F07764"/>
    <w:rsid w:val="00F07ED9"/>
    <w:rsid w:val="00F145B7"/>
    <w:rsid w:val="00F330B9"/>
    <w:rsid w:val="00F33366"/>
    <w:rsid w:val="00F44513"/>
    <w:rsid w:val="00F45803"/>
    <w:rsid w:val="00F50508"/>
    <w:rsid w:val="00F55423"/>
    <w:rsid w:val="00F6174E"/>
    <w:rsid w:val="00F62E3C"/>
    <w:rsid w:val="00F73A2B"/>
    <w:rsid w:val="00F91DD3"/>
    <w:rsid w:val="00F97F68"/>
    <w:rsid w:val="00FA1BB6"/>
    <w:rsid w:val="00FA4293"/>
    <w:rsid w:val="00FB35DD"/>
    <w:rsid w:val="00FC07E9"/>
    <w:rsid w:val="00FC3DF4"/>
    <w:rsid w:val="00FD0C09"/>
    <w:rsid w:val="00FD1E45"/>
    <w:rsid w:val="00FD7C94"/>
    <w:rsid w:val="00FE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93CF6D"/>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uk-UA"/>
    </w:rPr>
  </w:style>
  <w:style w:type="paragraph" w:styleId="2">
    <w:name w:val="heading 2"/>
    <w:basedOn w:val="a"/>
    <w:next w:val="a"/>
    <w:link w:val="20"/>
    <w:unhideWhenUsed/>
    <w:qFormat/>
    <w:locked/>
    <w:rsid w:val="00701F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641B97"/>
    <w:pPr>
      <w:keepNext/>
      <w:spacing w:before="240" w:after="60" w:line="360" w:lineRule="auto"/>
      <w:ind w:firstLine="709"/>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paragraph" w:customStyle="1" w:styleId="StyleZakonu">
    <w:name w:val="StyleZakonu"/>
    <w:basedOn w:val="a"/>
    <w:link w:val="StyleZakonu0"/>
    <w:rsid w:val="007167DA"/>
    <w:pPr>
      <w:spacing w:after="60" w:line="220" w:lineRule="exact"/>
      <w:ind w:firstLine="284"/>
      <w:jc w:val="both"/>
    </w:pPr>
    <w:rPr>
      <w:rFonts w:ascii="Times New Roman" w:eastAsia="Times New Roman" w:hAnsi="Times New Roman"/>
      <w:sz w:val="20"/>
      <w:szCs w:val="20"/>
      <w:lang w:eastAsia="ru-RU"/>
    </w:rPr>
  </w:style>
  <w:style w:type="paragraph" w:customStyle="1" w:styleId="Igor">
    <w:name w:val="Igor"/>
    <w:basedOn w:val="a"/>
    <w:autoRedefine/>
    <w:rsid w:val="007167DA"/>
    <w:pPr>
      <w:spacing w:before="120" w:after="120" w:line="240" w:lineRule="auto"/>
      <w:ind w:firstLine="709"/>
      <w:jc w:val="both"/>
    </w:pPr>
    <w:rPr>
      <w:rFonts w:ascii="Times New Roman" w:eastAsia="Times New Roman" w:hAnsi="Times New Roman"/>
      <w:sz w:val="28"/>
      <w:szCs w:val="28"/>
      <w:lang w:eastAsia="ru-RU"/>
    </w:rPr>
  </w:style>
  <w:style w:type="character" w:customStyle="1" w:styleId="st42">
    <w:name w:val="st42"/>
    <w:uiPriority w:val="99"/>
    <w:rsid w:val="007167DA"/>
    <w:rPr>
      <w:rFonts w:ascii="Times New Roman" w:hAnsi="Times New Roman" w:cs="Times New Roman"/>
      <w:color w:val="000000"/>
    </w:rPr>
  </w:style>
  <w:style w:type="character" w:customStyle="1" w:styleId="StyleZakonu0">
    <w:name w:val="StyleZakonu Знак"/>
    <w:link w:val="StyleZakonu"/>
    <w:locked/>
    <w:rsid w:val="007167DA"/>
    <w:rPr>
      <w:rFonts w:ascii="Times New Roman" w:eastAsia="Times New Roman" w:hAnsi="Times New Roman"/>
      <w:sz w:val="20"/>
      <w:szCs w:val="20"/>
      <w:lang w:val="uk-UA" w:eastAsia="ru-RU"/>
    </w:rPr>
  </w:style>
  <w:style w:type="paragraph" w:customStyle="1" w:styleId="rvps2">
    <w:name w:val="rvps2"/>
    <w:basedOn w:val="a"/>
    <w:rsid w:val="007167DA"/>
    <w:pPr>
      <w:spacing w:before="100" w:beforeAutospacing="1" w:after="100" w:afterAutospacing="1" w:line="240" w:lineRule="auto"/>
    </w:pPr>
    <w:rPr>
      <w:rFonts w:ascii="Times New Roman" w:eastAsia="Times New Roman" w:hAnsi="Times New Roman"/>
      <w:sz w:val="24"/>
      <w:szCs w:val="24"/>
      <w:lang w:eastAsia="uk-UA"/>
    </w:rPr>
  </w:style>
  <w:style w:type="paragraph" w:styleId="af0">
    <w:name w:val="List Paragraph"/>
    <w:basedOn w:val="a"/>
    <w:uiPriority w:val="34"/>
    <w:qFormat/>
    <w:rsid w:val="00D423C8"/>
    <w:pPr>
      <w:ind w:left="720"/>
      <w:contextualSpacing/>
    </w:pPr>
  </w:style>
  <w:style w:type="character" w:customStyle="1" w:styleId="CharStyle12">
    <w:name w:val="Char Style 12"/>
    <w:link w:val="Style2"/>
    <w:locked/>
    <w:rsid w:val="00311B04"/>
    <w:rPr>
      <w:sz w:val="27"/>
      <w:shd w:val="clear" w:color="auto" w:fill="FFFFFF"/>
    </w:rPr>
  </w:style>
  <w:style w:type="paragraph" w:customStyle="1" w:styleId="Style2">
    <w:name w:val="Style 2"/>
    <w:basedOn w:val="a"/>
    <w:link w:val="CharStyle12"/>
    <w:rsid w:val="00311B04"/>
    <w:pPr>
      <w:widowControl w:val="0"/>
      <w:shd w:val="clear" w:color="auto" w:fill="FFFFFF"/>
      <w:spacing w:before="180" w:after="60" w:line="319" w:lineRule="exact"/>
      <w:jc w:val="both"/>
    </w:pPr>
    <w:rPr>
      <w:sz w:val="27"/>
      <w:lang w:val="en-US"/>
    </w:rPr>
  </w:style>
  <w:style w:type="character" w:customStyle="1" w:styleId="rvts44">
    <w:name w:val="rvts44"/>
    <w:basedOn w:val="a0"/>
    <w:rsid w:val="00617178"/>
  </w:style>
  <w:style w:type="character" w:customStyle="1" w:styleId="st24">
    <w:name w:val="st24"/>
    <w:uiPriority w:val="99"/>
    <w:rsid w:val="006A6BA6"/>
    <w:rPr>
      <w:rFonts w:ascii="Times New Roman" w:hAnsi="Times New Roman" w:cs="Times New Roman" w:hint="default"/>
      <w:b/>
      <w:bCs/>
      <w:color w:val="000000"/>
      <w:sz w:val="32"/>
      <w:szCs w:val="32"/>
    </w:rPr>
  </w:style>
  <w:style w:type="character" w:customStyle="1" w:styleId="30">
    <w:name w:val="Заголовок 3 Знак"/>
    <w:basedOn w:val="a0"/>
    <w:link w:val="3"/>
    <w:semiHidden/>
    <w:rsid w:val="00641B97"/>
    <w:rPr>
      <w:rFonts w:ascii="Arial" w:eastAsia="Times New Roman" w:hAnsi="Arial" w:cs="Arial"/>
      <w:b/>
      <w:bCs/>
      <w:sz w:val="26"/>
      <w:szCs w:val="26"/>
      <w:lang w:val="uk-UA" w:eastAsia="ru-RU"/>
    </w:rPr>
  </w:style>
  <w:style w:type="paragraph" w:styleId="af1">
    <w:name w:val="Normal (Web)"/>
    <w:basedOn w:val="a"/>
    <w:semiHidden/>
    <w:unhideWhenUsed/>
    <w:rsid w:val="00641B97"/>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character" w:customStyle="1" w:styleId="st101">
    <w:name w:val="st101"/>
    <w:uiPriority w:val="99"/>
    <w:rsid w:val="00641B97"/>
    <w:rPr>
      <w:rFonts w:ascii="Times New Roman" w:hAnsi="Times New Roman" w:cs="Times New Roman" w:hint="default"/>
      <w:b/>
      <w:bCs/>
      <w:color w:val="000000"/>
    </w:rPr>
  </w:style>
  <w:style w:type="paragraph" w:styleId="21">
    <w:name w:val="Body Text 2"/>
    <w:basedOn w:val="a"/>
    <w:link w:val="22"/>
    <w:unhideWhenUsed/>
    <w:rsid w:val="00422A73"/>
    <w:pPr>
      <w:spacing w:after="120" w:line="480" w:lineRule="auto"/>
    </w:pPr>
  </w:style>
  <w:style w:type="character" w:customStyle="1" w:styleId="22">
    <w:name w:val="Основний текст 2 Знак"/>
    <w:basedOn w:val="a0"/>
    <w:link w:val="21"/>
    <w:rsid w:val="00422A73"/>
    <w:rPr>
      <w:lang w:val="uk-UA"/>
    </w:rPr>
  </w:style>
  <w:style w:type="paragraph" w:customStyle="1" w:styleId="ParagraphStyle">
    <w:name w:val="Paragraph Style"/>
    <w:rsid w:val="00422A73"/>
    <w:pPr>
      <w:autoSpaceDE w:val="0"/>
      <w:autoSpaceDN w:val="0"/>
      <w:adjustRightInd w:val="0"/>
    </w:pPr>
    <w:rPr>
      <w:rFonts w:ascii="Courier New" w:eastAsiaTheme="minorHAnsi" w:hAnsi="Courier New" w:cs="Courier New"/>
      <w:sz w:val="24"/>
      <w:szCs w:val="24"/>
      <w:lang w:val="ru-RU"/>
    </w:rPr>
  </w:style>
  <w:style w:type="character" w:customStyle="1" w:styleId="FontStyle">
    <w:name w:val="Font Style"/>
    <w:uiPriority w:val="99"/>
    <w:rsid w:val="00422A73"/>
    <w:rPr>
      <w:color w:val="000000"/>
      <w:sz w:val="20"/>
      <w:szCs w:val="20"/>
    </w:rPr>
  </w:style>
  <w:style w:type="paragraph" w:customStyle="1" w:styleId="st2">
    <w:name w:val="st2"/>
    <w:uiPriority w:val="99"/>
    <w:rsid w:val="00422A73"/>
    <w:pPr>
      <w:autoSpaceDE w:val="0"/>
      <w:autoSpaceDN w:val="0"/>
      <w:adjustRightInd w:val="0"/>
      <w:spacing w:after="150"/>
      <w:ind w:firstLine="450"/>
      <w:jc w:val="both"/>
    </w:pPr>
    <w:rPr>
      <w:rFonts w:ascii="Courier New" w:eastAsiaTheme="minorHAnsi" w:hAnsi="Courier New" w:cs="Courier New"/>
      <w:sz w:val="24"/>
      <w:szCs w:val="24"/>
      <w:lang w:val="ru-RU"/>
    </w:rPr>
  </w:style>
  <w:style w:type="character" w:customStyle="1" w:styleId="st96">
    <w:name w:val="st96"/>
    <w:uiPriority w:val="99"/>
    <w:rsid w:val="00422A73"/>
    <w:rPr>
      <w:rFonts w:ascii="Times New Roman" w:hAnsi="Times New Roman" w:cs="Times New Roman"/>
      <w:color w:val="0000FF"/>
    </w:rPr>
  </w:style>
  <w:style w:type="character" w:customStyle="1" w:styleId="rvts0">
    <w:name w:val="rvts0"/>
    <w:basedOn w:val="a0"/>
    <w:rsid w:val="00422A73"/>
  </w:style>
  <w:style w:type="character" w:styleId="af2">
    <w:name w:val="Hyperlink"/>
    <w:uiPriority w:val="99"/>
    <w:semiHidden/>
    <w:unhideWhenUsed/>
    <w:rsid w:val="00422A73"/>
    <w:rPr>
      <w:color w:val="0000FF"/>
      <w:u w:val="single"/>
    </w:rPr>
  </w:style>
  <w:style w:type="paragraph" w:styleId="af3">
    <w:name w:val="No Spacing"/>
    <w:uiPriority w:val="1"/>
    <w:qFormat/>
    <w:rsid w:val="00422A73"/>
    <w:rPr>
      <w:rFonts w:ascii="Times New Roman" w:eastAsia="Times New Roman" w:hAnsi="Times New Roman"/>
      <w:sz w:val="28"/>
      <w:lang w:val="ru-RU"/>
    </w:rPr>
  </w:style>
  <w:style w:type="paragraph" w:customStyle="1" w:styleId="st0">
    <w:name w:val="st0"/>
    <w:rsid w:val="00422A73"/>
    <w:pPr>
      <w:autoSpaceDE w:val="0"/>
      <w:autoSpaceDN w:val="0"/>
      <w:adjustRightInd w:val="0"/>
      <w:spacing w:after="150"/>
      <w:ind w:left="450"/>
      <w:jc w:val="both"/>
    </w:pPr>
    <w:rPr>
      <w:rFonts w:ascii="Courier New" w:eastAsiaTheme="minorHAnsi" w:hAnsi="Courier New" w:cs="Courier New"/>
      <w:sz w:val="24"/>
      <w:szCs w:val="24"/>
      <w:lang w:val="ru-RU"/>
    </w:rPr>
  </w:style>
  <w:style w:type="character" w:customStyle="1" w:styleId="st44">
    <w:name w:val="st44"/>
    <w:uiPriority w:val="99"/>
    <w:rsid w:val="00422A73"/>
    <w:rPr>
      <w:rFonts w:ascii="Times New Roman" w:hAnsi="Times New Roman" w:cs="Times New Roman"/>
      <w:b/>
      <w:bCs/>
      <w:color w:val="000000"/>
    </w:rPr>
  </w:style>
  <w:style w:type="character" w:customStyle="1" w:styleId="st161">
    <w:name w:val="st161"/>
    <w:uiPriority w:val="99"/>
    <w:rsid w:val="004B7B08"/>
    <w:rPr>
      <w:rFonts w:ascii="Times New Roman" w:hAnsi="Times New Roman" w:cs="Times New Roman"/>
      <w:b/>
      <w:bCs/>
      <w:color w:val="000000"/>
      <w:sz w:val="28"/>
      <w:szCs w:val="28"/>
    </w:rPr>
  </w:style>
  <w:style w:type="character" w:customStyle="1" w:styleId="st131">
    <w:name w:val="st131"/>
    <w:uiPriority w:val="99"/>
    <w:rsid w:val="00E76F48"/>
    <w:rPr>
      <w:rFonts w:ascii="Times New Roman" w:hAnsi="Times New Roman" w:cs="Times New Roman"/>
      <w:i/>
      <w:iCs/>
      <w:color w:val="0000FF"/>
    </w:rPr>
  </w:style>
  <w:style w:type="character" w:customStyle="1" w:styleId="st46">
    <w:name w:val="st46"/>
    <w:uiPriority w:val="99"/>
    <w:rsid w:val="00E76F48"/>
    <w:rPr>
      <w:rFonts w:ascii="Times New Roman" w:hAnsi="Times New Roman" w:cs="Times New Roman"/>
      <w:i/>
      <w:iCs/>
      <w:color w:val="000000"/>
    </w:rPr>
  </w:style>
  <w:style w:type="paragraph" w:styleId="af4">
    <w:name w:val="footnote text"/>
    <w:basedOn w:val="a"/>
    <w:link w:val="af5"/>
    <w:uiPriority w:val="99"/>
    <w:semiHidden/>
    <w:unhideWhenUsed/>
    <w:rsid w:val="00917507"/>
    <w:pPr>
      <w:spacing w:after="0" w:line="240" w:lineRule="auto"/>
      <w:ind w:right="-284" w:firstLine="709"/>
      <w:jc w:val="both"/>
    </w:pPr>
    <w:rPr>
      <w:rFonts w:asciiTheme="minorHAnsi" w:eastAsiaTheme="minorHAnsi" w:hAnsiTheme="minorHAnsi" w:cstheme="minorBidi"/>
      <w:sz w:val="20"/>
      <w:szCs w:val="20"/>
    </w:rPr>
  </w:style>
  <w:style w:type="character" w:customStyle="1" w:styleId="af5">
    <w:name w:val="Текст виноски Знак"/>
    <w:basedOn w:val="a0"/>
    <w:link w:val="af4"/>
    <w:uiPriority w:val="99"/>
    <w:semiHidden/>
    <w:rsid w:val="00917507"/>
    <w:rPr>
      <w:rFonts w:asciiTheme="minorHAnsi" w:eastAsiaTheme="minorHAnsi" w:hAnsiTheme="minorHAnsi" w:cstheme="minorBidi"/>
      <w:sz w:val="20"/>
      <w:szCs w:val="20"/>
      <w:lang w:val="uk-UA"/>
    </w:rPr>
  </w:style>
  <w:style w:type="character" w:styleId="af6">
    <w:name w:val="footnote reference"/>
    <w:basedOn w:val="a0"/>
    <w:uiPriority w:val="99"/>
    <w:semiHidden/>
    <w:unhideWhenUsed/>
    <w:rsid w:val="00917507"/>
    <w:rPr>
      <w:vertAlign w:val="superscript"/>
    </w:rPr>
  </w:style>
  <w:style w:type="character" w:customStyle="1" w:styleId="20">
    <w:name w:val="Заголовок 2 Знак"/>
    <w:basedOn w:val="a0"/>
    <w:link w:val="2"/>
    <w:rsid w:val="00701F7D"/>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1296">
      <w:bodyDiv w:val="1"/>
      <w:marLeft w:val="0"/>
      <w:marRight w:val="0"/>
      <w:marTop w:val="0"/>
      <w:marBottom w:val="0"/>
      <w:divBdr>
        <w:top w:val="none" w:sz="0" w:space="0" w:color="auto"/>
        <w:left w:val="none" w:sz="0" w:space="0" w:color="auto"/>
        <w:bottom w:val="none" w:sz="0" w:space="0" w:color="auto"/>
        <w:right w:val="none" w:sz="0" w:space="0" w:color="auto"/>
      </w:divBdr>
    </w:div>
    <w:div w:id="83187787">
      <w:bodyDiv w:val="1"/>
      <w:marLeft w:val="0"/>
      <w:marRight w:val="0"/>
      <w:marTop w:val="0"/>
      <w:marBottom w:val="0"/>
      <w:divBdr>
        <w:top w:val="none" w:sz="0" w:space="0" w:color="auto"/>
        <w:left w:val="none" w:sz="0" w:space="0" w:color="auto"/>
        <w:bottom w:val="none" w:sz="0" w:space="0" w:color="auto"/>
        <w:right w:val="none" w:sz="0" w:space="0" w:color="auto"/>
      </w:divBdr>
    </w:div>
    <w:div w:id="526259872">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20918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322F-4A46-47EF-90BA-8A93948A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9339</Words>
  <Characters>5324</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Радченко Олег Вікторович</cp:lastModifiedBy>
  <cp:revision>55</cp:revision>
  <cp:lastPrinted>2022-05-02T14:45:00Z</cp:lastPrinted>
  <dcterms:created xsi:type="dcterms:W3CDTF">2022-05-02T07:02:00Z</dcterms:created>
  <dcterms:modified xsi:type="dcterms:W3CDTF">2022-05-02T16:59:00Z</dcterms:modified>
</cp:coreProperties>
</file>