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4E0" w:rsidRDefault="004854E0" w:rsidP="004854E0">
      <w:pPr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 реєстр.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№ 3259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</w:rPr>
        <w:t>28.1</w:t>
      </w:r>
      <w:r w:rsidR="00EB66CD" w:rsidRPr="0095554A">
        <w:rPr>
          <w:sz w:val="24"/>
          <w:szCs w:val="24"/>
        </w:rPr>
        <w:t>0</w:t>
      </w:r>
      <w:r>
        <w:rPr>
          <w:sz w:val="24"/>
          <w:szCs w:val="24"/>
        </w:rPr>
        <w:t>.201</w:t>
      </w:r>
      <w:r w:rsidR="00EB66CD" w:rsidRPr="0095554A">
        <w:rPr>
          <w:sz w:val="24"/>
          <w:szCs w:val="24"/>
        </w:rPr>
        <w:t xml:space="preserve">5 </w:t>
      </w:r>
      <w:r>
        <w:rPr>
          <w:sz w:val="24"/>
          <w:szCs w:val="24"/>
        </w:rPr>
        <w:t>р.</w:t>
      </w:r>
    </w:p>
    <w:p w:rsidR="004854E0" w:rsidRDefault="004854E0" w:rsidP="004854E0">
      <w:pPr>
        <w:pStyle w:val="1"/>
      </w:pPr>
    </w:p>
    <w:p w:rsidR="004854E0" w:rsidRDefault="004854E0" w:rsidP="004854E0">
      <w:pPr>
        <w:pStyle w:val="1"/>
      </w:pPr>
    </w:p>
    <w:p w:rsidR="004854E0" w:rsidRDefault="004854E0" w:rsidP="004854E0">
      <w:pPr>
        <w:pStyle w:val="1"/>
      </w:pPr>
    </w:p>
    <w:p w:rsidR="004854E0" w:rsidRDefault="004854E0" w:rsidP="004854E0">
      <w:pPr>
        <w:rPr>
          <w:lang w:val="uk-UA"/>
        </w:rPr>
      </w:pPr>
    </w:p>
    <w:p w:rsidR="004854E0" w:rsidRDefault="004854E0" w:rsidP="004854E0">
      <w:pPr>
        <w:rPr>
          <w:lang w:val="uk-UA"/>
        </w:rPr>
      </w:pPr>
    </w:p>
    <w:p w:rsidR="004854E0" w:rsidRDefault="004854E0" w:rsidP="004854E0">
      <w:pPr>
        <w:rPr>
          <w:lang w:val="uk-UA"/>
        </w:rPr>
      </w:pPr>
    </w:p>
    <w:p w:rsidR="004854E0" w:rsidRDefault="004854E0" w:rsidP="004854E0">
      <w:pPr>
        <w:pStyle w:val="1"/>
      </w:pPr>
    </w:p>
    <w:p w:rsidR="004854E0" w:rsidRDefault="004854E0" w:rsidP="004854E0">
      <w:pPr>
        <w:rPr>
          <w:lang w:val="uk-UA"/>
        </w:rPr>
      </w:pPr>
    </w:p>
    <w:p w:rsidR="004854E0" w:rsidRDefault="004854E0" w:rsidP="004854E0">
      <w:pPr>
        <w:pStyle w:val="1"/>
      </w:pPr>
    </w:p>
    <w:p w:rsidR="004854E0" w:rsidRDefault="004854E0" w:rsidP="004854E0">
      <w:pPr>
        <w:pStyle w:val="1"/>
      </w:pPr>
    </w:p>
    <w:p w:rsidR="004854E0" w:rsidRDefault="004854E0" w:rsidP="004854E0">
      <w:pPr>
        <w:pStyle w:val="1"/>
        <w:rPr>
          <w:lang w:val="ru-RU"/>
        </w:rPr>
      </w:pPr>
      <w:r>
        <w:rPr>
          <w:lang w:val="ru-RU"/>
        </w:rPr>
        <w:t xml:space="preserve"> </w:t>
      </w:r>
    </w:p>
    <w:p w:rsidR="004854E0" w:rsidRDefault="004854E0" w:rsidP="004854E0">
      <w:pPr>
        <w:pStyle w:val="1"/>
      </w:pPr>
    </w:p>
    <w:p w:rsidR="004854E0" w:rsidRDefault="004854E0" w:rsidP="004854E0">
      <w:pPr>
        <w:pStyle w:val="1"/>
      </w:pPr>
      <w:r>
        <w:t>Верховна Рада України</w:t>
      </w:r>
    </w:p>
    <w:p w:rsidR="004854E0" w:rsidRDefault="004854E0" w:rsidP="004854E0">
      <w:pPr>
        <w:ind w:firstLine="567"/>
        <w:jc w:val="both"/>
        <w:rPr>
          <w:sz w:val="28"/>
          <w:szCs w:val="28"/>
          <w:lang w:val="uk-UA"/>
        </w:rPr>
      </w:pPr>
    </w:p>
    <w:p w:rsidR="004854E0" w:rsidRDefault="004854E0" w:rsidP="004854E0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На розгляд Верховної Ради України у другому читанні вноситься </w:t>
      </w:r>
      <w:r>
        <w:rPr>
          <w:sz w:val="28"/>
          <w:szCs w:val="28"/>
        </w:rPr>
        <w:t xml:space="preserve">проект </w:t>
      </w:r>
      <w:r>
        <w:rPr>
          <w:rFonts w:ascii="Times New Roman CYR" w:hAnsi="Times New Roman CYR"/>
          <w:sz w:val="28"/>
          <w:szCs w:val="28"/>
        </w:rPr>
        <w:t xml:space="preserve">Закону </w:t>
      </w:r>
      <w:proofErr w:type="spellStart"/>
      <w:r>
        <w:rPr>
          <w:rFonts w:ascii="Times New Roman CYR" w:hAnsi="Times New Roman CYR"/>
          <w:sz w:val="28"/>
          <w:szCs w:val="28"/>
        </w:rPr>
        <w:t>України</w:t>
      </w:r>
      <w:proofErr w:type="spellEnd"/>
      <w:r>
        <w:rPr>
          <w:rFonts w:ascii="Times New Roman CYR" w:hAnsi="Times New Roman CYR"/>
          <w:sz w:val="28"/>
          <w:szCs w:val="28"/>
        </w:rPr>
        <w:t xml:space="preserve"> про </w:t>
      </w:r>
      <w:proofErr w:type="spellStart"/>
      <w:r>
        <w:rPr>
          <w:rFonts w:ascii="Times New Roman CYR" w:hAnsi="Times New Roman CYR"/>
          <w:sz w:val="28"/>
          <w:szCs w:val="28"/>
        </w:rPr>
        <w:t>стратегічну</w:t>
      </w:r>
      <w:proofErr w:type="spellEnd"/>
      <w:r>
        <w:rPr>
          <w:rFonts w:ascii="Times New Roman CYR" w:hAnsi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/>
          <w:sz w:val="28"/>
          <w:szCs w:val="28"/>
        </w:rPr>
        <w:t>екологічну</w:t>
      </w:r>
      <w:proofErr w:type="spellEnd"/>
      <w:r>
        <w:rPr>
          <w:rFonts w:ascii="Times New Roman CYR" w:hAnsi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/>
          <w:sz w:val="28"/>
          <w:szCs w:val="28"/>
        </w:rPr>
        <w:t>оцінку</w:t>
      </w:r>
      <w:proofErr w:type="spellEnd"/>
      <w:r>
        <w:rPr>
          <w:rFonts w:ascii="Times New Roman CYR" w:hAnsi="Times New Roman CYR"/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реєстр</w:t>
      </w:r>
      <w:proofErr w:type="spellEnd"/>
      <w:r>
        <w:rPr>
          <w:sz w:val="28"/>
          <w:szCs w:val="28"/>
        </w:rPr>
        <w:t>. № 3259)</w:t>
      </w:r>
      <w:r>
        <w:rPr>
          <w:sz w:val="28"/>
          <w:szCs w:val="28"/>
          <w:lang w:val="uk-UA"/>
        </w:rPr>
        <w:t>.</w:t>
      </w:r>
    </w:p>
    <w:p w:rsidR="004854E0" w:rsidRDefault="004854E0" w:rsidP="004854E0">
      <w:pPr>
        <w:ind w:firstLine="737"/>
        <w:jc w:val="both"/>
        <w:rPr>
          <w:rStyle w:val="rvts9"/>
          <w:bCs/>
          <w:color w:val="000000"/>
          <w:shd w:val="clear" w:color="auto" w:fill="FFFFFF"/>
        </w:rPr>
      </w:pPr>
      <w:r>
        <w:rPr>
          <w:sz w:val="28"/>
          <w:szCs w:val="28"/>
        </w:rPr>
        <w:t xml:space="preserve">Законопроект </w:t>
      </w:r>
      <w:proofErr w:type="spellStart"/>
      <w:r>
        <w:rPr>
          <w:sz w:val="28"/>
          <w:szCs w:val="28"/>
        </w:rPr>
        <w:t>розроблено</w:t>
      </w:r>
      <w:proofErr w:type="spellEnd"/>
      <w:r>
        <w:rPr>
          <w:sz w:val="28"/>
          <w:szCs w:val="28"/>
        </w:rPr>
        <w:t xml:space="preserve"> з метою </w:t>
      </w:r>
      <w:proofErr w:type="spellStart"/>
      <w:r>
        <w:rPr>
          <w:sz w:val="28"/>
          <w:szCs w:val="28"/>
        </w:rPr>
        <w:t>адаптації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законодавства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законодавства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Європейського</w:t>
      </w:r>
      <w:proofErr w:type="spellEnd"/>
      <w:r>
        <w:rPr>
          <w:sz w:val="28"/>
          <w:szCs w:val="28"/>
        </w:rPr>
        <w:t xml:space="preserve"> Союзу в </w:t>
      </w:r>
      <w:proofErr w:type="spellStart"/>
      <w:r>
        <w:rPr>
          <w:sz w:val="28"/>
          <w:szCs w:val="28"/>
        </w:rPr>
        <w:t>частині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встановлення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  <w:lang w:eastAsia="uk-UA"/>
        </w:rPr>
        <w:t>сфери</w:t>
      </w:r>
      <w:proofErr w:type="spellEnd"/>
      <w:r>
        <w:rPr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color w:val="000000"/>
          <w:sz w:val="28"/>
          <w:szCs w:val="28"/>
          <w:lang w:eastAsia="uk-UA"/>
        </w:rPr>
        <w:t>застосування</w:t>
      </w:r>
      <w:proofErr w:type="spellEnd"/>
      <w:r>
        <w:rPr>
          <w:color w:val="000000"/>
          <w:sz w:val="28"/>
          <w:szCs w:val="28"/>
          <w:lang w:eastAsia="uk-UA"/>
        </w:rPr>
        <w:t xml:space="preserve"> та порядку </w:t>
      </w:r>
      <w:proofErr w:type="spellStart"/>
      <w:r>
        <w:rPr>
          <w:color w:val="000000"/>
          <w:sz w:val="28"/>
          <w:szCs w:val="28"/>
          <w:lang w:eastAsia="uk-UA"/>
        </w:rPr>
        <w:t>здійснення</w:t>
      </w:r>
      <w:proofErr w:type="spellEnd"/>
      <w:r>
        <w:rPr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sz w:val="28"/>
          <w:szCs w:val="28"/>
        </w:rPr>
        <w:t>стратегічної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екологічної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оцінки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відповідно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підходу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закріпленому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Директиві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Європейського</w:t>
      </w:r>
      <w:proofErr w:type="spellEnd"/>
      <w:r>
        <w:rPr>
          <w:sz w:val="28"/>
          <w:szCs w:val="28"/>
        </w:rPr>
        <w:t xml:space="preserve"> Парламенту та Ради ЄС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> 27 </w:t>
      </w:r>
      <w:proofErr w:type="spellStart"/>
      <w:r>
        <w:rPr>
          <w:sz w:val="28"/>
          <w:szCs w:val="28"/>
        </w:rPr>
        <w:t>червня</w:t>
      </w:r>
      <w:proofErr w:type="spellEnd"/>
      <w:r>
        <w:rPr>
          <w:sz w:val="28"/>
          <w:szCs w:val="28"/>
        </w:rPr>
        <w:t xml:space="preserve"> 2001 р. № 2001/42/ЄС</w:t>
      </w:r>
      <w:r>
        <w:rPr>
          <w:sz w:val="28"/>
          <w:szCs w:val="28"/>
          <w:lang w:val="uk-UA"/>
        </w:rPr>
        <w:t>, реалізації положень Протоколу про стратегічну екологічну оцінку до Конвенції про оцінку впливу на навколишнє середовище у транскордонному контексті (Протокол ратифіковано Законом України № 562-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  <w:lang w:val="uk-UA"/>
        </w:rPr>
        <w:t xml:space="preserve"> від 01.07.2015 року)</w:t>
      </w:r>
      <w:r>
        <w:rPr>
          <w:sz w:val="28"/>
          <w:szCs w:val="28"/>
        </w:rPr>
        <w:t>.</w:t>
      </w:r>
    </w:p>
    <w:p w:rsidR="004854E0" w:rsidRDefault="004854E0" w:rsidP="004854E0">
      <w:pPr>
        <w:pStyle w:val="2"/>
        <w:ind w:firstLine="709"/>
      </w:pPr>
      <w:r>
        <w:rPr>
          <w:szCs w:val="28"/>
        </w:rPr>
        <w:t>При п</w:t>
      </w:r>
      <w:proofErr w:type="spellStart"/>
      <w:r>
        <w:rPr>
          <w:szCs w:val="28"/>
          <w:lang w:val="uk-UA"/>
        </w:rPr>
        <w:t>ідготовці</w:t>
      </w:r>
      <w:proofErr w:type="spellEnd"/>
      <w:r>
        <w:rPr>
          <w:szCs w:val="28"/>
          <w:lang w:val="uk-UA"/>
        </w:rPr>
        <w:t xml:space="preserve"> до другого читання </w:t>
      </w:r>
      <w:proofErr w:type="gramStart"/>
      <w:r>
        <w:rPr>
          <w:szCs w:val="28"/>
          <w:lang w:val="uk-UA"/>
        </w:rPr>
        <w:t>д</w:t>
      </w:r>
      <w:r>
        <w:rPr>
          <w:szCs w:val="28"/>
        </w:rPr>
        <w:t>о законопроекту</w:t>
      </w:r>
      <w:proofErr w:type="gramEnd"/>
      <w:r>
        <w:rPr>
          <w:szCs w:val="28"/>
        </w:rPr>
        <w:t xml:space="preserve"> внесено 24 </w:t>
      </w:r>
      <w:proofErr w:type="spellStart"/>
      <w:r>
        <w:rPr>
          <w:szCs w:val="28"/>
        </w:rPr>
        <w:t>пропозиції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народних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депутатів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України</w:t>
      </w:r>
      <w:proofErr w:type="spellEnd"/>
      <w:r>
        <w:rPr>
          <w:szCs w:val="28"/>
        </w:rPr>
        <w:t xml:space="preserve">. З них 21 </w:t>
      </w:r>
      <w:proofErr w:type="spellStart"/>
      <w:r>
        <w:rPr>
          <w:szCs w:val="28"/>
        </w:rPr>
        <w:t>пропозицію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враховано</w:t>
      </w:r>
      <w:proofErr w:type="spellEnd"/>
      <w:r>
        <w:rPr>
          <w:szCs w:val="28"/>
        </w:rPr>
        <w:t xml:space="preserve"> (у тому </w:t>
      </w:r>
      <w:proofErr w:type="spellStart"/>
      <w:r>
        <w:rPr>
          <w:szCs w:val="28"/>
        </w:rPr>
        <w:t>числі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частково</w:t>
      </w:r>
      <w:proofErr w:type="spellEnd"/>
      <w:r>
        <w:rPr>
          <w:szCs w:val="28"/>
        </w:rPr>
        <w:t xml:space="preserve"> та </w:t>
      </w:r>
      <w:proofErr w:type="spellStart"/>
      <w:r>
        <w:rPr>
          <w:szCs w:val="28"/>
        </w:rPr>
        <w:t>редакційно</w:t>
      </w:r>
      <w:proofErr w:type="spellEnd"/>
      <w:r>
        <w:rPr>
          <w:szCs w:val="28"/>
        </w:rPr>
        <w:t xml:space="preserve">) і 3 </w:t>
      </w:r>
      <w:proofErr w:type="spellStart"/>
      <w:r>
        <w:rPr>
          <w:szCs w:val="28"/>
        </w:rPr>
        <w:t>пропозиції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відхилено</w:t>
      </w:r>
      <w:proofErr w:type="spellEnd"/>
      <w:r>
        <w:rPr>
          <w:szCs w:val="28"/>
        </w:rPr>
        <w:t>.</w:t>
      </w:r>
    </w:p>
    <w:p w:rsidR="004854E0" w:rsidRDefault="004854E0" w:rsidP="004854E0">
      <w:pPr>
        <w:pStyle w:val="2"/>
        <w:ind w:firstLine="680"/>
        <w:rPr>
          <w:szCs w:val="28"/>
        </w:rPr>
      </w:pPr>
      <w:r>
        <w:rPr>
          <w:szCs w:val="28"/>
        </w:rPr>
        <w:t xml:space="preserve">При </w:t>
      </w:r>
      <w:proofErr w:type="spellStart"/>
      <w:r>
        <w:rPr>
          <w:szCs w:val="28"/>
        </w:rPr>
        <w:t>доопрацюванні</w:t>
      </w:r>
      <w:proofErr w:type="spellEnd"/>
      <w:r>
        <w:rPr>
          <w:szCs w:val="28"/>
        </w:rPr>
        <w:t xml:space="preserve"> до другого </w:t>
      </w:r>
      <w:proofErr w:type="spellStart"/>
      <w:r>
        <w:rPr>
          <w:szCs w:val="28"/>
        </w:rPr>
        <w:t>читання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було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вдосконалено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термінологію</w:t>
      </w:r>
      <w:proofErr w:type="spellEnd"/>
      <w:r>
        <w:rPr>
          <w:szCs w:val="28"/>
        </w:rPr>
        <w:t xml:space="preserve">, процедуру </w:t>
      </w:r>
      <w:proofErr w:type="spellStart"/>
      <w:r>
        <w:rPr>
          <w:szCs w:val="28"/>
        </w:rPr>
        <w:t>здійснення</w:t>
      </w:r>
      <w:proofErr w:type="spellEnd"/>
      <w:r>
        <w:rPr>
          <w:szCs w:val="28"/>
        </w:rPr>
        <w:t xml:space="preserve"> </w:t>
      </w:r>
      <w:r>
        <w:rPr>
          <w:szCs w:val="28"/>
          <w:lang w:val="uk-UA"/>
        </w:rPr>
        <w:t>стратегічної екологічної оцінки</w:t>
      </w:r>
      <w:r>
        <w:rPr>
          <w:szCs w:val="28"/>
        </w:rPr>
        <w:t xml:space="preserve"> та </w:t>
      </w:r>
      <w:proofErr w:type="spellStart"/>
      <w:r>
        <w:rPr>
          <w:szCs w:val="28"/>
        </w:rPr>
        <w:t>висвітлення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її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результатів</w:t>
      </w:r>
      <w:proofErr w:type="spellEnd"/>
      <w:r>
        <w:rPr>
          <w:szCs w:val="28"/>
        </w:rPr>
        <w:t xml:space="preserve">; </w:t>
      </w:r>
      <w:proofErr w:type="spellStart"/>
      <w:r>
        <w:rPr>
          <w:szCs w:val="28"/>
        </w:rPr>
        <w:t>визначені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повноваження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органів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влади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щодо</w:t>
      </w:r>
      <w:proofErr w:type="spellEnd"/>
      <w:r>
        <w:rPr>
          <w:szCs w:val="28"/>
        </w:rPr>
        <w:t xml:space="preserve"> нормативного та методичного </w:t>
      </w:r>
      <w:proofErr w:type="spellStart"/>
      <w:r>
        <w:rPr>
          <w:szCs w:val="28"/>
        </w:rPr>
        <w:t>забезпечення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проведення</w:t>
      </w:r>
      <w:proofErr w:type="spellEnd"/>
      <w:r>
        <w:rPr>
          <w:szCs w:val="28"/>
          <w:lang w:val="uk-UA"/>
        </w:rPr>
        <w:t xml:space="preserve"> такої оцінки</w:t>
      </w:r>
      <w:r>
        <w:rPr>
          <w:szCs w:val="28"/>
        </w:rPr>
        <w:t xml:space="preserve">; </w:t>
      </w:r>
      <w:proofErr w:type="spellStart"/>
      <w:r>
        <w:rPr>
          <w:szCs w:val="28"/>
        </w:rPr>
        <w:t>передбачено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залучення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усіх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зацікавлених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органів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виконавчої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влади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органи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місцевого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самоврядування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тощо</w:t>
      </w:r>
      <w:proofErr w:type="spellEnd"/>
      <w:r>
        <w:rPr>
          <w:szCs w:val="28"/>
        </w:rPr>
        <w:t xml:space="preserve">.  </w:t>
      </w:r>
    </w:p>
    <w:p w:rsidR="004854E0" w:rsidRDefault="004854E0" w:rsidP="004854E0">
      <w:pPr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Головне юридичне управління Апарату Верховної Ради України завізувало законопроект з зауваженнями.</w:t>
      </w:r>
    </w:p>
    <w:p w:rsidR="004854E0" w:rsidRDefault="004854E0" w:rsidP="004854E0">
      <w:pPr>
        <w:ind w:firstLine="720"/>
        <w:jc w:val="both"/>
        <w:rPr>
          <w:sz w:val="28"/>
          <w:szCs w:val="28"/>
          <w:lang w:val="uk-UA"/>
        </w:rPr>
      </w:pPr>
      <w:bookmarkStart w:id="0" w:name="_GoBack"/>
      <w:r>
        <w:rPr>
          <w:sz w:val="28"/>
          <w:szCs w:val="28"/>
          <w:lang w:val="uk-UA"/>
        </w:rPr>
        <w:t xml:space="preserve">Комітет пропонує Верховній Раді України проект Закону України </w:t>
      </w:r>
      <w:r w:rsidR="0095554A">
        <w:rPr>
          <w:sz w:val="28"/>
          <w:szCs w:val="28"/>
          <w:lang w:val="uk-UA"/>
        </w:rPr>
        <w:t>про стратегічну екологічну оцінку (реєстр. № 3259)</w:t>
      </w:r>
      <w:r>
        <w:rPr>
          <w:sz w:val="28"/>
          <w:szCs w:val="28"/>
          <w:lang w:val="uk-UA"/>
        </w:rPr>
        <w:t xml:space="preserve">  за результатами розгляду прийняти в другому читанні та в цілому як Закон.</w:t>
      </w:r>
    </w:p>
    <w:bookmarkEnd w:id="0"/>
    <w:p w:rsidR="004854E0" w:rsidRDefault="004854E0" w:rsidP="004854E0">
      <w:pPr>
        <w:pStyle w:val="2"/>
        <w:rPr>
          <w:szCs w:val="28"/>
          <w:lang w:val="uk-UA"/>
        </w:rPr>
      </w:pPr>
      <w:r>
        <w:rPr>
          <w:szCs w:val="28"/>
          <w:lang w:val="uk-UA"/>
        </w:rPr>
        <w:t>Доповідачем при розгляді законопроекту визначено народного депутата України, Голову підкомітету Комітету з питань екологічної політики, природокористування та ліквідації наслідків Чорнобильської катастрофи Рибака Івана Петровича.</w:t>
      </w:r>
    </w:p>
    <w:p w:rsidR="004854E0" w:rsidRDefault="004854E0" w:rsidP="004854E0">
      <w:pPr>
        <w:pStyle w:val="2"/>
        <w:rPr>
          <w:b/>
          <w:lang w:val="uk-UA"/>
        </w:rPr>
      </w:pPr>
    </w:p>
    <w:p w:rsidR="004854E0" w:rsidRDefault="004854E0" w:rsidP="004854E0">
      <w:pPr>
        <w:pStyle w:val="2"/>
        <w:rPr>
          <w:b/>
          <w:lang w:val="uk-UA"/>
        </w:rPr>
      </w:pPr>
    </w:p>
    <w:p w:rsidR="004854E0" w:rsidRDefault="004854E0" w:rsidP="004854E0">
      <w:pPr>
        <w:pStyle w:val="2"/>
        <w:rPr>
          <w:b/>
          <w:lang w:val="uk-UA"/>
        </w:rPr>
      </w:pPr>
    </w:p>
    <w:p w:rsidR="004854E0" w:rsidRDefault="004854E0" w:rsidP="004854E0">
      <w:pPr>
        <w:pStyle w:val="2"/>
        <w:rPr>
          <w:b/>
          <w:lang w:val="uk-UA"/>
        </w:rPr>
      </w:pPr>
      <w:r>
        <w:rPr>
          <w:b/>
          <w:lang w:val="uk-UA"/>
        </w:rPr>
        <w:t>Перший заступник</w:t>
      </w:r>
    </w:p>
    <w:p w:rsidR="004854E0" w:rsidRDefault="004854E0" w:rsidP="004854E0">
      <w:pPr>
        <w:pStyle w:val="2"/>
        <w:rPr>
          <w:b/>
        </w:rPr>
      </w:pPr>
      <w:r>
        <w:rPr>
          <w:b/>
          <w:lang w:val="uk-UA"/>
        </w:rPr>
        <w:t xml:space="preserve">Голови Комітету                                                   </w:t>
      </w:r>
      <w:proofErr w:type="spellStart"/>
      <w:r>
        <w:rPr>
          <w:b/>
          <w:lang w:val="uk-UA"/>
        </w:rPr>
        <w:t>Дирів</w:t>
      </w:r>
      <w:proofErr w:type="spellEnd"/>
      <w:r>
        <w:rPr>
          <w:b/>
          <w:lang w:val="uk-UA"/>
        </w:rPr>
        <w:t xml:space="preserve"> А.Б.</w:t>
      </w:r>
    </w:p>
    <w:p w:rsidR="004854E0" w:rsidRDefault="004854E0" w:rsidP="004854E0"/>
    <w:p w:rsidR="00D52CE1" w:rsidRDefault="00D52CE1"/>
    <w:sectPr w:rsidR="00D52C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1BD"/>
    <w:rsid w:val="001041BD"/>
    <w:rsid w:val="00201284"/>
    <w:rsid w:val="004854E0"/>
    <w:rsid w:val="0095554A"/>
    <w:rsid w:val="00D52CE1"/>
    <w:rsid w:val="00EB6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CBDAC"/>
  <w15:chartTrackingRefBased/>
  <w15:docId w15:val="{CB645D43-D860-457E-A5DC-35A58652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4854E0"/>
    <w:pPr>
      <w:keepNext/>
      <w:jc w:val="right"/>
      <w:outlineLvl w:val="0"/>
    </w:pPr>
    <w:rPr>
      <w:b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54E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4854E0"/>
    <w:pPr>
      <w:ind w:right="63" w:firstLine="567"/>
      <w:jc w:val="both"/>
    </w:pPr>
    <w:rPr>
      <w:sz w:val="28"/>
    </w:rPr>
  </w:style>
  <w:style w:type="character" w:customStyle="1" w:styleId="20">
    <w:name w:val="Основний текст з відступом 2 Знак"/>
    <w:basedOn w:val="a0"/>
    <w:link w:val="2"/>
    <w:semiHidden/>
    <w:rsid w:val="004854E0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rvts9">
    <w:name w:val="rvts9"/>
    <w:uiPriority w:val="99"/>
    <w:rsid w:val="004854E0"/>
  </w:style>
  <w:style w:type="paragraph" w:styleId="a3">
    <w:name w:val="Balloon Text"/>
    <w:basedOn w:val="a"/>
    <w:link w:val="a4"/>
    <w:uiPriority w:val="99"/>
    <w:semiHidden/>
    <w:unhideWhenUsed/>
    <w:rsid w:val="00201284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0128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3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1225</Words>
  <Characters>699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Мовчан Наталія Володимирівна</dc:creator>
  <cp:keywords/>
  <dc:description/>
  <cp:lastModifiedBy>Мовчан Наталія Володимирівна</cp:lastModifiedBy>
  <cp:revision>4</cp:revision>
  <cp:lastPrinted>2016-10-03T05:29:00Z</cp:lastPrinted>
  <dcterms:created xsi:type="dcterms:W3CDTF">2016-09-30T06:54:00Z</dcterms:created>
  <dcterms:modified xsi:type="dcterms:W3CDTF">2016-10-03T05:29:00Z</dcterms:modified>
</cp:coreProperties>
</file>