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030F" w:rsidRPr="0087207F" w:rsidRDefault="009D030F" w:rsidP="00B7000D">
      <w:pPr>
        <w:pStyle w:val="a7"/>
        <w:tabs>
          <w:tab w:val="left" w:pos="14175"/>
        </w:tabs>
        <w:spacing w:before="0" w:after="0"/>
        <w:ind w:right="396"/>
        <w:rPr>
          <w:rFonts w:ascii="Times New Roman" w:hAnsi="Times New Roman" w:cs="Times New Roman"/>
          <w:sz w:val="27"/>
          <w:szCs w:val="27"/>
        </w:rPr>
      </w:pPr>
      <w:r w:rsidRPr="0087207F">
        <w:rPr>
          <w:rFonts w:ascii="Times New Roman" w:hAnsi="Times New Roman" w:cs="Times New Roman"/>
          <w:sz w:val="27"/>
          <w:szCs w:val="27"/>
        </w:rPr>
        <w:t>ПОРІВНЯЛЬНА ТАБЛИЦЯ</w:t>
      </w:r>
    </w:p>
    <w:p w:rsidR="009D030F" w:rsidRPr="0087207F" w:rsidRDefault="009D030F" w:rsidP="00B7000D">
      <w:pPr>
        <w:rPr>
          <w:sz w:val="27"/>
          <w:szCs w:val="27"/>
          <w:lang w:val="uk-UA"/>
        </w:rPr>
      </w:pPr>
    </w:p>
    <w:p w:rsidR="009D030F" w:rsidRPr="0087207F" w:rsidRDefault="009D030F" w:rsidP="0087040D">
      <w:pPr>
        <w:jc w:val="center"/>
        <w:rPr>
          <w:sz w:val="27"/>
          <w:szCs w:val="27"/>
          <w:lang w:val="uk-UA"/>
        </w:rPr>
      </w:pPr>
      <w:r w:rsidRPr="0087207F">
        <w:rPr>
          <w:b/>
          <w:sz w:val="27"/>
          <w:szCs w:val="27"/>
          <w:lang w:val="uk-UA"/>
        </w:rPr>
        <w:t xml:space="preserve">до проекту Закону України </w:t>
      </w:r>
      <w:r w:rsidRPr="0087207F">
        <w:rPr>
          <w:sz w:val="27"/>
          <w:szCs w:val="27"/>
          <w:lang w:val="uk-UA"/>
        </w:rPr>
        <w:t>«</w:t>
      </w:r>
      <w:r w:rsidRPr="0087207F">
        <w:rPr>
          <w:b/>
          <w:sz w:val="27"/>
          <w:szCs w:val="27"/>
          <w:lang w:val="uk-UA" w:eastAsia="uk-UA"/>
        </w:rPr>
        <w:t>Про внесення змін до Закону України «Про регулювання містобудівної діяльності» (щодо граничного розміру пайової участі у розвитку інфраструктури населеного пункту замовників будівництва об’єктів промисловості та сільського господарства)»</w:t>
      </w:r>
    </w:p>
    <w:p w:rsidR="009D030F" w:rsidRPr="0087207F" w:rsidRDefault="009D030F" w:rsidP="00B7000D">
      <w:pPr>
        <w:rPr>
          <w:sz w:val="27"/>
          <w:szCs w:val="27"/>
          <w:lang w:val="uk-UA"/>
        </w:rPr>
      </w:pPr>
    </w:p>
    <w:tbl>
      <w:tblPr>
        <w:tblW w:w="15597" w:type="dxa"/>
        <w:tblInd w:w="-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801"/>
        <w:gridCol w:w="7796"/>
      </w:tblGrid>
      <w:tr w:rsidR="009D030F" w:rsidRPr="0087207F" w:rsidTr="00A84AF5">
        <w:tc>
          <w:tcPr>
            <w:tcW w:w="7801" w:type="dxa"/>
          </w:tcPr>
          <w:p w:rsidR="009D030F" w:rsidRPr="00A84AF5" w:rsidRDefault="009D030F" w:rsidP="00A84AF5">
            <w:pPr>
              <w:pStyle w:val="a8"/>
              <w:spacing w:before="0"/>
              <w:ind w:firstLine="0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A84AF5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Зміст положення (норми) чинного законодавства</w:t>
            </w:r>
          </w:p>
        </w:tc>
        <w:tc>
          <w:tcPr>
            <w:tcW w:w="7796" w:type="dxa"/>
          </w:tcPr>
          <w:p w:rsidR="009D030F" w:rsidRPr="00A84AF5" w:rsidRDefault="009D030F" w:rsidP="00A84AF5">
            <w:pPr>
              <w:pStyle w:val="a8"/>
              <w:spacing w:before="0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A84AF5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 xml:space="preserve">Зміст положення (норми) запропонованого проекту </w:t>
            </w:r>
            <w:proofErr w:type="spellStart"/>
            <w:r w:rsidRPr="00A84AF5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акта</w:t>
            </w:r>
            <w:proofErr w:type="spellEnd"/>
          </w:p>
        </w:tc>
      </w:tr>
      <w:tr w:rsidR="009D030F" w:rsidRPr="0087207F" w:rsidTr="00A84AF5">
        <w:tc>
          <w:tcPr>
            <w:tcW w:w="7801" w:type="dxa"/>
          </w:tcPr>
          <w:p w:rsidR="009D030F" w:rsidRPr="00A84AF5" w:rsidRDefault="009D030F" w:rsidP="00A84AF5">
            <w:pPr>
              <w:pStyle w:val="a8"/>
              <w:spacing w:before="0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A84AF5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Стаття 40.</w:t>
            </w:r>
            <w:r w:rsidRPr="00A84AF5">
              <w:rPr>
                <w:sz w:val="27"/>
                <w:szCs w:val="27"/>
              </w:rPr>
              <w:t xml:space="preserve"> </w:t>
            </w:r>
            <w:r w:rsidRPr="00A84AF5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Пайова участь у розвитку інфраструктури населеного пункту</w:t>
            </w:r>
          </w:p>
          <w:p w:rsidR="009D030F" w:rsidRPr="00A84AF5" w:rsidRDefault="009D030F" w:rsidP="00A84AF5">
            <w:pPr>
              <w:pStyle w:val="a8"/>
              <w:spacing w:before="0"/>
              <w:jc w:val="both"/>
              <w:rPr>
                <w:rFonts w:ascii="Times New Roman" w:hAnsi="Times New Roman" w:cs="Times New Roman"/>
                <w:bCs/>
                <w:sz w:val="27"/>
                <w:szCs w:val="27"/>
              </w:rPr>
            </w:pPr>
            <w:r w:rsidRPr="00A84AF5">
              <w:rPr>
                <w:rFonts w:ascii="Times New Roman" w:hAnsi="Times New Roman" w:cs="Times New Roman"/>
                <w:bCs/>
                <w:sz w:val="27"/>
                <w:szCs w:val="27"/>
              </w:rPr>
              <w:t xml:space="preserve">6. Встановлений органом місцевого самоврядування    для замовника розмір пайової участі у розвитку  інфраструктури населеного пункту не може перевищувати  граничний  розмір  пайової участі у розвитку інфраструктури населеного пункту. </w:t>
            </w:r>
          </w:p>
          <w:p w:rsidR="009D030F" w:rsidRPr="00A84AF5" w:rsidRDefault="009D030F" w:rsidP="00A84AF5">
            <w:pPr>
              <w:pStyle w:val="a8"/>
              <w:spacing w:before="0"/>
              <w:jc w:val="both"/>
              <w:rPr>
                <w:rFonts w:ascii="Times New Roman" w:hAnsi="Times New Roman" w:cs="Times New Roman"/>
                <w:bCs/>
                <w:sz w:val="27"/>
                <w:szCs w:val="27"/>
              </w:rPr>
            </w:pPr>
            <w:r w:rsidRPr="00A84AF5">
              <w:rPr>
                <w:rFonts w:ascii="Times New Roman" w:hAnsi="Times New Roman" w:cs="Times New Roman"/>
                <w:bCs/>
                <w:sz w:val="27"/>
                <w:szCs w:val="27"/>
              </w:rPr>
              <w:t xml:space="preserve">Граничний розмір пайової участі у розвитку інфраструктури населеного  пункту  з  урахуванням  інших   передбачених   законом відрахувань не може перевищувати: </w:t>
            </w:r>
          </w:p>
          <w:p w:rsidR="009D030F" w:rsidRPr="00A84AF5" w:rsidRDefault="009D030F" w:rsidP="00A84AF5">
            <w:pPr>
              <w:pStyle w:val="a8"/>
              <w:spacing w:before="0"/>
              <w:ind w:firstLine="464"/>
              <w:jc w:val="both"/>
              <w:rPr>
                <w:rFonts w:ascii="Times New Roman" w:hAnsi="Times New Roman" w:cs="Times New Roman"/>
                <w:bCs/>
                <w:sz w:val="27"/>
                <w:szCs w:val="27"/>
              </w:rPr>
            </w:pPr>
            <w:r w:rsidRPr="00A84AF5">
              <w:rPr>
                <w:rFonts w:ascii="Times New Roman" w:hAnsi="Times New Roman" w:cs="Times New Roman"/>
                <w:bCs/>
                <w:sz w:val="27"/>
                <w:szCs w:val="27"/>
              </w:rPr>
              <w:t xml:space="preserve"> 1) 10 відсотків загальної кошторисної вартості будівництва об'єкта - для нежитлових будівель та споруд; </w:t>
            </w:r>
          </w:p>
          <w:p w:rsidR="009D030F" w:rsidRPr="00A84AF5" w:rsidRDefault="009D030F" w:rsidP="00A84AF5">
            <w:pPr>
              <w:pStyle w:val="a8"/>
              <w:spacing w:before="0"/>
              <w:ind w:firstLine="0"/>
              <w:jc w:val="both"/>
              <w:rPr>
                <w:rFonts w:ascii="Times New Roman" w:hAnsi="Times New Roman" w:cs="Times New Roman"/>
                <w:bCs/>
                <w:sz w:val="27"/>
                <w:szCs w:val="27"/>
              </w:rPr>
            </w:pPr>
            <w:r w:rsidRPr="00A84AF5">
              <w:rPr>
                <w:rFonts w:ascii="Times New Roman" w:hAnsi="Times New Roman" w:cs="Times New Roman"/>
                <w:bCs/>
                <w:sz w:val="27"/>
                <w:szCs w:val="27"/>
              </w:rPr>
              <w:t xml:space="preserve">       2) 4 відсотки загальної кошторисної вартості  будівництва об'єкта - для житлових будинків.</w:t>
            </w:r>
          </w:p>
          <w:p w:rsidR="009D030F" w:rsidRPr="00A84AF5" w:rsidRDefault="009D030F" w:rsidP="00A84AF5">
            <w:pPr>
              <w:pStyle w:val="a8"/>
              <w:spacing w:before="0"/>
              <w:ind w:firstLine="0"/>
              <w:jc w:val="both"/>
              <w:rPr>
                <w:rFonts w:ascii="Times New Roman" w:hAnsi="Times New Roman" w:cs="Times New Roman"/>
                <w:bCs/>
                <w:sz w:val="27"/>
                <w:szCs w:val="27"/>
              </w:rPr>
            </w:pPr>
          </w:p>
          <w:p w:rsidR="009D030F" w:rsidRPr="00A84AF5" w:rsidRDefault="009D030F" w:rsidP="00A84AF5">
            <w:pPr>
              <w:pStyle w:val="a8"/>
              <w:spacing w:before="0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A84AF5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Відсутній</w:t>
            </w:r>
          </w:p>
          <w:p w:rsidR="009D030F" w:rsidRPr="00A84AF5" w:rsidRDefault="009D030F" w:rsidP="00A84AF5">
            <w:pPr>
              <w:pStyle w:val="a8"/>
              <w:spacing w:before="0"/>
              <w:ind w:firstLine="606"/>
              <w:jc w:val="both"/>
              <w:rPr>
                <w:rFonts w:ascii="Times New Roman" w:hAnsi="Times New Roman" w:cs="Times New Roman"/>
                <w:bCs/>
                <w:sz w:val="27"/>
                <w:szCs w:val="27"/>
              </w:rPr>
            </w:pPr>
          </w:p>
        </w:tc>
        <w:tc>
          <w:tcPr>
            <w:tcW w:w="7796" w:type="dxa"/>
          </w:tcPr>
          <w:p w:rsidR="009D030F" w:rsidRPr="00A84AF5" w:rsidRDefault="009D030F" w:rsidP="00A84AF5">
            <w:pPr>
              <w:pStyle w:val="a8"/>
              <w:spacing w:before="0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A84AF5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Стаття 40.</w:t>
            </w:r>
            <w:r w:rsidRPr="00A84AF5">
              <w:rPr>
                <w:sz w:val="27"/>
                <w:szCs w:val="27"/>
              </w:rPr>
              <w:t xml:space="preserve"> </w:t>
            </w:r>
            <w:r w:rsidRPr="00A84AF5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Пайова участь у розвитку інфраструктури населеного пункту</w:t>
            </w:r>
          </w:p>
          <w:p w:rsidR="009D030F" w:rsidRPr="00A84AF5" w:rsidRDefault="009D030F" w:rsidP="00A84AF5">
            <w:pPr>
              <w:pStyle w:val="a8"/>
              <w:spacing w:before="0"/>
              <w:jc w:val="both"/>
              <w:rPr>
                <w:rFonts w:ascii="Times New Roman" w:hAnsi="Times New Roman" w:cs="Times New Roman"/>
                <w:bCs/>
                <w:sz w:val="27"/>
                <w:szCs w:val="27"/>
              </w:rPr>
            </w:pPr>
            <w:r w:rsidRPr="00A84AF5">
              <w:rPr>
                <w:rFonts w:ascii="Times New Roman" w:hAnsi="Times New Roman" w:cs="Times New Roman"/>
                <w:bCs/>
                <w:sz w:val="27"/>
                <w:szCs w:val="27"/>
              </w:rPr>
              <w:t xml:space="preserve">6. Встановлений органом місцевого   самоврядування  для замовника розмір пайової участі у розвитку інфраструктури населеного пункту не може перевищувати граничний розмір пайової участі у розвитку інфраструктури населеного пункту. </w:t>
            </w:r>
          </w:p>
          <w:p w:rsidR="009D030F" w:rsidRPr="00A84AF5" w:rsidRDefault="009D030F" w:rsidP="00A84AF5">
            <w:pPr>
              <w:pStyle w:val="a8"/>
              <w:spacing w:before="0"/>
              <w:jc w:val="both"/>
              <w:rPr>
                <w:rFonts w:ascii="Times New Roman" w:hAnsi="Times New Roman" w:cs="Times New Roman"/>
                <w:bCs/>
                <w:sz w:val="27"/>
                <w:szCs w:val="27"/>
              </w:rPr>
            </w:pPr>
            <w:r w:rsidRPr="00A84AF5">
              <w:rPr>
                <w:rFonts w:ascii="Times New Roman" w:hAnsi="Times New Roman" w:cs="Times New Roman"/>
                <w:bCs/>
                <w:sz w:val="27"/>
                <w:szCs w:val="27"/>
              </w:rPr>
              <w:t xml:space="preserve">Граничний розмір пайової участі у розвитку інфраструктури населеного пункту з урахуванням інших передбачених законом відрахувань не може перевищувати: </w:t>
            </w:r>
          </w:p>
          <w:p w:rsidR="009D030F" w:rsidRPr="00A84AF5" w:rsidRDefault="009D030F" w:rsidP="00A84AF5">
            <w:pPr>
              <w:pStyle w:val="a8"/>
              <w:spacing w:before="0"/>
              <w:ind w:firstLine="515"/>
              <w:jc w:val="both"/>
              <w:rPr>
                <w:rFonts w:ascii="Times New Roman" w:hAnsi="Times New Roman" w:cs="Times New Roman"/>
                <w:bCs/>
                <w:sz w:val="27"/>
                <w:szCs w:val="27"/>
              </w:rPr>
            </w:pPr>
            <w:r w:rsidRPr="00A84AF5">
              <w:rPr>
                <w:rFonts w:ascii="Times New Roman" w:hAnsi="Times New Roman" w:cs="Times New Roman"/>
                <w:bCs/>
                <w:sz w:val="27"/>
                <w:szCs w:val="27"/>
              </w:rPr>
              <w:t xml:space="preserve">1) 10 відсотків загальної кошторисної вартості будівництва об'єкта - для нежитлових будівель та споруд; </w:t>
            </w:r>
          </w:p>
          <w:p w:rsidR="009D030F" w:rsidRPr="00A84AF5" w:rsidRDefault="009D030F" w:rsidP="00A84AF5">
            <w:pPr>
              <w:pStyle w:val="a8"/>
              <w:spacing w:before="0"/>
              <w:ind w:firstLine="0"/>
              <w:jc w:val="both"/>
              <w:rPr>
                <w:rFonts w:ascii="Times New Roman" w:hAnsi="Times New Roman" w:cs="Times New Roman"/>
                <w:bCs/>
                <w:sz w:val="27"/>
                <w:szCs w:val="27"/>
              </w:rPr>
            </w:pPr>
            <w:r w:rsidRPr="00A84AF5">
              <w:rPr>
                <w:rFonts w:ascii="Times New Roman" w:hAnsi="Times New Roman" w:cs="Times New Roman"/>
                <w:bCs/>
                <w:sz w:val="27"/>
                <w:szCs w:val="27"/>
              </w:rPr>
              <w:t xml:space="preserve">       2) 4 відсотки загальної кошторисної вартості  будівництва об'єкта - для житлових будинків;</w:t>
            </w:r>
          </w:p>
          <w:p w:rsidR="009D030F" w:rsidRPr="00A84AF5" w:rsidRDefault="009D030F" w:rsidP="00A84AF5">
            <w:pPr>
              <w:pStyle w:val="a8"/>
              <w:spacing w:before="0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A84AF5">
              <w:rPr>
                <w:rFonts w:ascii="Times New Roman" w:hAnsi="Times New Roman" w:cs="Times New Roman"/>
                <w:bCs/>
                <w:sz w:val="27"/>
                <w:szCs w:val="27"/>
              </w:rPr>
              <w:t xml:space="preserve">       </w:t>
            </w:r>
            <w:r w:rsidRPr="00A84AF5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3) 1 відсоток загальної кошторисної вартості будівництва об’єктів промисловості та сільського господарства за умови, якщо необхідні для їх забезпечення об’єкти інженерно-транспортної інфраструктури є власністю замовника будівництва та/або такі об’єкти не створюють додаткового навантаження на інженерно-транспортну інфраструктуру населеного пункту. Наявність або відсутність додаткового навантаження на інженерно-транспорту інфраструктуру населеного пункту визначається у проектній документації</w:t>
            </w:r>
            <w:r w:rsidRPr="00A84AF5">
              <w:rPr>
                <w:rFonts w:ascii="Times New Roman" w:hAnsi="Times New Roman" w:cs="Times New Roman"/>
                <w:b/>
                <w:bCs/>
                <w:sz w:val="27"/>
                <w:szCs w:val="27"/>
                <w:lang w:val="ru-RU"/>
              </w:rPr>
              <w:t xml:space="preserve"> на </w:t>
            </w:r>
            <w:proofErr w:type="spellStart"/>
            <w:r w:rsidRPr="00A84AF5">
              <w:rPr>
                <w:rFonts w:ascii="Times New Roman" w:hAnsi="Times New Roman" w:cs="Times New Roman"/>
                <w:b/>
                <w:bCs/>
                <w:sz w:val="27"/>
                <w:szCs w:val="27"/>
                <w:lang w:val="ru-RU"/>
              </w:rPr>
              <w:t>будівництво</w:t>
            </w:r>
            <w:proofErr w:type="spellEnd"/>
            <w:r w:rsidRPr="00A84AF5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 xml:space="preserve">. </w:t>
            </w:r>
          </w:p>
        </w:tc>
      </w:tr>
    </w:tbl>
    <w:p w:rsidR="009D030F" w:rsidRDefault="009D030F" w:rsidP="003274DE">
      <w:pPr>
        <w:jc w:val="both"/>
        <w:rPr>
          <w:b/>
          <w:bCs/>
          <w:color w:val="000000"/>
          <w:sz w:val="28"/>
          <w:szCs w:val="28"/>
        </w:rPr>
      </w:pPr>
      <w:bookmarkStart w:id="0" w:name="BM42"/>
      <w:bookmarkEnd w:id="0"/>
      <w:r w:rsidRPr="0087040D">
        <w:rPr>
          <w:b/>
          <w:sz w:val="28"/>
          <w:szCs w:val="28"/>
          <w:lang w:val="uk-UA"/>
        </w:rPr>
        <w:t xml:space="preserve">Народні депутати України     </w:t>
      </w:r>
      <w:r w:rsidRPr="0012691B">
        <w:rPr>
          <w:b/>
          <w:sz w:val="28"/>
          <w:szCs w:val="28"/>
        </w:rPr>
        <w:t xml:space="preserve">                                                                     </w:t>
      </w:r>
      <w:r w:rsidR="003274DE">
        <w:rPr>
          <w:b/>
          <w:sz w:val="28"/>
          <w:szCs w:val="28"/>
        </w:rPr>
        <w:t xml:space="preserve">                                     </w:t>
      </w:r>
      <w:r w:rsidRPr="0012691B">
        <w:rPr>
          <w:b/>
          <w:bCs/>
          <w:color w:val="000000"/>
          <w:sz w:val="28"/>
          <w:szCs w:val="28"/>
        </w:rPr>
        <w:t>В.І. Денисенко (</w:t>
      </w:r>
      <w:proofErr w:type="spellStart"/>
      <w:r w:rsidRPr="0012691B">
        <w:rPr>
          <w:b/>
          <w:bCs/>
          <w:color w:val="000000"/>
          <w:sz w:val="28"/>
          <w:szCs w:val="28"/>
        </w:rPr>
        <w:t>посв</w:t>
      </w:r>
      <w:proofErr w:type="spellEnd"/>
      <w:r w:rsidRPr="0012691B">
        <w:rPr>
          <w:b/>
          <w:bCs/>
          <w:color w:val="000000"/>
          <w:sz w:val="28"/>
          <w:szCs w:val="28"/>
        </w:rPr>
        <w:t>. №109)</w:t>
      </w:r>
    </w:p>
    <w:p w:rsidR="003274DE" w:rsidRPr="003274DE" w:rsidRDefault="003274DE" w:rsidP="003274DE">
      <w:pPr>
        <w:tabs>
          <w:tab w:val="left" w:pos="6744"/>
        </w:tabs>
        <w:ind w:left="11199"/>
        <w:rPr>
          <w:b/>
          <w:sz w:val="28"/>
          <w:szCs w:val="28"/>
          <w:lang w:eastAsia="uk-UA"/>
        </w:rPr>
      </w:pPr>
      <w:r w:rsidRPr="003274DE">
        <w:rPr>
          <w:b/>
          <w:sz w:val="28"/>
          <w:szCs w:val="28"/>
        </w:rPr>
        <w:t xml:space="preserve">П.В. </w:t>
      </w:r>
      <w:proofErr w:type="spellStart"/>
      <w:r w:rsidRPr="003274DE">
        <w:rPr>
          <w:b/>
          <w:sz w:val="28"/>
          <w:szCs w:val="28"/>
        </w:rPr>
        <w:t>Дзюблик</w:t>
      </w:r>
      <w:proofErr w:type="spellEnd"/>
      <w:r w:rsidRPr="003274DE">
        <w:rPr>
          <w:b/>
          <w:sz w:val="28"/>
          <w:szCs w:val="28"/>
        </w:rPr>
        <w:t xml:space="preserve"> (</w:t>
      </w:r>
      <w:proofErr w:type="spellStart"/>
      <w:r w:rsidRPr="003274DE">
        <w:rPr>
          <w:b/>
          <w:sz w:val="28"/>
          <w:szCs w:val="28"/>
        </w:rPr>
        <w:t>посв</w:t>
      </w:r>
      <w:proofErr w:type="spellEnd"/>
      <w:r w:rsidRPr="003274DE">
        <w:rPr>
          <w:b/>
          <w:sz w:val="28"/>
          <w:szCs w:val="28"/>
        </w:rPr>
        <w:t>. №270)</w:t>
      </w:r>
    </w:p>
    <w:p w:rsidR="003274DE" w:rsidRPr="003274DE" w:rsidRDefault="003274DE" w:rsidP="003274DE">
      <w:pPr>
        <w:tabs>
          <w:tab w:val="left" w:pos="6744"/>
        </w:tabs>
        <w:ind w:left="11199"/>
        <w:rPr>
          <w:b/>
          <w:sz w:val="28"/>
          <w:szCs w:val="28"/>
          <w:lang w:val="uk-UA"/>
        </w:rPr>
      </w:pPr>
      <w:r w:rsidRPr="003274DE">
        <w:rPr>
          <w:b/>
          <w:sz w:val="28"/>
          <w:szCs w:val="28"/>
        </w:rPr>
        <w:t>В.В. Кривенко (</w:t>
      </w:r>
      <w:proofErr w:type="spellStart"/>
      <w:r w:rsidRPr="003274DE">
        <w:rPr>
          <w:b/>
          <w:sz w:val="28"/>
          <w:szCs w:val="28"/>
        </w:rPr>
        <w:t>посв</w:t>
      </w:r>
      <w:proofErr w:type="spellEnd"/>
      <w:r w:rsidRPr="003274DE">
        <w:rPr>
          <w:b/>
          <w:sz w:val="28"/>
          <w:szCs w:val="28"/>
        </w:rPr>
        <w:t>. №058)</w:t>
      </w:r>
    </w:p>
    <w:p w:rsidR="003274DE" w:rsidRPr="003274DE" w:rsidRDefault="003274DE" w:rsidP="003274DE">
      <w:pPr>
        <w:tabs>
          <w:tab w:val="left" w:pos="6744"/>
        </w:tabs>
        <w:ind w:left="11199"/>
        <w:rPr>
          <w:b/>
          <w:sz w:val="28"/>
          <w:szCs w:val="28"/>
        </w:rPr>
      </w:pPr>
      <w:r w:rsidRPr="003274DE">
        <w:rPr>
          <w:b/>
          <w:sz w:val="28"/>
          <w:szCs w:val="28"/>
        </w:rPr>
        <w:t xml:space="preserve">О.М. </w:t>
      </w:r>
      <w:proofErr w:type="spellStart"/>
      <w:r w:rsidRPr="003274DE">
        <w:rPr>
          <w:b/>
          <w:sz w:val="28"/>
          <w:szCs w:val="28"/>
        </w:rPr>
        <w:t>Кодола</w:t>
      </w:r>
      <w:proofErr w:type="spellEnd"/>
      <w:r w:rsidRPr="003274DE">
        <w:rPr>
          <w:b/>
          <w:sz w:val="28"/>
          <w:szCs w:val="28"/>
        </w:rPr>
        <w:t xml:space="preserve"> (</w:t>
      </w:r>
      <w:proofErr w:type="spellStart"/>
      <w:r w:rsidRPr="003274DE">
        <w:rPr>
          <w:b/>
          <w:sz w:val="28"/>
          <w:szCs w:val="28"/>
        </w:rPr>
        <w:t>посв</w:t>
      </w:r>
      <w:proofErr w:type="spellEnd"/>
      <w:r w:rsidRPr="003274DE">
        <w:rPr>
          <w:b/>
          <w:sz w:val="28"/>
          <w:szCs w:val="28"/>
        </w:rPr>
        <w:t>. №407)</w:t>
      </w:r>
    </w:p>
    <w:p w:rsidR="003274DE" w:rsidRPr="003274DE" w:rsidRDefault="003274DE" w:rsidP="003274DE">
      <w:pPr>
        <w:tabs>
          <w:tab w:val="left" w:pos="6744"/>
        </w:tabs>
        <w:ind w:left="11199"/>
        <w:rPr>
          <w:b/>
          <w:sz w:val="28"/>
          <w:szCs w:val="28"/>
        </w:rPr>
      </w:pPr>
      <w:r w:rsidRPr="003274DE">
        <w:rPr>
          <w:b/>
          <w:sz w:val="28"/>
          <w:szCs w:val="28"/>
        </w:rPr>
        <w:t xml:space="preserve">О.В. </w:t>
      </w:r>
      <w:proofErr w:type="spellStart"/>
      <w:r w:rsidRPr="003274DE">
        <w:rPr>
          <w:b/>
          <w:sz w:val="28"/>
          <w:szCs w:val="28"/>
        </w:rPr>
        <w:t>Ревега</w:t>
      </w:r>
      <w:proofErr w:type="spellEnd"/>
      <w:r w:rsidRPr="003274DE">
        <w:rPr>
          <w:b/>
          <w:sz w:val="28"/>
          <w:szCs w:val="28"/>
        </w:rPr>
        <w:t xml:space="preserve"> (</w:t>
      </w:r>
      <w:proofErr w:type="spellStart"/>
      <w:r w:rsidRPr="003274DE">
        <w:rPr>
          <w:b/>
          <w:sz w:val="28"/>
          <w:szCs w:val="28"/>
        </w:rPr>
        <w:t>посв</w:t>
      </w:r>
      <w:proofErr w:type="spellEnd"/>
      <w:r w:rsidRPr="003274DE">
        <w:rPr>
          <w:b/>
          <w:sz w:val="28"/>
          <w:szCs w:val="28"/>
        </w:rPr>
        <w:t>. № 432)</w:t>
      </w:r>
    </w:p>
    <w:p w:rsidR="003274DE" w:rsidRPr="003274DE" w:rsidRDefault="003274DE" w:rsidP="003274DE">
      <w:pPr>
        <w:tabs>
          <w:tab w:val="left" w:pos="6744"/>
        </w:tabs>
        <w:ind w:left="11199"/>
        <w:rPr>
          <w:b/>
          <w:sz w:val="28"/>
          <w:szCs w:val="28"/>
        </w:rPr>
      </w:pPr>
      <w:r w:rsidRPr="003274DE">
        <w:rPr>
          <w:b/>
          <w:sz w:val="28"/>
          <w:szCs w:val="28"/>
        </w:rPr>
        <w:t xml:space="preserve">Д.Й. </w:t>
      </w:r>
      <w:proofErr w:type="spellStart"/>
      <w:r w:rsidRPr="003274DE">
        <w:rPr>
          <w:b/>
          <w:sz w:val="28"/>
          <w:szCs w:val="28"/>
        </w:rPr>
        <w:t>Андрієвський</w:t>
      </w:r>
      <w:proofErr w:type="spellEnd"/>
      <w:r w:rsidRPr="003274DE">
        <w:rPr>
          <w:b/>
          <w:sz w:val="28"/>
          <w:szCs w:val="28"/>
        </w:rPr>
        <w:t xml:space="preserve"> (</w:t>
      </w:r>
      <w:proofErr w:type="spellStart"/>
      <w:r w:rsidRPr="003274DE">
        <w:rPr>
          <w:b/>
          <w:sz w:val="28"/>
          <w:szCs w:val="28"/>
        </w:rPr>
        <w:t>посв</w:t>
      </w:r>
      <w:proofErr w:type="spellEnd"/>
      <w:r w:rsidRPr="003274DE">
        <w:rPr>
          <w:b/>
          <w:sz w:val="28"/>
          <w:szCs w:val="28"/>
        </w:rPr>
        <w:t>. №420)</w:t>
      </w:r>
    </w:p>
    <w:p w:rsidR="003274DE" w:rsidRPr="003274DE" w:rsidRDefault="003274DE" w:rsidP="003274DE">
      <w:pPr>
        <w:tabs>
          <w:tab w:val="left" w:pos="6744"/>
        </w:tabs>
        <w:ind w:left="11199"/>
        <w:rPr>
          <w:b/>
          <w:sz w:val="28"/>
          <w:szCs w:val="28"/>
        </w:rPr>
      </w:pPr>
      <w:r w:rsidRPr="003274DE">
        <w:rPr>
          <w:b/>
          <w:sz w:val="28"/>
          <w:szCs w:val="28"/>
        </w:rPr>
        <w:t xml:space="preserve">Р.М. </w:t>
      </w:r>
      <w:proofErr w:type="spellStart"/>
      <w:r w:rsidRPr="003274DE">
        <w:rPr>
          <w:b/>
          <w:sz w:val="28"/>
          <w:szCs w:val="28"/>
        </w:rPr>
        <w:t>Мацола</w:t>
      </w:r>
      <w:proofErr w:type="spellEnd"/>
      <w:r w:rsidRPr="003274DE">
        <w:rPr>
          <w:b/>
          <w:sz w:val="28"/>
          <w:szCs w:val="28"/>
        </w:rPr>
        <w:t xml:space="preserve"> (</w:t>
      </w:r>
      <w:proofErr w:type="spellStart"/>
      <w:r w:rsidRPr="003274DE">
        <w:rPr>
          <w:b/>
          <w:sz w:val="28"/>
          <w:szCs w:val="28"/>
        </w:rPr>
        <w:t>посв</w:t>
      </w:r>
      <w:proofErr w:type="spellEnd"/>
      <w:r w:rsidRPr="003274DE">
        <w:rPr>
          <w:b/>
          <w:sz w:val="28"/>
          <w:szCs w:val="28"/>
        </w:rPr>
        <w:t>. №388)</w:t>
      </w:r>
      <w:bookmarkStart w:id="1" w:name="_GoBack"/>
      <w:bookmarkEnd w:id="1"/>
    </w:p>
    <w:sectPr w:rsidR="003274DE" w:rsidRPr="003274DE" w:rsidSect="003274DE">
      <w:pgSz w:w="16838" w:h="11906" w:orient="landscape"/>
      <w:pgMar w:top="142" w:right="720" w:bottom="142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487701"/>
    <w:multiLevelType w:val="multilevel"/>
    <w:tmpl w:val="176E1B92"/>
    <w:lvl w:ilvl="0">
      <w:start w:val="1"/>
      <w:numFmt w:val="decimal"/>
      <w:pStyle w:val="1"/>
      <w:suff w:val="space"/>
      <w:lvlText w:val="Глава %1"/>
      <w:lvlJc w:val="left"/>
      <w:rPr>
        <w:rFonts w:cs="Times New Roman"/>
      </w:rPr>
    </w:lvl>
    <w:lvl w:ilvl="1">
      <w:start w:val="1"/>
      <w:numFmt w:val="none"/>
      <w:pStyle w:val="2"/>
      <w:suff w:val="nothing"/>
      <w:lvlText w:val=""/>
      <w:lvlJc w:val="left"/>
      <w:rPr>
        <w:rFonts w:cs="Times New Roman"/>
      </w:rPr>
    </w:lvl>
    <w:lvl w:ilvl="2">
      <w:start w:val="1"/>
      <w:numFmt w:val="none"/>
      <w:pStyle w:val="3"/>
      <w:suff w:val="nothing"/>
      <w:lvlText w:val=""/>
      <w:lvlJc w:val="left"/>
      <w:rPr>
        <w:rFonts w:cs="Times New Roman"/>
      </w:rPr>
    </w:lvl>
    <w:lvl w:ilvl="3">
      <w:start w:val="1"/>
      <w:numFmt w:val="none"/>
      <w:pStyle w:val="4"/>
      <w:suff w:val="nothing"/>
      <w:lvlText w:val=""/>
      <w:lvlJc w:val="left"/>
      <w:rPr>
        <w:rFonts w:cs="Times New Roman"/>
      </w:rPr>
    </w:lvl>
    <w:lvl w:ilvl="4">
      <w:start w:val="1"/>
      <w:numFmt w:val="none"/>
      <w:pStyle w:val="5"/>
      <w:suff w:val="nothing"/>
      <w:lvlText w:val=""/>
      <w:lvlJc w:val="left"/>
      <w:rPr>
        <w:rFonts w:cs="Times New Roman"/>
      </w:rPr>
    </w:lvl>
    <w:lvl w:ilvl="5">
      <w:start w:val="1"/>
      <w:numFmt w:val="none"/>
      <w:pStyle w:val="6"/>
      <w:suff w:val="nothing"/>
      <w:lvlText w:val=""/>
      <w:lvlJc w:val="left"/>
      <w:rPr>
        <w:rFonts w:cs="Times New Roman"/>
      </w:rPr>
    </w:lvl>
    <w:lvl w:ilvl="6">
      <w:start w:val="1"/>
      <w:numFmt w:val="none"/>
      <w:pStyle w:val="7"/>
      <w:suff w:val="nothing"/>
      <w:lvlText w:val=""/>
      <w:lvlJc w:val="left"/>
      <w:rPr>
        <w:rFonts w:cs="Times New Roman"/>
      </w:rPr>
    </w:lvl>
    <w:lvl w:ilvl="7">
      <w:start w:val="1"/>
      <w:numFmt w:val="none"/>
      <w:pStyle w:val="8"/>
      <w:suff w:val="nothing"/>
      <w:lvlText w:val=""/>
      <w:lvlJc w:val="left"/>
      <w:rPr>
        <w:rFonts w:cs="Times New Roman"/>
      </w:rPr>
    </w:lvl>
    <w:lvl w:ilvl="8">
      <w:start w:val="1"/>
      <w:numFmt w:val="none"/>
      <w:pStyle w:val="9"/>
      <w:suff w:val="nothing"/>
      <w:lvlText w:val=""/>
      <w:lvlJc w:val="left"/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0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943CD"/>
    <w:rsid w:val="00052346"/>
    <w:rsid w:val="00072D0D"/>
    <w:rsid w:val="0012691B"/>
    <w:rsid w:val="00133AAF"/>
    <w:rsid w:val="00155070"/>
    <w:rsid w:val="001756B7"/>
    <w:rsid w:val="00245713"/>
    <w:rsid w:val="0030666B"/>
    <w:rsid w:val="00314A72"/>
    <w:rsid w:val="003274DE"/>
    <w:rsid w:val="00375BF1"/>
    <w:rsid w:val="004023C1"/>
    <w:rsid w:val="004243F0"/>
    <w:rsid w:val="004711E8"/>
    <w:rsid w:val="00493DA5"/>
    <w:rsid w:val="00693C9C"/>
    <w:rsid w:val="006A5812"/>
    <w:rsid w:val="00726058"/>
    <w:rsid w:val="00754085"/>
    <w:rsid w:val="0078047F"/>
    <w:rsid w:val="0079717D"/>
    <w:rsid w:val="007C3B42"/>
    <w:rsid w:val="007E6DEB"/>
    <w:rsid w:val="00833B46"/>
    <w:rsid w:val="008505CD"/>
    <w:rsid w:val="0087040D"/>
    <w:rsid w:val="0087207F"/>
    <w:rsid w:val="009D030F"/>
    <w:rsid w:val="00A4447C"/>
    <w:rsid w:val="00A84AF5"/>
    <w:rsid w:val="00B7000D"/>
    <w:rsid w:val="00BF19CC"/>
    <w:rsid w:val="00C54A71"/>
    <w:rsid w:val="00C83332"/>
    <w:rsid w:val="00CA3258"/>
    <w:rsid w:val="00CB4F1C"/>
    <w:rsid w:val="00D51A6E"/>
    <w:rsid w:val="00D835F3"/>
    <w:rsid w:val="00EC6F38"/>
    <w:rsid w:val="00F30366"/>
    <w:rsid w:val="00F51CE3"/>
    <w:rsid w:val="00F943CD"/>
    <w:rsid w:val="00F94CE8"/>
    <w:rsid w:val="00F96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7B24E1"/>
  <w15:docId w15:val="{55692EF8-9569-4DEA-ABE7-A291E5748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unhideWhenUsed="1" w:qFormat="1"/>
    <w:lsdException w:name="heading 8" w:locked="1" w:uiPriority="0" w:unhideWhenUsed="1" w:qFormat="1"/>
    <w:lsdException w:name="heading 9" w:locked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 w:unhideWhenUsed="1"/>
    <w:lsdException w:name="toc 2" w:locked="1" w:uiPriority="0" w:unhideWhenUsed="1"/>
    <w:lsdException w:name="toc 3" w:locked="1" w:uiPriority="0" w:unhideWhenUsed="1"/>
    <w:lsdException w:name="toc 4" w:locked="1" w:uiPriority="0" w:unhideWhenUsed="1"/>
    <w:lsdException w:name="toc 5" w:locked="1" w:uiPriority="0" w:unhideWhenUsed="1"/>
    <w:lsdException w:name="toc 6" w:locked="1" w:uiPriority="0" w:unhideWhenUsed="1"/>
    <w:lsdException w:name="toc 7" w:locked="1" w:uiPriority="0" w:unhideWhenUsed="1"/>
    <w:lsdException w:name="toc 8" w:locked="1" w:uiPriority="0" w:unhideWhenUsed="1"/>
    <w:lsdException w:name="toc 9" w:locked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000D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F967D7"/>
    <w:pPr>
      <w:keepNext/>
      <w:keepLines/>
      <w:numPr>
        <w:numId w:val="18"/>
      </w:numPr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  <w:lang w:val="uk-UA" w:eastAsia="en-US"/>
    </w:rPr>
  </w:style>
  <w:style w:type="paragraph" w:styleId="2">
    <w:name w:val="heading 2"/>
    <w:basedOn w:val="a"/>
    <w:next w:val="a"/>
    <w:link w:val="20"/>
    <w:uiPriority w:val="99"/>
    <w:qFormat/>
    <w:rsid w:val="00F967D7"/>
    <w:pPr>
      <w:keepNext/>
      <w:keepLines/>
      <w:numPr>
        <w:ilvl w:val="1"/>
        <w:numId w:val="18"/>
      </w:numPr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val="uk-UA" w:eastAsia="en-US"/>
    </w:rPr>
  </w:style>
  <w:style w:type="paragraph" w:styleId="3">
    <w:name w:val="heading 3"/>
    <w:basedOn w:val="a"/>
    <w:next w:val="a"/>
    <w:link w:val="30"/>
    <w:uiPriority w:val="99"/>
    <w:qFormat/>
    <w:rsid w:val="00F967D7"/>
    <w:pPr>
      <w:keepNext/>
      <w:keepLines/>
      <w:numPr>
        <w:ilvl w:val="2"/>
        <w:numId w:val="18"/>
      </w:numPr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  <w:lang w:val="uk-UA" w:eastAsia="en-US"/>
    </w:rPr>
  </w:style>
  <w:style w:type="paragraph" w:styleId="4">
    <w:name w:val="heading 4"/>
    <w:basedOn w:val="a"/>
    <w:next w:val="a"/>
    <w:link w:val="40"/>
    <w:uiPriority w:val="99"/>
    <w:qFormat/>
    <w:rsid w:val="00F967D7"/>
    <w:pPr>
      <w:keepNext/>
      <w:keepLines/>
      <w:numPr>
        <w:ilvl w:val="3"/>
        <w:numId w:val="18"/>
      </w:numPr>
      <w:spacing w:before="200" w:line="276" w:lineRule="auto"/>
      <w:outlineLvl w:val="3"/>
    </w:pPr>
    <w:rPr>
      <w:rFonts w:ascii="Cambria" w:hAnsi="Cambria"/>
      <w:b/>
      <w:bCs/>
      <w:i/>
      <w:iCs/>
      <w:color w:val="4F81BD"/>
      <w:sz w:val="22"/>
      <w:szCs w:val="22"/>
      <w:lang w:val="uk-UA" w:eastAsia="en-US"/>
    </w:rPr>
  </w:style>
  <w:style w:type="paragraph" w:styleId="5">
    <w:name w:val="heading 5"/>
    <w:basedOn w:val="a"/>
    <w:next w:val="a"/>
    <w:link w:val="50"/>
    <w:uiPriority w:val="99"/>
    <w:qFormat/>
    <w:rsid w:val="00F967D7"/>
    <w:pPr>
      <w:keepNext/>
      <w:keepLines/>
      <w:numPr>
        <w:ilvl w:val="4"/>
        <w:numId w:val="18"/>
      </w:numPr>
      <w:spacing w:before="200" w:line="276" w:lineRule="auto"/>
      <w:outlineLvl w:val="4"/>
    </w:pPr>
    <w:rPr>
      <w:rFonts w:ascii="Cambria" w:hAnsi="Cambria"/>
      <w:color w:val="243F60"/>
      <w:sz w:val="22"/>
      <w:szCs w:val="22"/>
      <w:lang w:val="uk-UA" w:eastAsia="en-US"/>
    </w:rPr>
  </w:style>
  <w:style w:type="paragraph" w:styleId="6">
    <w:name w:val="heading 6"/>
    <w:basedOn w:val="a"/>
    <w:next w:val="a"/>
    <w:link w:val="60"/>
    <w:uiPriority w:val="99"/>
    <w:qFormat/>
    <w:rsid w:val="00F967D7"/>
    <w:pPr>
      <w:keepNext/>
      <w:keepLines/>
      <w:numPr>
        <w:ilvl w:val="5"/>
        <w:numId w:val="18"/>
      </w:numPr>
      <w:spacing w:before="200" w:line="276" w:lineRule="auto"/>
      <w:outlineLvl w:val="5"/>
    </w:pPr>
    <w:rPr>
      <w:rFonts w:ascii="Cambria" w:hAnsi="Cambria"/>
      <w:i/>
      <w:iCs/>
      <w:color w:val="243F60"/>
      <w:sz w:val="22"/>
      <w:szCs w:val="22"/>
      <w:lang w:val="uk-UA" w:eastAsia="en-US"/>
    </w:rPr>
  </w:style>
  <w:style w:type="paragraph" w:styleId="7">
    <w:name w:val="heading 7"/>
    <w:basedOn w:val="a"/>
    <w:next w:val="a"/>
    <w:link w:val="70"/>
    <w:uiPriority w:val="99"/>
    <w:qFormat/>
    <w:rsid w:val="00F967D7"/>
    <w:pPr>
      <w:keepNext/>
      <w:keepLines/>
      <w:numPr>
        <w:ilvl w:val="6"/>
        <w:numId w:val="18"/>
      </w:numPr>
      <w:spacing w:before="200" w:line="276" w:lineRule="auto"/>
      <w:outlineLvl w:val="6"/>
    </w:pPr>
    <w:rPr>
      <w:rFonts w:ascii="Cambria" w:hAnsi="Cambria"/>
      <w:i/>
      <w:iCs/>
      <w:color w:val="404040"/>
      <w:sz w:val="22"/>
      <w:szCs w:val="22"/>
      <w:lang w:val="uk-UA" w:eastAsia="en-US"/>
    </w:rPr>
  </w:style>
  <w:style w:type="paragraph" w:styleId="8">
    <w:name w:val="heading 8"/>
    <w:basedOn w:val="a"/>
    <w:next w:val="a"/>
    <w:link w:val="80"/>
    <w:uiPriority w:val="99"/>
    <w:qFormat/>
    <w:rsid w:val="00F967D7"/>
    <w:pPr>
      <w:keepNext/>
      <w:keepLines/>
      <w:numPr>
        <w:ilvl w:val="7"/>
        <w:numId w:val="18"/>
      </w:numPr>
      <w:spacing w:before="200" w:line="276" w:lineRule="auto"/>
      <w:outlineLvl w:val="7"/>
    </w:pPr>
    <w:rPr>
      <w:rFonts w:ascii="Cambria" w:hAnsi="Cambria"/>
      <w:color w:val="404040"/>
      <w:sz w:val="20"/>
      <w:szCs w:val="20"/>
      <w:lang w:val="uk-UA" w:eastAsia="en-US"/>
    </w:rPr>
  </w:style>
  <w:style w:type="paragraph" w:styleId="9">
    <w:name w:val="heading 9"/>
    <w:basedOn w:val="a"/>
    <w:next w:val="a"/>
    <w:link w:val="90"/>
    <w:uiPriority w:val="99"/>
    <w:qFormat/>
    <w:rsid w:val="00F967D7"/>
    <w:pPr>
      <w:keepNext/>
      <w:keepLines/>
      <w:numPr>
        <w:ilvl w:val="8"/>
        <w:numId w:val="2"/>
      </w:numPr>
      <w:spacing w:before="200" w:line="276" w:lineRule="auto"/>
      <w:outlineLvl w:val="8"/>
    </w:pPr>
    <w:rPr>
      <w:rFonts w:ascii="Cambria" w:hAnsi="Cambria"/>
      <w:i/>
      <w:iCs/>
      <w:color w:val="404040"/>
      <w:sz w:val="20"/>
      <w:szCs w:val="20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967D7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20">
    <w:name w:val="Заголовок 2 Знак"/>
    <w:link w:val="2"/>
    <w:uiPriority w:val="99"/>
    <w:locked/>
    <w:rsid w:val="00F967D7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link w:val="3"/>
    <w:uiPriority w:val="99"/>
    <w:locked/>
    <w:rsid w:val="00F967D7"/>
    <w:rPr>
      <w:rFonts w:ascii="Cambria" w:hAnsi="Cambria" w:cs="Times New Roman"/>
      <w:b/>
      <w:bCs/>
      <w:color w:val="4F81BD"/>
    </w:rPr>
  </w:style>
  <w:style w:type="character" w:customStyle="1" w:styleId="40">
    <w:name w:val="Заголовок 4 Знак"/>
    <w:link w:val="4"/>
    <w:uiPriority w:val="99"/>
    <w:locked/>
    <w:rsid w:val="00F967D7"/>
    <w:rPr>
      <w:rFonts w:ascii="Cambria" w:hAnsi="Cambria" w:cs="Times New Roman"/>
      <w:b/>
      <w:bCs/>
      <w:i/>
      <w:iCs/>
      <w:color w:val="4F81BD"/>
    </w:rPr>
  </w:style>
  <w:style w:type="character" w:customStyle="1" w:styleId="50">
    <w:name w:val="Заголовок 5 Знак"/>
    <w:link w:val="5"/>
    <w:uiPriority w:val="99"/>
    <w:semiHidden/>
    <w:locked/>
    <w:rsid w:val="00F967D7"/>
    <w:rPr>
      <w:rFonts w:ascii="Cambria" w:hAnsi="Cambria" w:cs="Times New Roman"/>
      <w:color w:val="243F60"/>
    </w:rPr>
  </w:style>
  <w:style w:type="character" w:customStyle="1" w:styleId="60">
    <w:name w:val="Заголовок 6 Знак"/>
    <w:link w:val="6"/>
    <w:uiPriority w:val="99"/>
    <w:semiHidden/>
    <w:locked/>
    <w:rsid w:val="00F967D7"/>
    <w:rPr>
      <w:rFonts w:ascii="Cambria" w:hAnsi="Cambria" w:cs="Times New Roman"/>
      <w:i/>
      <w:iCs/>
      <w:color w:val="243F60"/>
    </w:rPr>
  </w:style>
  <w:style w:type="character" w:customStyle="1" w:styleId="70">
    <w:name w:val="Заголовок 7 Знак"/>
    <w:link w:val="7"/>
    <w:uiPriority w:val="99"/>
    <w:semiHidden/>
    <w:locked/>
    <w:rsid w:val="00F967D7"/>
    <w:rPr>
      <w:rFonts w:ascii="Cambria" w:hAnsi="Cambria" w:cs="Times New Roman"/>
      <w:i/>
      <w:iCs/>
      <w:color w:val="404040"/>
    </w:rPr>
  </w:style>
  <w:style w:type="character" w:customStyle="1" w:styleId="80">
    <w:name w:val="Заголовок 8 Знак"/>
    <w:link w:val="8"/>
    <w:uiPriority w:val="99"/>
    <w:semiHidden/>
    <w:locked/>
    <w:rsid w:val="00F967D7"/>
    <w:rPr>
      <w:rFonts w:ascii="Cambria" w:hAnsi="Cambria" w:cs="Times New Roman"/>
      <w:color w:val="404040"/>
      <w:sz w:val="20"/>
      <w:szCs w:val="20"/>
    </w:rPr>
  </w:style>
  <w:style w:type="character" w:customStyle="1" w:styleId="90">
    <w:name w:val="Заголовок 9 Знак"/>
    <w:link w:val="9"/>
    <w:uiPriority w:val="99"/>
    <w:semiHidden/>
    <w:locked/>
    <w:rsid w:val="00F967D7"/>
    <w:rPr>
      <w:rFonts w:ascii="Cambria" w:hAnsi="Cambria" w:cs="Times New Roman"/>
      <w:i/>
      <w:iCs/>
      <w:color w:val="404040"/>
      <w:sz w:val="20"/>
      <w:szCs w:val="20"/>
    </w:rPr>
  </w:style>
  <w:style w:type="paragraph" w:styleId="a3">
    <w:name w:val="Title"/>
    <w:basedOn w:val="a"/>
    <w:next w:val="a"/>
    <w:link w:val="a4"/>
    <w:uiPriority w:val="99"/>
    <w:qFormat/>
    <w:rsid w:val="00F967D7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  <w:lang w:val="uk-UA" w:eastAsia="en-US"/>
    </w:rPr>
  </w:style>
  <w:style w:type="character" w:customStyle="1" w:styleId="a4">
    <w:name w:val="Назва Знак"/>
    <w:link w:val="a3"/>
    <w:uiPriority w:val="99"/>
    <w:locked/>
    <w:rsid w:val="00F967D7"/>
    <w:rPr>
      <w:rFonts w:ascii="Cambria" w:hAnsi="Cambria" w:cs="Times New Roman"/>
      <w:color w:val="17365D"/>
      <w:spacing w:val="5"/>
      <w:kern w:val="28"/>
      <w:sz w:val="52"/>
      <w:szCs w:val="52"/>
    </w:rPr>
  </w:style>
  <w:style w:type="paragraph" w:styleId="a5">
    <w:name w:val="No Spacing"/>
    <w:uiPriority w:val="99"/>
    <w:qFormat/>
    <w:rsid w:val="00F967D7"/>
    <w:rPr>
      <w:sz w:val="22"/>
      <w:szCs w:val="22"/>
      <w:lang w:eastAsia="en-US"/>
    </w:rPr>
  </w:style>
  <w:style w:type="paragraph" w:styleId="a6">
    <w:name w:val="List Paragraph"/>
    <w:basedOn w:val="a"/>
    <w:uiPriority w:val="99"/>
    <w:qFormat/>
    <w:rsid w:val="00F967D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uk-UA" w:eastAsia="en-US"/>
    </w:rPr>
  </w:style>
  <w:style w:type="paragraph" w:customStyle="1" w:styleId="a7">
    <w:name w:val="Назва документа"/>
    <w:basedOn w:val="a"/>
    <w:next w:val="a"/>
    <w:uiPriority w:val="99"/>
    <w:rsid w:val="00B7000D"/>
    <w:pPr>
      <w:keepNext/>
      <w:keepLines/>
      <w:spacing w:before="240" w:after="240"/>
      <w:jc w:val="center"/>
    </w:pPr>
    <w:rPr>
      <w:rFonts w:ascii="Antiqua" w:hAnsi="Antiqua" w:cs="Antiqua"/>
      <w:b/>
      <w:bCs/>
      <w:sz w:val="26"/>
      <w:szCs w:val="26"/>
      <w:lang w:val="uk-UA"/>
    </w:rPr>
  </w:style>
  <w:style w:type="paragraph" w:customStyle="1" w:styleId="a8">
    <w:name w:val="Нормальний текст"/>
    <w:basedOn w:val="a"/>
    <w:uiPriority w:val="99"/>
    <w:rsid w:val="00B7000D"/>
    <w:pPr>
      <w:spacing w:before="120"/>
      <w:ind w:firstLine="567"/>
    </w:pPr>
    <w:rPr>
      <w:rFonts w:ascii="Antiqua" w:hAnsi="Antiqua" w:cs="Antiqua"/>
      <w:sz w:val="26"/>
      <w:szCs w:val="26"/>
      <w:lang w:val="uk-UA"/>
    </w:rPr>
  </w:style>
  <w:style w:type="table" w:styleId="a9">
    <w:name w:val="Table Grid"/>
    <w:basedOn w:val="a1"/>
    <w:uiPriority w:val="99"/>
    <w:rsid w:val="00B700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rsid w:val="0012691B"/>
    <w:rPr>
      <w:rFonts w:ascii="Tahoma" w:hAnsi="Tahoma" w:cs="Tahoma"/>
      <w:sz w:val="16"/>
      <w:szCs w:val="16"/>
    </w:rPr>
  </w:style>
  <w:style w:type="character" w:customStyle="1" w:styleId="ab">
    <w:name w:val="Текст у виносці Знак"/>
    <w:link w:val="aa"/>
    <w:uiPriority w:val="99"/>
    <w:semiHidden/>
    <w:rsid w:val="009B5020"/>
    <w:rPr>
      <w:rFonts w:ascii="Times New Roman" w:eastAsia="Times New Roman" w:hAnsi="Times New Roman"/>
      <w:sz w:val="0"/>
      <w:szCs w:val="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9549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1633</Words>
  <Characters>932</Characters>
  <Application>Microsoft Office Word</Application>
  <DocSecurity>0</DocSecurity>
  <Lines>7</Lines>
  <Paragraphs>5</Paragraphs>
  <ScaleCrop>false</ScaleCrop>
  <Company/>
  <LinksUpToDate>false</LinksUpToDate>
  <CharactersWithSpaces>2560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Ірина Дарвай</dc:creator>
  <cp:keywords/>
  <dc:description/>
  <cp:lastModifiedBy>Павло Петрович Павлюк</cp:lastModifiedBy>
  <cp:revision>10</cp:revision>
  <cp:lastPrinted>2016-02-18T09:13:00Z</cp:lastPrinted>
  <dcterms:created xsi:type="dcterms:W3CDTF">2016-02-01T07:18:00Z</dcterms:created>
  <dcterms:modified xsi:type="dcterms:W3CDTF">2016-02-18T15:24:00Z</dcterms:modified>
</cp:coreProperties>
</file>