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0256" w:rsidRDefault="00230256" w:rsidP="00300BBA">
      <w:pPr>
        <w:spacing w:line="276" w:lineRule="auto"/>
        <w:jc w:val="center"/>
        <w:rPr>
          <w:b/>
          <w:caps/>
          <w:sz w:val="28"/>
          <w:szCs w:val="28"/>
        </w:rPr>
      </w:pPr>
    </w:p>
    <w:p w:rsidR="00AB61A3" w:rsidRPr="00D80910" w:rsidRDefault="00AB61A3" w:rsidP="003514E8">
      <w:pPr>
        <w:spacing w:line="276" w:lineRule="auto"/>
        <w:jc w:val="center"/>
        <w:rPr>
          <w:b/>
          <w:caps/>
          <w:sz w:val="28"/>
          <w:szCs w:val="28"/>
        </w:rPr>
      </w:pPr>
      <w:r w:rsidRPr="00D80910">
        <w:rPr>
          <w:b/>
          <w:caps/>
          <w:sz w:val="28"/>
          <w:szCs w:val="28"/>
        </w:rPr>
        <w:t>Пояснювальна записка</w:t>
      </w:r>
    </w:p>
    <w:p w:rsidR="00AB61A3" w:rsidRPr="00D80910" w:rsidRDefault="00AB61A3" w:rsidP="003514E8">
      <w:pPr>
        <w:pStyle w:val="3"/>
        <w:spacing w:before="0"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D80910">
        <w:rPr>
          <w:rFonts w:ascii="Times New Roman" w:hAnsi="Times New Roman" w:cs="Times New Roman"/>
          <w:sz w:val="28"/>
          <w:szCs w:val="28"/>
          <w:lang w:val="uk-UA"/>
        </w:rPr>
        <w:t xml:space="preserve">до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проекту </w:t>
      </w:r>
      <w:r w:rsidRPr="00D80910">
        <w:rPr>
          <w:rFonts w:ascii="Times New Roman" w:hAnsi="Times New Roman" w:cs="Times New Roman"/>
          <w:sz w:val="28"/>
          <w:szCs w:val="28"/>
          <w:lang w:val="uk-UA"/>
        </w:rPr>
        <w:t>Закону України</w:t>
      </w:r>
    </w:p>
    <w:p w:rsidR="00B22EFF" w:rsidRDefault="00AF40BE" w:rsidP="00B22EFF">
      <w:pPr>
        <w:pStyle w:val="aa"/>
        <w:spacing w:after="12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F40BE">
        <w:rPr>
          <w:rFonts w:ascii="Times New Roman" w:hAnsi="Times New Roman" w:cs="Times New Roman"/>
          <w:b/>
          <w:sz w:val="28"/>
          <w:szCs w:val="28"/>
        </w:rPr>
        <w:t>Про внесення зміни до розділу XII "Прикінцеві положення" Закону України "Про прокуратуру" щодо відтермінування набрання чинності окремих положень</w:t>
      </w:r>
    </w:p>
    <w:p w:rsidR="00AB61A3" w:rsidRPr="00B22EFF" w:rsidRDefault="00B22EFF" w:rsidP="00B22EFF">
      <w:pPr>
        <w:pStyle w:val="aa"/>
        <w:spacing w:after="12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80910">
        <w:rPr>
          <w:sz w:val="28"/>
          <w:szCs w:val="28"/>
        </w:rPr>
        <w:t xml:space="preserve"> </w:t>
      </w:r>
    </w:p>
    <w:p w:rsidR="00AB61A3" w:rsidRPr="00D80910" w:rsidRDefault="00B502A5" w:rsidP="00300BBA">
      <w:pPr>
        <w:spacing w:line="276" w:lineRule="auto"/>
        <w:ind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1. </w:t>
      </w:r>
      <w:r w:rsidR="00AB61A3" w:rsidRPr="00D80910">
        <w:rPr>
          <w:b/>
          <w:sz w:val="28"/>
          <w:szCs w:val="28"/>
        </w:rPr>
        <w:t>Обґрунтув</w:t>
      </w:r>
      <w:r w:rsidR="00AB61A3">
        <w:rPr>
          <w:b/>
          <w:sz w:val="28"/>
          <w:szCs w:val="28"/>
        </w:rPr>
        <w:t>ання необхідності прийняття акту.</w:t>
      </w:r>
    </w:p>
    <w:p w:rsidR="003974A1" w:rsidRDefault="003974A1" w:rsidP="00300BBA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Процес реформування органів прокуратури України перебуває під пильним контролем громадськості,  міжнародних експертів та організацій, органів влади.</w:t>
      </w:r>
      <w:r w:rsidR="00B41AF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Ефективність проведених заходів в великій мірі залежить від якісної підготовки до формування органів </w:t>
      </w:r>
      <w:r w:rsidRPr="003974A1">
        <w:rPr>
          <w:sz w:val="28"/>
          <w:szCs w:val="28"/>
        </w:rPr>
        <w:t>прокурорського самоврядування</w:t>
      </w:r>
      <w:r>
        <w:rPr>
          <w:sz w:val="28"/>
          <w:szCs w:val="28"/>
        </w:rPr>
        <w:t>, які займатимуться питаннями</w:t>
      </w:r>
      <w:r w:rsidRPr="003974A1">
        <w:rPr>
          <w:sz w:val="28"/>
          <w:szCs w:val="28"/>
        </w:rPr>
        <w:t xml:space="preserve"> організаційного забезпечення прокуратури та діяльності прокурорів, соціального захисту прокурорів та їхніх сімей, а також інш</w:t>
      </w:r>
      <w:r>
        <w:rPr>
          <w:sz w:val="28"/>
          <w:szCs w:val="28"/>
        </w:rPr>
        <w:t>ими питаннями</w:t>
      </w:r>
      <w:r w:rsidRPr="003974A1">
        <w:rPr>
          <w:sz w:val="28"/>
          <w:szCs w:val="28"/>
        </w:rPr>
        <w:t>, що безпосередньо не пов’язані з виконанням повноважень прокурорів.</w:t>
      </w:r>
    </w:p>
    <w:p w:rsidR="00B41AF7" w:rsidRDefault="00B41AF7" w:rsidP="00300BBA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Останні резонансні події в органах прокуратури та інформація щодо залишків сильної ієрархічної  залежності в системі, не сприяють розвитку незалежних органів прокурорського самоврядування. </w:t>
      </w:r>
    </w:p>
    <w:p w:rsidR="00B41AF7" w:rsidRDefault="00B41AF7" w:rsidP="00300BBA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Експерти Ради Європи </w:t>
      </w:r>
      <w:r w:rsidR="007F6ED9">
        <w:rPr>
          <w:sz w:val="28"/>
          <w:szCs w:val="28"/>
        </w:rPr>
        <w:t xml:space="preserve">також </w:t>
      </w:r>
      <w:r>
        <w:rPr>
          <w:sz w:val="28"/>
          <w:szCs w:val="28"/>
        </w:rPr>
        <w:t>неодноразово наголошували на тому, що поряд з закладенням добрих підвалин для реформування органів прокуратури в Україні, залишаються проблемними питання щодо поси</w:t>
      </w:r>
      <w:r w:rsidR="00B22EFF">
        <w:rPr>
          <w:sz w:val="28"/>
          <w:szCs w:val="28"/>
        </w:rPr>
        <w:t>лення зовнішньої та внутрішньої</w:t>
      </w:r>
      <w:r>
        <w:rPr>
          <w:sz w:val="28"/>
          <w:szCs w:val="28"/>
        </w:rPr>
        <w:t xml:space="preserve"> незалежності органів прокуратури. Оскільки прокурорське самоврядування є важливим інструментом забезпечення такої незалежності, то надзвичайно важливо здійснити якісний добір, перевірку рівня професійності та  доброчесності членів органів прокурорського самоврядування.</w:t>
      </w:r>
      <w:r w:rsidR="00DF045A">
        <w:rPr>
          <w:sz w:val="28"/>
          <w:szCs w:val="28"/>
        </w:rPr>
        <w:t xml:space="preserve"> Підготовка та проведення цих заходів наразі ще триває і потребує додаткового часу.</w:t>
      </w:r>
    </w:p>
    <w:p w:rsidR="003974A1" w:rsidRDefault="003974A1" w:rsidP="00300BBA">
      <w:pPr>
        <w:spacing w:line="276" w:lineRule="auto"/>
        <w:ind w:firstLine="567"/>
        <w:jc w:val="both"/>
        <w:rPr>
          <w:sz w:val="28"/>
          <w:szCs w:val="28"/>
        </w:rPr>
      </w:pPr>
    </w:p>
    <w:p w:rsidR="00B502A5" w:rsidRDefault="00B502A5" w:rsidP="00300BBA">
      <w:pPr>
        <w:spacing w:line="276" w:lineRule="auto"/>
        <w:jc w:val="center"/>
        <w:rPr>
          <w:sz w:val="28"/>
          <w:szCs w:val="28"/>
        </w:rPr>
      </w:pPr>
    </w:p>
    <w:p w:rsidR="00B502A5" w:rsidRPr="00B502A5" w:rsidRDefault="00B502A5" w:rsidP="00300BBA">
      <w:pPr>
        <w:spacing w:line="276" w:lineRule="auto"/>
        <w:ind w:firstLine="567"/>
        <w:jc w:val="both"/>
        <w:rPr>
          <w:b/>
          <w:sz w:val="28"/>
          <w:szCs w:val="28"/>
        </w:rPr>
      </w:pPr>
      <w:r w:rsidRPr="00B502A5">
        <w:rPr>
          <w:b/>
          <w:sz w:val="28"/>
          <w:szCs w:val="28"/>
        </w:rPr>
        <w:t>2. Мета й завдання проекту.</w:t>
      </w:r>
    </w:p>
    <w:p w:rsidR="00B502A5" w:rsidRPr="00AB7AC8" w:rsidRDefault="00B502A5" w:rsidP="00AB7AC8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Метою проекту Закону є</w:t>
      </w:r>
      <w:r w:rsidR="00796753">
        <w:rPr>
          <w:sz w:val="28"/>
          <w:szCs w:val="28"/>
        </w:rPr>
        <w:t xml:space="preserve"> </w:t>
      </w:r>
      <w:r w:rsidR="00FD7AA8">
        <w:rPr>
          <w:sz w:val="28"/>
          <w:szCs w:val="28"/>
        </w:rPr>
        <w:t xml:space="preserve">створення умов для проведення необхідних та якісних заходів для формування </w:t>
      </w:r>
      <w:r w:rsidR="00FD7AA8" w:rsidRPr="00FD7AA8">
        <w:rPr>
          <w:sz w:val="28"/>
          <w:szCs w:val="28"/>
        </w:rPr>
        <w:t>органів прокурорського самоврядування</w:t>
      </w:r>
      <w:r w:rsidR="00FD7AA8">
        <w:rPr>
          <w:sz w:val="28"/>
          <w:szCs w:val="28"/>
        </w:rPr>
        <w:t xml:space="preserve">, шляхом відтермінування набрання чинності </w:t>
      </w:r>
      <w:r w:rsidR="00AB7AC8">
        <w:rPr>
          <w:sz w:val="28"/>
          <w:szCs w:val="28"/>
        </w:rPr>
        <w:t xml:space="preserve">окремих положень </w:t>
      </w:r>
      <w:r w:rsidR="00AB7AC8" w:rsidRPr="00AB7AC8">
        <w:rPr>
          <w:sz w:val="28"/>
          <w:szCs w:val="28"/>
        </w:rPr>
        <w:t>Закону України "Про прокуратуру"</w:t>
      </w:r>
      <w:r w:rsidR="00AB7AC8">
        <w:rPr>
          <w:sz w:val="28"/>
          <w:szCs w:val="28"/>
        </w:rPr>
        <w:t>.</w:t>
      </w:r>
    </w:p>
    <w:p w:rsidR="00B502A5" w:rsidRDefault="00B502A5" w:rsidP="00300BBA">
      <w:pPr>
        <w:spacing w:line="276" w:lineRule="auto"/>
        <w:jc w:val="both"/>
        <w:rPr>
          <w:sz w:val="28"/>
          <w:szCs w:val="28"/>
        </w:rPr>
      </w:pPr>
    </w:p>
    <w:p w:rsidR="00AB7AC8" w:rsidRDefault="00AB7AC8" w:rsidP="00300BBA">
      <w:pPr>
        <w:spacing w:line="276" w:lineRule="auto"/>
        <w:ind w:firstLine="567"/>
        <w:jc w:val="both"/>
        <w:rPr>
          <w:b/>
          <w:sz w:val="28"/>
          <w:szCs w:val="28"/>
        </w:rPr>
      </w:pPr>
    </w:p>
    <w:p w:rsidR="00B502A5" w:rsidRDefault="00B502A5" w:rsidP="00300BBA">
      <w:pPr>
        <w:spacing w:line="276" w:lineRule="auto"/>
        <w:ind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3. Загальна характеристика й основні положення проекту.</w:t>
      </w:r>
    </w:p>
    <w:p w:rsidR="00AB7AC8" w:rsidRDefault="00497D22" w:rsidP="00AB7AC8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Законопроектом пропонується </w:t>
      </w:r>
      <w:proofErr w:type="spellStart"/>
      <w:r>
        <w:rPr>
          <w:sz w:val="28"/>
          <w:szCs w:val="28"/>
        </w:rPr>
        <w:t>внести</w:t>
      </w:r>
      <w:proofErr w:type="spellEnd"/>
      <w:r>
        <w:rPr>
          <w:sz w:val="28"/>
          <w:szCs w:val="28"/>
        </w:rPr>
        <w:t xml:space="preserve"> </w:t>
      </w:r>
      <w:r w:rsidR="00E13F65">
        <w:rPr>
          <w:sz w:val="28"/>
          <w:szCs w:val="28"/>
        </w:rPr>
        <w:t xml:space="preserve">зміни </w:t>
      </w:r>
      <w:r w:rsidR="00AB7AC8">
        <w:rPr>
          <w:sz w:val="28"/>
          <w:szCs w:val="28"/>
        </w:rPr>
        <w:t>до пункту 1 до</w:t>
      </w:r>
      <w:r w:rsidR="00AB7AC8" w:rsidRPr="00AB7AC8">
        <w:rPr>
          <w:sz w:val="28"/>
          <w:szCs w:val="28"/>
        </w:rPr>
        <w:t xml:space="preserve"> розділу XII "Прикінцеві положення" Закон</w:t>
      </w:r>
      <w:r w:rsidR="00AB7AC8">
        <w:rPr>
          <w:sz w:val="28"/>
          <w:szCs w:val="28"/>
        </w:rPr>
        <w:t>у</w:t>
      </w:r>
      <w:r w:rsidR="00AB7AC8" w:rsidRPr="00AB7AC8">
        <w:rPr>
          <w:sz w:val="28"/>
          <w:szCs w:val="28"/>
        </w:rPr>
        <w:t xml:space="preserve"> України "Про прокуратуру" (Відомості Верховної Ради У</w:t>
      </w:r>
      <w:r w:rsidR="00AB7AC8">
        <w:rPr>
          <w:sz w:val="28"/>
          <w:szCs w:val="28"/>
        </w:rPr>
        <w:t xml:space="preserve">країни, 2015 р., № 2-3, ст. 12), якими визначити термін </w:t>
      </w:r>
      <w:r w:rsidR="00AB7AC8" w:rsidRPr="00AF40BE">
        <w:rPr>
          <w:sz w:val="28"/>
          <w:szCs w:val="28"/>
        </w:rPr>
        <w:lastRenderedPageBreak/>
        <w:t xml:space="preserve">набрання чинності </w:t>
      </w:r>
      <w:r w:rsidR="00AB7AC8" w:rsidRPr="00AF40BE">
        <w:rPr>
          <w:sz w:val="28"/>
          <w:szCs w:val="28"/>
          <w:lang w:val="ru-RU"/>
        </w:rPr>
        <w:t xml:space="preserve">статей </w:t>
      </w:r>
      <w:r w:rsidR="0008568C" w:rsidRPr="00AF40BE">
        <w:rPr>
          <w:sz w:val="28"/>
          <w:szCs w:val="28"/>
        </w:rPr>
        <w:t xml:space="preserve">21, 28-38, 42, 44-50, 62-63, 65-79 </w:t>
      </w:r>
      <w:r w:rsidR="00AB7AC8" w:rsidRPr="00AF40BE">
        <w:rPr>
          <w:sz w:val="28"/>
          <w:szCs w:val="28"/>
        </w:rPr>
        <w:t>Закону України "Про прокуратуру"</w:t>
      </w:r>
      <w:r w:rsidR="00A05D38">
        <w:rPr>
          <w:sz w:val="28"/>
          <w:szCs w:val="28"/>
          <w:lang w:val="ru-RU"/>
        </w:rPr>
        <w:t xml:space="preserve"> з  15 </w:t>
      </w:r>
      <w:proofErr w:type="spellStart"/>
      <w:r w:rsidR="00A05D38">
        <w:rPr>
          <w:sz w:val="28"/>
          <w:szCs w:val="28"/>
          <w:lang w:val="ru-RU"/>
        </w:rPr>
        <w:t>жовтня</w:t>
      </w:r>
      <w:proofErr w:type="spellEnd"/>
      <w:r w:rsidR="00A05D38">
        <w:rPr>
          <w:sz w:val="28"/>
          <w:szCs w:val="28"/>
          <w:lang w:val="ru-RU"/>
        </w:rPr>
        <w:t xml:space="preserve"> 2016 </w:t>
      </w:r>
      <w:r w:rsidR="00AB7AC8" w:rsidRPr="00AF40BE">
        <w:rPr>
          <w:sz w:val="28"/>
          <w:szCs w:val="28"/>
          <w:lang w:val="ru-RU"/>
        </w:rPr>
        <w:t>року."</w:t>
      </w:r>
    </w:p>
    <w:p w:rsidR="001F51F4" w:rsidRDefault="001F51F4" w:rsidP="00300BBA">
      <w:pPr>
        <w:spacing w:line="276" w:lineRule="auto"/>
        <w:jc w:val="both"/>
        <w:rPr>
          <w:sz w:val="28"/>
          <w:szCs w:val="28"/>
        </w:rPr>
      </w:pPr>
    </w:p>
    <w:p w:rsidR="001F51F4" w:rsidRDefault="001F51F4" w:rsidP="00300BBA">
      <w:pPr>
        <w:spacing w:line="276" w:lineRule="auto"/>
        <w:ind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4. </w:t>
      </w:r>
      <w:r w:rsidRPr="001F51F4">
        <w:rPr>
          <w:b/>
          <w:sz w:val="28"/>
          <w:szCs w:val="28"/>
        </w:rPr>
        <w:t>Стан нормативно-правової бази у цій сфері правового регулювання</w:t>
      </w:r>
      <w:r>
        <w:rPr>
          <w:b/>
          <w:sz w:val="28"/>
          <w:szCs w:val="28"/>
        </w:rPr>
        <w:t>.</w:t>
      </w:r>
    </w:p>
    <w:p w:rsidR="001F51F4" w:rsidRPr="001F51F4" w:rsidRDefault="001F51F4" w:rsidP="00300BBA">
      <w:pPr>
        <w:spacing w:line="276" w:lineRule="auto"/>
        <w:ind w:firstLine="567"/>
        <w:jc w:val="both"/>
        <w:rPr>
          <w:sz w:val="28"/>
          <w:szCs w:val="28"/>
        </w:rPr>
      </w:pPr>
      <w:r w:rsidRPr="001F51F4">
        <w:rPr>
          <w:sz w:val="28"/>
          <w:szCs w:val="28"/>
        </w:rPr>
        <w:t>Основними нормативно-правовими актами, які регулюють правовідносини у цій сфері є Конституція України та</w:t>
      </w:r>
      <w:r w:rsidRPr="001F51F4">
        <w:rPr>
          <w:bCs/>
          <w:sz w:val="28"/>
          <w:szCs w:val="28"/>
        </w:rPr>
        <w:t xml:space="preserve"> </w:t>
      </w:r>
      <w:r w:rsidRPr="001F51F4">
        <w:rPr>
          <w:sz w:val="28"/>
          <w:szCs w:val="28"/>
        </w:rPr>
        <w:t xml:space="preserve">Закон України </w:t>
      </w:r>
      <w:r w:rsidR="00AB7AC8" w:rsidRPr="00AB7AC8">
        <w:rPr>
          <w:sz w:val="28"/>
          <w:szCs w:val="28"/>
        </w:rPr>
        <w:t>"Про прокуратуру"</w:t>
      </w:r>
      <w:r w:rsidRPr="001F51F4">
        <w:rPr>
          <w:sz w:val="28"/>
          <w:szCs w:val="28"/>
        </w:rPr>
        <w:t>.</w:t>
      </w:r>
    </w:p>
    <w:p w:rsidR="001F51F4" w:rsidRDefault="001F51F4" w:rsidP="00300BBA">
      <w:pPr>
        <w:spacing w:line="276" w:lineRule="auto"/>
        <w:ind w:firstLine="567"/>
        <w:jc w:val="both"/>
        <w:rPr>
          <w:sz w:val="28"/>
          <w:szCs w:val="28"/>
        </w:rPr>
      </w:pPr>
      <w:r w:rsidRPr="001F51F4">
        <w:rPr>
          <w:sz w:val="28"/>
          <w:szCs w:val="28"/>
        </w:rPr>
        <w:t>Прийняття даного законопроекту не потребує внесення змін до інших законів.</w:t>
      </w:r>
    </w:p>
    <w:p w:rsidR="001F51F4" w:rsidRDefault="001F51F4" w:rsidP="00300BBA">
      <w:pPr>
        <w:spacing w:line="276" w:lineRule="auto"/>
        <w:jc w:val="both"/>
        <w:rPr>
          <w:sz w:val="28"/>
          <w:szCs w:val="28"/>
        </w:rPr>
      </w:pPr>
    </w:p>
    <w:p w:rsidR="001F51F4" w:rsidRDefault="001F51F4" w:rsidP="00300BBA">
      <w:pPr>
        <w:spacing w:line="276" w:lineRule="auto"/>
        <w:ind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5. </w:t>
      </w:r>
      <w:r w:rsidRPr="001F51F4">
        <w:rPr>
          <w:b/>
          <w:sz w:val="28"/>
          <w:szCs w:val="28"/>
        </w:rPr>
        <w:t>Фінансово-економічне обґрунтування</w:t>
      </w:r>
      <w:r>
        <w:rPr>
          <w:b/>
          <w:sz w:val="28"/>
          <w:szCs w:val="28"/>
        </w:rPr>
        <w:t>.</w:t>
      </w:r>
    </w:p>
    <w:p w:rsidR="001F51F4" w:rsidRDefault="001F51F4" w:rsidP="00300BBA">
      <w:pPr>
        <w:spacing w:line="276" w:lineRule="auto"/>
        <w:ind w:firstLine="567"/>
        <w:jc w:val="both"/>
        <w:rPr>
          <w:sz w:val="28"/>
          <w:szCs w:val="28"/>
        </w:rPr>
      </w:pPr>
      <w:r w:rsidRPr="00300BBA">
        <w:rPr>
          <w:sz w:val="28"/>
          <w:szCs w:val="28"/>
        </w:rPr>
        <w:t>Реалізація Закону в разі його прийняття не потребуватиме додаткових видатків коштів Державного бюджету України.</w:t>
      </w:r>
    </w:p>
    <w:p w:rsidR="001F51F4" w:rsidRDefault="001F51F4" w:rsidP="00300BBA">
      <w:pPr>
        <w:spacing w:line="276" w:lineRule="auto"/>
        <w:jc w:val="both"/>
        <w:rPr>
          <w:sz w:val="28"/>
          <w:szCs w:val="28"/>
        </w:rPr>
      </w:pPr>
    </w:p>
    <w:p w:rsidR="001F51F4" w:rsidRDefault="001F51F4" w:rsidP="00300BBA">
      <w:pPr>
        <w:spacing w:line="276" w:lineRule="auto"/>
        <w:ind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6. </w:t>
      </w:r>
      <w:r w:rsidRPr="001F51F4">
        <w:rPr>
          <w:b/>
          <w:sz w:val="28"/>
          <w:szCs w:val="28"/>
        </w:rPr>
        <w:t>Прогноз соціальних та інших наслідків прийняття законопроекту</w:t>
      </w:r>
      <w:r>
        <w:rPr>
          <w:b/>
          <w:sz w:val="28"/>
          <w:szCs w:val="28"/>
        </w:rPr>
        <w:t>.</w:t>
      </w:r>
    </w:p>
    <w:p w:rsidR="00AB7AC8" w:rsidRPr="00A05D38" w:rsidRDefault="001F51F4" w:rsidP="00300BBA">
      <w:pPr>
        <w:spacing w:line="276" w:lineRule="auto"/>
        <w:ind w:firstLine="567"/>
        <w:jc w:val="both"/>
        <w:rPr>
          <w:sz w:val="28"/>
          <w:szCs w:val="28"/>
          <w:lang w:val="ru-RU"/>
        </w:rPr>
      </w:pPr>
      <w:r w:rsidRPr="006953B0">
        <w:rPr>
          <w:sz w:val="28"/>
          <w:szCs w:val="28"/>
        </w:rPr>
        <w:t>Прий</w:t>
      </w:r>
      <w:r>
        <w:rPr>
          <w:sz w:val="28"/>
          <w:szCs w:val="28"/>
        </w:rPr>
        <w:t xml:space="preserve">няття зазначеного законопроекту </w:t>
      </w:r>
      <w:r w:rsidRPr="00773C1C">
        <w:rPr>
          <w:sz w:val="28"/>
          <w:szCs w:val="28"/>
        </w:rPr>
        <w:t xml:space="preserve">дозволить </w:t>
      </w:r>
      <w:r w:rsidR="00AB7AC8">
        <w:rPr>
          <w:sz w:val="28"/>
          <w:szCs w:val="28"/>
        </w:rPr>
        <w:t xml:space="preserve">забезпечити умови для здійснення </w:t>
      </w:r>
      <w:r w:rsidR="00AB7AC8" w:rsidRPr="00AB7AC8">
        <w:rPr>
          <w:sz w:val="28"/>
          <w:szCs w:val="28"/>
        </w:rPr>
        <w:t xml:space="preserve">заходів формування </w:t>
      </w:r>
      <w:r w:rsidR="00AB7AC8">
        <w:rPr>
          <w:sz w:val="28"/>
          <w:szCs w:val="28"/>
        </w:rPr>
        <w:t xml:space="preserve">незалежних </w:t>
      </w:r>
      <w:r w:rsidR="00AB7AC8" w:rsidRPr="00AB7AC8">
        <w:rPr>
          <w:sz w:val="28"/>
          <w:szCs w:val="28"/>
        </w:rPr>
        <w:t>органів прокурорського самоврядування</w:t>
      </w:r>
      <w:r w:rsidR="00A05D38" w:rsidRPr="00A05D38">
        <w:rPr>
          <w:sz w:val="28"/>
          <w:szCs w:val="28"/>
          <w:lang w:val="ru-RU"/>
        </w:rPr>
        <w:t xml:space="preserve"> </w:t>
      </w:r>
      <w:r w:rsidR="00A05D38">
        <w:rPr>
          <w:sz w:val="28"/>
          <w:szCs w:val="28"/>
          <w:lang w:val="ru-RU"/>
        </w:rPr>
        <w:t xml:space="preserve">та </w:t>
      </w:r>
      <w:proofErr w:type="spellStart"/>
      <w:r w:rsidR="00A05D38">
        <w:rPr>
          <w:sz w:val="28"/>
          <w:szCs w:val="28"/>
          <w:lang w:val="ru-RU"/>
        </w:rPr>
        <w:t>органів</w:t>
      </w:r>
      <w:proofErr w:type="spellEnd"/>
      <w:r w:rsidR="00A05D38">
        <w:rPr>
          <w:sz w:val="28"/>
          <w:szCs w:val="28"/>
          <w:lang w:val="ru-RU"/>
        </w:rPr>
        <w:t xml:space="preserve">, </w:t>
      </w:r>
      <w:proofErr w:type="spellStart"/>
      <w:r w:rsidR="00A05D38">
        <w:rPr>
          <w:sz w:val="28"/>
          <w:szCs w:val="28"/>
          <w:lang w:val="ru-RU"/>
        </w:rPr>
        <w:t>що</w:t>
      </w:r>
      <w:proofErr w:type="spellEnd"/>
      <w:r w:rsidR="00A05D38">
        <w:rPr>
          <w:sz w:val="28"/>
          <w:szCs w:val="28"/>
          <w:lang w:val="ru-RU"/>
        </w:rPr>
        <w:t xml:space="preserve"> </w:t>
      </w:r>
      <w:proofErr w:type="spellStart"/>
      <w:r w:rsidR="00A05D38">
        <w:rPr>
          <w:sz w:val="28"/>
          <w:szCs w:val="28"/>
          <w:lang w:val="ru-RU"/>
        </w:rPr>
        <w:t>забезпечують</w:t>
      </w:r>
      <w:proofErr w:type="spellEnd"/>
      <w:r w:rsidR="00A05D38">
        <w:rPr>
          <w:sz w:val="28"/>
          <w:szCs w:val="28"/>
          <w:lang w:val="ru-RU"/>
        </w:rPr>
        <w:t xml:space="preserve"> </w:t>
      </w:r>
      <w:proofErr w:type="spellStart"/>
      <w:r w:rsidR="00A05D38">
        <w:rPr>
          <w:sz w:val="28"/>
          <w:szCs w:val="28"/>
          <w:lang w:val="ru-RU"/>
        </w:rPr>
        <w:t>діяльність</w:t>
      </w:r>
      <w:proofErr w:type="spellEnd"/>
      <w:r w:rsidR="00A05D38">
        <w:rPr>
          <w:sz w:val="28"/>
          <w:szCs w:val="28"/>
          <w:lang w:val="ru-RU"/>
        </w:rPr>
        <w:t xml:space="preserve"> </w:t>
      </w:r>
      <w:proofErr w:type="spellStart"/>
      <w:r w:rsidR="00A05D38">
        <w:rPr>
          <w:sz w:val="28"/>
          <w:szCs w:val="28"/>
          <w:lang w:val="ru-RU"/>
        </w:rPr>
        <w:t>прокуратури</w:t>
      </w:r>
      <w:proofErr w:type="spellEnd"/>
    </w:p>
    <w:p w:rsidR="008E2C23" w:rsidRDefault="008E2C23" w:rsidP="008E2C23">
      <w:pPr>
        <w:spacing w:line="276" w:lineRule="auto"/>
        <w:jc w:val="both"/>
        <w:rPr>
          <w:sz w:val="28"/>
          <w:szCs w:val="28"/>
        </w:rPr>
      </w:pPr>
    </w:p>
    <w:p w:rsidR="009422C3" w:rsidRDefault="009422C3" w:rsidP="008E2C23">
      <w:pPr>
        <w:spacing w:line="276" w:lineRule="auto"/>
        <w:jc w:val="both"/>
        <w:rPr>
          <w:sz w:val="28"/>
          <w:szCs w:val="28"/>
        </w:rPr>
      </w:pPr>
    </w:p>
    <w:p w:rsidR="008E2C23" w:rsidRPr="00627C9E" w:rsidRDefault="00230256" w:rsidP="00B22EFF">
      <w:pPr>
        <w:spacing w:line="276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Народні депутати України</w:t>
      </w:r>
      <w:r w:rsidR="003A58B3">
        <w:rPr>
          <w:b/>
          <w:sz w:val="28"/>
          <w:szCs w:val="28"/>
        </w:rPr>
        <w:tab/>
      </w:r>
      <w:r w:rsidR="003A58B3">
        <w:rPr>
          <w:b/>
          <w:sz w:val="28"/>
          <w:szCs w:val="28"/>
        </w:rPr>
        <w:tab/>
      </w:r>
      <w:r w:rsidR="003A58B3">
        <w:rPr>
          <w:b/>
          <w:sz w:val="28"/>
          <w:szCs w:val="28"/>
        </w:rPr>
        <w:tab/>
      </w:r>
      <w:r w:rsidR="003A58B3">
        <w:rPr>
          <w:b/>
          <w:sz w:val="28"/>
          <w:szCs w:val="28"/>
        </w:rPr>
        <w:tab/>
      </w:r>
      <w:r w:rsidR="003A58B3">
        <w:rPr>
          <w:b/>
          <w:sz w:val="28"/>
          <w:szCs w:val="28"/>
        </w:rPr>
        <w:tab/>
      </w:r>
      <w:r w:rsidR="003A58B3">
        <w:rPr>
          <w:b/>
          <w:sz w:val="28"/>
          <w:szCs w:val="28"/>
        </w:rPr>
        <w:tab/>
      </w:r>
      <w:bookmarkStart w:id="0" w:name="_GoBack"/>
      <w:r w:rsidR="003A58B3" w:rsidRPr="00627C9E">
        <w:rPr>
          <w:sz w:val="28"/>
          <w:szCs w:val="28"/>
        </w:rPr>
        <w:t>Соболєв Є.В.</w:t>
      </w:r>
    </w:p>
    <w:p w:rsidR="003A58B3" w:rsidRPr="00627C9E" w:rsidRDefault="003A58B3" w:rsidP="00B22EFF">
      <w:pPr>
        <w:spacing w:line="276" w:lineRule="auto"/>
        <w:jc w:val="both"/>
        <w:rPr>
          <w:sz w:val="28"/>
          <w:szCs w:val="28"/>
        </w:rPr>
      </w:pPr>
    </w:p>
    <w:p w:rsidR="003A58B3" w:rsidRPr="00627C9E" w:rsidRDefault="003A58B3" w:rsidP="00B22EFF">
      <w:pPr>
        <w:spacing w:line="276" w:lineRule="auto"/>
        <w:jc w:val="both"/>
        <w:rPr>
          <w:sz w:val="28"/>
          <w:szCs w:val="28"/>
        </w:rPr>
      </w:pPr>
      <w:r w:rsidRPr="00627C9E">
        <w:rPr>
          <w:sz w:val="28"/>
          <w:szCs w:val="28"/>
        </w:rPr>
        <w:tab/>
      </w:r>
      <w:r w:rsidRPr="00627C9E">
        <w:rPr>
          <w:sz w:val="28"/>
          <w:szCs w:val="28"/>
        </w:rPr>
        <w:tab/>
      </w:r>
      <w:r w:rsidRPr="00627C9E">
        <w:rPr>
          <w:sz w:val="28"/>
          <w:szCs w:val="28"/>
        </w:rPr>
        <w:tab/>
      </w:r>
      <w:r w:rsidRPr="00627C9E">
        <w:rPr>
          <w:sz w:val="28"/>
          <w:szCs w:val="28"/>
        </w:rPr>
        <w:tab/>
      </w:r>
      <w:r w:rsidRPr="00627C9E">
        <w:rPr>
          <w:sz w:val="28"/>
          <w:szCs w:val="28"/>
        </w:rPr>
        <w:tab/>
      </w:r>
      <w:r w:rsidRPr="00627C9E">
        <w:rPr>
          <w:sz w:val="28"/>
          <w:szCs w:val="28"/>
        </w:rPr>
        <w:tab/>
      </w:r>
      <w:r w:rsidRPr="00627C9E">
        <w:rPr>
          <w:sz w:val="28"/>
          <w:szCs w:val="28"/>
        </w:rPr>
        <w:tab/>
      </w:r>
      <w:r w:rsidRPr="00627C9E">
        <w:rPr>
          <w:sz w:val="28"/>
          <w:szCs w:val="28"/>
        </w:rPr>
        <w:tab/>
      </w:r>
      <w:r w:rsidRPr="00627C9E">
        <w:rPr>
          <w:sz w:val="28"/>
          <w:szCs w:val="28"/>
        </w:rPr>
        <w:tab/>
      </w:r>
      <w:r w:rsidRPr="00627C9E">
        <w:rPr>
          <w:sz w:val="28"/>
          <w:szCs w:val="28"/>
        </w:rPr>
        <w:tab/>
        <w:t>Сотник О.С.</w:t>
      </w:r>
    </w:p>
    <w:p w:rsidR="003A58B3" w:rsidRPr="00627C9E" w:rsidRDefault="003A58B3" w:rsidP="00B22EFF">
      <w:pPr>
        <w:spacing w:line="276" w:lineRule="auto"/>
        <w:jc w:val="both"/>
        <w:rPr>
          <w:sz w:val="28"/>
          <w:szCs w:val="28"/>
        </w:rPr>
      </w:pPr>
    </w:p>
    <w:p w:rsidR="003A58B3" w:rsidRPr="00627C9E" w:rsidRDefault="003A58B3" w:rsidP="00B22EFF">
      <w:pPr>
        <w:spacing w:line="276" w:lineRule="auto"/>
        <w:jc w:val="both"/>
        <w:rPr>
          <w:sz w:val="28"/>
          <w:szCs w:val="28"/>
        </w:rPr>
      </w:pPr>
      <w:r w:rsidRPr="00627C9E">
        <w:rPr>
          <w:sz w:val="28"/>
          <w:szCs w:val="28"/>
        </w:rPr>
        <w:tab/>
      </w:r>
      <w:r w:rsidRPr="00627C9E">
        <w:rPr>
          <w:sz w:val="28"/>
          <w:szCs w:val="28"/>
        </w:rPr>
        <w:tab/>
      </w:r>
      <w:r w:rsidRPr="00627C9E">
        <w:rPr>
          <w:sz w:val="28"/>
          <w:szCs w:val="28"/>
        </w:rPr>
        <w:tab/>
      </w:r>
      <w:r w:rsidRPr="00627C9E">
        <w:rPr>
          <w:sz w:val="28"/>
          <w:szCs w:val="28"/>
        </w:rPr>
        <w:tab/>
      </w:r>
      <w:r w:rsidRPr="00627C9E">
        <w:rPr>
          <w:sz w:val="28"/>
          <w:szCs w:val="28"/>
        </w:rPr>
        <w:tab/>
      </w:r>
      <w:r w:rsidRPr="00627C9E">
        <w:rPr>
          <w:sz w:val="28"/>
          <w:szCs w:val="28"/>
        </w:rPr>
        <w:tab/>
      </w:r>
      <w:r w:rsidRPr="00627C9E">
        <w:rPr>
          <w:sz w:val="28"/>
          <w:szCs w:val="28"/>
        </w:rPr>
        <w:tab/>
      </w:r>
      <w:r w:rsidRPr="00627C9E">
        <w:rPr>
          <w:sz w:val="28"/>
          <w:szCs w:val="28"/>
        </w:rPr>
        <w:tab/>
      </w:r>
      <w:r w:rsidRPr="00627C9E">
        <w:rPr>
          <w:sz w:val="28"/>
          <w:szCs w:val="28"/>
        </w:rPr>
        <w:tab/>
      </w:r>
      <w:r w:rsidRPr="00627C9E">
        <w:rPr>
          <w:sz w:val="28"/>
          <w:szCs w:val="28"/>
        </w:rPr>
        <w:tab/>
        <w:t>Костенко П.П.</w:t>
      </w:r>
    </w:p>
    <w:p w:rsidR="003A58B3" w:rsidRPr="00627C9E" w:rsidRDefault="003A58B3" w:rsidP="00B22EFF">
      <w:pPr>
        <w:spacing w:line="276" w:lineRule="auto"/>
        <w:jc w:val="both"/>
        <w:rPr>
          <w:sz w:val="28"/>
          <w:szCs w:val="28"/>
        </w:rPr>
      </w:pPr>
    </w:p>
    <w:p w:rsidR="003A58B3" w:rsidRDefault="003A58B3" w:rsidP="00B22EFF">
      <w:pPr>
        <w:spacing w:line="276" w:lineRule="auto"/>
        <w:jc w:val="both"/>
        <w:rPr>
          <w:b/>
          <w:sz w:val="28"/>
          <w:szCs w:val="28"/>
        </w:rPr>
      </w:pPr>
      <w:r w:rsidRPr="00627C9E">
        <w:rPr>
          <w:sz w:val="28"/>
          <w:szCs w:val="28"/>
        </w:rPr>
        <w:tab/>
      </w:r>
      <w:r w:rsidRPr="00627C9E">
        <w:rPr>
          <w:sz w:val="28"/>
          <w:szCs w:val="28"/>
        </w:rPr>
        <w:tab/>
      </w:r>
      <w:r w:rsidRPr="00627C9E">
        <w:rPr>
          <w:sz w:val="28"/>
          <w:szCs w:val="28"/>
        </w:rPr>
        <w:tab/>
      </w:r>
      <w:r w:rsidRPr="00627C9E">
        <w:rPr>
          <w:sz w:val="28"/>
          <w:szCs w:val="28"/>
        </w:rPr>
        <w:tab/>
      </w:r>
      <w:r w:rsidRPr="00627C9E">
        <w:rPr>
          <w:sz w:val="28"/>
          <w:szCs w:val="28"/>
        </w:rPr>
        <w:tab/>
      </w:r>
      <w:r w:rsidRPr="00627C9E">
        <w:rPr>
          <w:sz w:val="28"/>
          <w:szCs w:val="28"/>
        </w:rPr>
        <w:tab/>
      </w:r>
      <w:r w:rsidRPr="00627C9E">
        <w:rPr>
          <w:sz w:val="28"/>
          <w:szCs w:val="28"/>
        </w:rPr>
        <w:tab/>
      </w:r>
      <w:r w:rsidRPr="00627C9E">
        <w:rPr>
          <w:sz w:val="28"/>
          <w:szCs w:val="28"/>
        </w:rPr>
        <w:tab/>
      </w:r>
      <w:r w:rsidRPr="00627C9E">
        <w:rPr>
          <w:sz w:val="28"/>
          <w:szCs w:val="28"/>
        </w:rPr>
        <w:tab/>
      </w:r>
      <w:r w:rsidRPr="00627C9E">
        <w:rPr>
          <w:sz w:val="28"/>
          <w:szCs w:val="28"/>
        </w:rPr>
        <w:tab/>
        <w:t>Ємець Л.О.</w:t>
      </w:r>
      <w:bookmarkEnd w:id="0"/>
    </w:p>
    <w:p w:rsidR="00B22EFF" w:rsidRDefault="00B22EFF" w:rsidP="00B22EFF">
      <w:pPr>
        <w:spacing w:line="276" w:lineRule="auto"/>
        <w:jc w:val="both"/>
        <w:rPr>
          <w:b/>
          <w:sz w:val="28"/>
          <w:szCs w:val="28"/>
        </w:rPr>
      </w:pPr>
    </w:p>
    <w:p w:rsidR="00B22EFF" w:rsidRDefault="00B22EFF" w:rsidP="00B22EFF">
      <w:pPr>
        <w:spacing w:line="276" w:lineRule="auto"/>
        <w:jc w:val="both"/>
        <w:rPr>
          <w:b/>
          <w:sz w:val="28"/>
          <w:szCs w:val="28"/>
        </w:rPr>
      </w:pPr>
    </w:p>
    <w:p w:rsidR="00B22EFF" w:rsidRPr="008E2C23" w:rsidRDefault="00B22EFF" w:rsidP="00B22EFF">
      <w:pPr>
        <w:spacing w:line="276" w:lineRule="auto"/>
        <w:jc w:val="both"/>
        <w:rPr>
          <w:b/>
          <w:sz w:val="28"/>
          <w:szCs w:val="28"/>
        </w:rPr>
      </w:pPr>
    </w:p>
    <w:sectPr w:rsidR="00B22EFF" w:rsidRPr="008E2C23" w:rsidSect="003A36B5">
      <w:headerReference w:type="default" r:id="rId7"/>
      <w:pgSz w:w="11906" w:h="16838"/>
      <w:pgMar w:top="850" w:right="850" w:bottom="850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6B9B" w:rsidRDefault="009F6B9B" w:rsidP="003A36B5">
      <w:r>
        <w:separator/>
      </w:r>
    </w:p>
  </w:endnote>
  <w:endnote w:type="continuationSeparator" w:id="0">
    <w:p w:rsidR="009F6B9B" w:rsidRDefault="009F6B9B" w:rsidP="003A36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6B9B" w:rsidRDefault="009F6B9B" w:rsidP="003A36B5">
      <w:r>
        <w:separator/>
      </w:r>
    </w:p>
  </w:footnote>
  <w:footnote w:type="continuationSeparator" w:id="0">
    <w:p w:rsidR="009F6B9B" w:rsidRDefault="009F6B9B" w:rsidP="003A36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0452974"/>
      <w:docPartObj>
        <w:docPartGallery w:val="Page Numbers (Top of Page)"/>
        <w:docPartUnique/>
      </w:docPartObj>
    </w:sdtPr>
    <w:sdtEndPr/>
    <w:sdtContent>
      <w:p w:rsidR="003A36B5" w:rsidRDefault="003A36B5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27C9E">
          <w:rPr>
            <w:noProof/>
          </w:rPr>
          <w:t>2</w:t>
        </w:r>
        <w: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1A3"/>
    <w:rsid w:val="0008568C"/>
    <w:rsid w:val="00130444"/>
    <w:rsid w:val="001F51F4"/>
    <w:rsid w:val="00230256"/>
    <w:rsid w:val="00300BBA"/>
    <w:rsid w:val="003514E8"/>
    <w:rsid w:val="003974A1"/>
    <w:rsid w:val="003A36B5"/>
    <w:rsid w:val="003A58B3"/>
    <w:rsid w:val="003B4244"/>
    <w:rsid w:val="00497D22"/>
    <w:rsid w:val="004D575E"/>
    <w:rsid w:val="005204CF"/>
    <w:rsid w:val="005C466F"/>
    <w:rsid w:val="005F2B8B"/>
    <w:rsid w:val="00627C9E"/>
    <w:rsid w:val="0069662F"/>
    <w:rsid w:val="006C776E"/>
    <w:rsid w:val="006D576D"/>
    <w:rsid w:val="00713725"/>
    <w:rsid w:val="00746D21"/>
    <w:rsid w:val="00796753"/>
    <w:rsid w:val="007F6AFD"/>
    <w:rsid w:val="007F6ED9"/>
    <w:rsid w:val="00874352"/>
    <w:rsid w:val="008E2C23"/>
    <w:rsid w:val="008F4D8B"/>
    <w:rsid w:val="00924B68"/>
    <w:rsid w:val="009422C3"/>
    <w:rsid w:val="009F6B9B"/>
    <w:rsid w:val="00A05D38"/>
    <w:rsid w:val="00A96E57"/>
    <w:rsid w:val="00AB61A3"/>
    <w:rsid w:val="00AB7AC8"/>
    <w:rsid w:val="00AD5CA7"/>
    <w:rsid w:val="00AF40BE"/>
    <w:rsid w:val="00B22EFF"/>
    <w:rsid w:val="00B41AF7"/>
    <w:rsid w:val="00B47A9E"/>
    <w:rsid w:val="00B502A5"/>
    <w:rsid w:val="00B54571"/>
    <w:rsid w:val="00C72FFD"/>
    <w:rsid w:val="00C75D7B"/>
    <w:rsid w:val="00CC3062"/>
    <w:rsid w:val="00D04494"/>
    <w:rsid w:val="00D769D7"/>
    <w:rsid w:val="00D77EF6"/>
    <w:rsid w:val="00D93001"/>
    <w:rsid w:val="00D942D8"/>
    <w:rsid w:val="00DF045A"/>
    <w:rsid w:val="00E13F65"/>
    <w:rsid w:val="00F13342"/>
    <w:rsid w:val="00F64B57"/>
    <w:rsid w:val="00FD7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6F14F"/>
  <w15:chartTrackingRefBased/>
  <w15:docId w15:val="{B16C62C4-1093-4CE7-AEA2-77BCFE096D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61A3"/>
    <w:pPr>
      <w:spacing w:after="0" w:line="240" w:lineRule="auto"/>
    </w:pPr>
    <w:rPr>
      <w:rFonts w:eastAsia="Times New Roman" w:cs="Times New Roman"/>
      <w:sz w:val="24"/>
      <w:szCs w:val="24"/>
      <w:lang w:eastAsia="uk-UA"/>
    </w:rPr>
  </w:style>
  <w:style w:type="paragraph" w:styleId="3">
    <w:name w:val="heading 3"/>
    <w:basedOn w:val="a"/>
    <w:next w:val="a"/>
    <w:link w:val="30"/>
    <w:uiPriority w:val="99"/>
    <w:qFormat/>
    <w:rsid w:val="00AB61A3"/>
    <w:pPr>
      <w:keepNext/>
      <w:spacing w:before="240" w:after="60" w:line="276" w:lineRule="auto"/>
      <w:outlineLvl w:val="2"/>
    </w:pPr>
    <w:rPr>
      <w:rFonts w:ascii="Arial" w:hAnsi="Arial" w:cs="Arial"/>
      <w:b/>
      <w:bCs/>
      <w:sz w:val="26"/>
      <w:szCs w:val="26"/>
      <w:lang w:val="en-GB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rsid w:val="00AB61A3"/>
    <w:rPr>
      <w:rFonts w:ascii="Arial" w:eastAsia="Times New Roman" w:hAnsi="Arial" w:cs="Arial"/>
      <w:b/>
      <w:bCs/>
      <w:sz w:val="26"/>
      <w:szCs w:val="26"/>
      <w:lang w:val="en-GB"/>
    </w:rPr>
  </w:style>
  <w:style w:type="paragraph" w:styleId="a3">
    <w:name w:val="Normal (Web)"/>
    <w:basedOn w:val="a"/>
    <w:uiPriority w:val="99"/>
    <w:rsid w:val="00AB61A3"/>
    <w:pPr>
      <w:spacing w:before="100" w:beforeAutospacing="1" w:after="100" w:afterAutospacing="1"/>
    </w:pPr>
  </w:style>
  <w:style w:type="paragraph" w:styleId="a4">
    <w:name w:val="header"/>
    <w:basedOn w:val="a"/>
    <w:link w:val="a5"/>
    <w:uiPriority w:val="99"/>
    <w:unhideWhenUsed/>
    <w:rsid w:val="003A36B5"/>
    <w:pPr>
      <w:tabs>
        <w:tab w:val="center" w:pos="4819"/>
        <w:tab w:val="right" w:pos="9639"/>
      </w:tabs>
    </w:pPr>
  </w:style>
  <w:style w:type="character" w:customStyle="1" w:styleId="a5">
    <w:name w:val="Верхній колонтитул Знак"/>
    <w:basedOn w:val="a0"/>
    <w:link w:val="a4"/>
    <w:uiPriority w:val="99"/>
    <w:rsid w:val="003A36B5"/>
    <w:rPr>
      <w:rFonts w:eastAsia="Times New Roman" w:cs="Times New Roman"/>
      <w:sz w:val="24"/>
      <w:szCs w:val="24"/>
      <w:lang w:eastAsia="uk-UA"/>
    </w:rPr>
  </w:style>
  <w:style w:type="paragraph" w:styleId="a6">
    <w:name w:val="footer"/>
    <w:basedOn w:val="a"/>
    <w:link w:val="a7"/>
    <w:uiPriority w:val="99"/>
    <w:unhideWhenUsed/>
    <w:rsid w:val="003A36B5"/>
    <w:pPr>
      <w:tabs>
        <w:tab w:val="center" w:pos="4819"/>
        <w:tab w:val="right" w:pos="9639"/>
      </w:tabs>
    </w:pPr>
  </w:style>
  <w:style w:type="character" w:customStyle="1" w:styleId="a7">
    <w:name w:val="Нижній колонтитул Знак"/>
    <w:basedOn w:val="a0"/>
    <w:link w:val="a6"/>
    <w:uiPriority w:val="99"/>
    <w:rsid w:val="003A36B5"/>
    <w:rPr>
      <w:rFonts w:eastAsia="Times New Roman" w:cs="Times New Roman"/>
      <w:sz w:val="24"/>
      <w:szCs w:val="24"/>
      <w:lang w:eastAsia="uk-UA"/>
    </w:rPr>
  </w:style>
  <w:style w:type="paragraph" w:styleId="a8">
    <w:name w:val="Balloon Text"/>
    <w:basedOn w:val="a"/>
    <w:link w:val="a9"/>
    <w:uiPriority w:val="99"/>
    <w:semiHidden/>
    <w:unhideWhenUsed/>
    <w:rsid w:val="00924B68"/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924B68"/>
    <w:rPr>
      <w:rFonts w:ascii="Segoe UI" w:eastAsia="Times New Roman" w:hAnsi="Segoe UI" w:cs="Segoe UI"/>
      <w:sz w:val="18"/>
      <w:szCs w:val="18"/>
      <w:lang w:eastAsia="uk-UA"/>
    </w:rPr>
  </w:style>
  <w:style w:type="paragraph" w:customStyle="1" w:styleId="aa">
    <w:name w:val="Нормальний текст"/>
    <w:basedOn w:val="a"/>
    <w:semiHidden/>
    <w:rsid w:val="00130444"/>
    <w:pPr>
      <w:autoSpaceDE w:val="0"/>
      <w:autoSpaceDN w:val="0"/>
      <w:spacing w:before="120"/>
      <w:ind w:firstLine="567"/>
      <w:jc w:val="both"/>
    </w:pPr>
    <w:rPr>
      <w:rFonts w:ascii="Antiqua" w:eastAsia="Calibri" w:hAnsi="Antiqua" w:cs="Antiqua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814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F603AF-52FD-4C41-97B1-FB65A847A3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1112</TotalTime>
  <Pages>2</Pages>
  <Words>1899</Words>
  <Characters>1083</Characters>
  <Application>Microsoft Office Word</Application>
  <DocSecurity>0</DocSecurity>
  <Lines>9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Гнєтнєв Максим Костянтинович</dc:creator>
  <cp:keywords/>
  <dc:description/>
  <cp:lastModifiedBy>Драп'ятий Богдан Євгенович</cp:lastModifiedBy>
  <cp:revision>29</cp:revision>
  <cp:lastPrinted>2016-03-30T11:43:00Z</cp:lastPrinted>
  <dcterms:created xsi:type="dcterms:W3CDTF">2016-03-29T13:01:00Z</dcterms:created>
  <dcterms:modified xsi:type="dcterms:W3CDTF">2016-04-19T06:31:00Z</dcterms:modified>
</cp:coreProperties>
</file>