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722" w:rsidRPr="0088673B" w:rsidRDefault="00807722" w:rsidP="006916F9">
      <w:pPr>
        <w:spacing w:before="100" w:beforeAutospacing="1" w:after="120" w:line="240" w:lineRule="auto"/>
        <w:jc w:val="center"/>
        <w:rPr>
          <w:rFonts w:ascii="Times New Roman" w:hAnsi="Times New Roman"/>
          <w:b/>
          <w:sz w:val="28"/>
          <w:szCs w:val="28"/>
          <w:lang w:eastAsia="ru-RU"/>
        </w:rPr>
      </w:pPr>
      <w:r w:rsidRPr="0088673B">
        <w:rPr>
          <w:rFonts w:ascii="Times New Roman" w:hAnsi="Times New Roman"/>
          <w:b/>
          <w:sz w:val="28"/>
          <w:szCs w:val="28"/>
          <w:lang w:eastAsia="ru-RU"/>
        </w:rPr>
        <w:t xml:space="preserve">ПОРІВНЯЛЬНА ТАБЛИЦЯ </w:t>
      </w:r>
    </w:p>
    <w:p w:rsidR="00807722" w:rsidRPr="0088673B" w:rsidRDefault="00807722" w:rsidP="006916F9">
      <w:pPr>
        <w:spacing w:after="120" w:line="240" w:lineRule="auto"/>
        <w:jc w:val="center"/>
        <w:rPr>
          <w:rFonts w:ascii="Times New Roman" w:hAnsi="Times New Roman"/>
          <w:b/>
          <w:sz w:val="28"/>
          <w:szCs w:val="28"/>
          <w:lang w:eastAsia="ru-RU"/>
        </w:rPr>
      </w:pPr>
      <w:r w:rsidRPr="0088673B">
        <w:rPr>
          <w:rFonts w:ascii="Times New Roman" w:hAnsi="Times New Roman"/>
          <w:b/>
          <w:sz w:val="28"/>
          <w:szCs w:val="28"/>
          <w:lang w:eastAsia="ru-RU"/>
        </w:rPr>
        <w:t>до проекту Закону України «Про ринок електричної енергії</w:t>
      </w:r>
      <w:r w:rsidR="006648BE" w:rsidRPr="0088673B">
        <w:rPr>
          <w:rFonts w:ascii="Times New Roman" w:hAnsi="Times New Roman"/>
          <w:b/>
          <w:sz w:val="28"/>
          <w:szCs w:val="28"/>
          <w:lang w:eastAsia="ru-RU"/>
        </w:rPr>
        <w:t xml:space="preserve"> України</w:t>
      </w:r>
      <w:r w:rsidRPr="0088673B">
        <w:rPr>
          <w:rFonts w:ascii="Times New Roman" w:hAnsi="Times New Roman"/>
          <w:b/>
          <w:sz w:val="28"/>
          <w:szCs w:val="28"/>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93"/>
        <w:gridCol w:w="7393"/>
      </w:tblGrid>
      <w:tr w:rsidR="00807722" w:rsidRPr="0088673B" w:rsidTr="00692135">
        <w:trPr>
          <w:tblHeader/>
        </w:trPr>
        <w:tc>
          <w:tcPr>
            <w:tcW w:w="7393" w:type="dxa"/>
          </w:tcPr>
          <w:p w:rsidR="00807722" w:rsidRPr="0088673B" w:rsidRDefault="00807722" w:rsidP="00A51D55">
            <w:pPr>
              <w:spacing w:before="100" w:beforeAutospacing="1" w:after="100" w:afterAutospacing="1" w:line="240" w:lineRule="auto"/>
              <w:rPr>
                <w:rFonts w:ascii="Times New Roman" w:hAnsi="Times New Roman"/>
                <w:b/>
                <w:sz w:val="28"/>
                <w:szCs w:val="28"/>
                <w:lang w:eastAsia="ru-RU"/>
              </w:rPr>
            </w:pPr>
            <w:r w:rsidRPr="0088673B">
              <w:rPr>
                <w:rFonts w:ascii="Times New Roman" w:hAnsi="Times New Roman"/>
                <w:b/>
                <w:sz w:val="28"/>
                <w:szCs w:val="28"/>
                <w:lang w:eastAsia="ru-RU"/>
              </w:rPr>
              <w:t>Зміст положення (норми) чинного акта законодавства</w:t>
            </w:r>
          </w:p>
        </w:tc>
        <w:tc>
          <w:tcPr>
            <w:tcW w:w="7393" w:type="dxa"/>
          </w:tcPr>
          <w:p w:rsidR="00807722" w:rsidRPr="0088673B" w:rsidRDefault="00807722" w:rsidP="00FC7C9C">
            <w:pPr>
              <w:spacing w:before="100" w:beforeAutospacing="1" w:after="100" w:afterAutospacing="1" w:line="240" w:lineRule="auto"/>
              <w:rPr>
                <w:rFonts w:ascii="Times New Roman" w:hAnsi="Times New Roman"/>
                <w:b/>
                <w:sz w:val="28"/>
                <w:szCs w:val="28"/>
                <w:lang w:eastAsia="ru-RU"/>
              </w:rPr>
            </w:pPr>
            <w:r w:rsidRPr="0088673B">
              <w:rPr>
                <w:rFonts w:ascii="Times New Roman" w:hAnsi="Times New Roman"/>
                <w:b/>
                <w:sz w:val="28"/>
                <w:szCs w:val="28"/>
                <w:lang w:eastAsia="ru-RU"/>
              </w:rPr>
              <w:t>Зміст відповідного положення (норми) проекту акта</w:t>
            </w:r>
          </w:p>
        </w:tc>
      </w:tr>
      <w:tr w:rsidR="00692135" w:rsidRPr="0088673B" w:rsidTr="00695A74">
        <w:tc>
          <w:tcPr>
            <w:tcW w:w="14786" w:type="dxa"/>
            <w:gridSpan w:val="2"/>
          </w:tcPr>
          <w:p w:rsidR="00692135" w:rsidRPr="0088673B" w:rsidRDefault="00692135" w:rsidP="00695A74">
            <w:pPr>
              <w:spacing w:before="100" w:beforeAutospacing="1" w:after="100" w:afterAutospacing="1" w:line="240" w:lineRule="auto"/>
              <w:jc w:val="center"/>
              <w:rPr>
                <w:rFonts w:ascii="Times New Roman" w:hAnsi="Times New Roman"/>
                <w:b/>
                <w:sz w:val="28"/>
                <w:szCs w:val="28"/>
                <w:lang w:eastAsia="ru-RU"/>
              </w:rPr>
            </w:pPr>
            <w:r w:rsidRPr="0088673B">
              <w:rPr>
                <w:rFonts w:ascii="Times New Roman" w:hAnsi="Times New Roman"/>
                <w:b/>
                <w:sz w:val="28"/>
                <w:szCs w:val="28"/>
                <w:lang w:eastAsia="ru-RU"/>
              </w:rPr>
              <w:t>Господарський кодекс України</w:t>
            </w:r>
          </w:p>
        </w:tc>
      </w:tr>
      <w:tr w:rsidR="00692135" w:rsidRPr="0088673B" w:rsidTr="00695A74">
        <w:tc>
          <w:tcPr>
            <w:tcW w:w="7393" w:type="dxa"/>
          </w:tcPr>
          <w:p w:rsidR="00692135" w:rsidRPr="0088673B" w:rsidRDefault="00692135" w:rsidP="00695A74">
            <w:pPr>
              <w:spacing w:after="0" w:line="240" w:lineRule="auto"/>
              <w:rPr>
                <w:rFonts w:ascii="Times New Roman" w:hAnsi="Times New Roman"/>
                <w:b/>
                <w:sz w:val="28"/>
                <w:szCs w:val="28"/>
                <w:lang w:eastAsia="ru-RU"/>
              </w:rPr>
            </w:pPr>
            <w:r w:rsidRPr="0088673B">
              <w:rPr>
                <w:rFonts w:ascii="Times New Roman" w:hAnsi="Times New Roman"/>
                <w:b/>
                <w:sz w:val="28"/>
                <w:szCs w:val="28"/>
                <w:lang w:eastAsia="ru-RU"/>
              </w:rPr>
              <w:t>§ 3. Енергопостачання</w:t>
            </w:r>
          </w:p>
          <w:p w:rsidR="00692135" w:rsidRPr="0088673B" w:rsidRDefault="00692135" w:rsidP="00695A74">
            <w:pPr>
              <w:spacing w:after="0" w:line="240" w:lineRule="auto"/>
              <w:rPr>
                <w:rFonts w:ascii="Times New Roman" w:hAnsi="Times New Roman"/>
                <w:sz w:val="28"/>
                <w:szCs w:val="28"/>
                <w:lang w:eastAsia="ru-RU"/>
              </w:rPr>
            </w:pPr>
            <w:r w:rsidRPr="0088673B">
              <w:rPr>
                <w:rFonts w:ascii="Times New Roman" w:hAnsi="Times New Roman"/>
                <w:b/>
                <w:sz w:val="28"/>
                <w:szCs w:val="28"/>
                <w:lang w:eastAsia="ru-RU"/>
              </w:rPr>
              <w:t>Стаття 275.</w:t>
            </w:r>
            <w:r w:rsidRPr="0088673B">
              <w:rPr>
                <w:rFonts w:ascii="Times New Roman" w:hAnsi="Times New Roman"/>
                <w:sz w:val="28"/>
                <w:szCs w:val="28"/>
                <w:lang w:eastAsia="ru-RU"/>
              </w:rPr>
              <w:t xml:space="preserve"> Договір енергопостачання</w:t>
            </w:r>
          </w:p>
          <w:p w:rsidR="00692135" w:rsidRPr="0088673B" w:rsidRDefault="00692135" w:rsidP="00695A74">
            <w:pPr>
              <w:spacing w:after="0" w:line="240" w:lineRule="auto"/>
              <w:ind w:firstLine="284"/>
              <w:jc w:val="both"/>
              <w:rPr>
                <w:rFonts w:ascii="Times New Roman" w:hAnsi="Times New Roman"/>
                <w:sz w:val="28"/>
                <w:szCs w:val="28"/>
                <w:lang w:eastAsia="ru-RU"/>
              </w:rPr>
            </w:pPr>
            <w:r w:rsidRPr="0088673B">
              <w:rPr>
                <w:rFonts w:ascii="Times New Roman" w:hAnsi="Times New Roman"/>
                <w:sz w:val="28"/>
                <w:szCs w:val="28"/>
                <w:lang w:eastAsia="ru-RU"/>
              </w:rPr>
              <w:t>Абзац другий частини першої</w:t>
            </w:r>
          </w:p>
          <w:p w:rsidR="00692135" w:rsidRPr="0088673B" w:rsidRDefault="00692135" w:rsidP="00695A74">
            <w:pPr>
              <w:spacing w:after="0" w:line="240" w:lineRule="auto"/>
              <w:jc w:val="both"/>
              <w:rPr>
                <w:rFonts w:ascii="Times New Roman" w:hAnsi="Times New Roman"/>
                <w:i/>
                <w:sz w:val="28"/>
                <w:szCs w:val="28"/>
                <w:lang w:eastAsia="ru-RU"/>
              </w:rPr>
            </w:pPr>
            <w:r w:rsidRPr="0088673B">
              <w:rPr>
                <w:rFonts w:ascii="Times New Roman" w:hAnsi="Times New Roman"/>
                <w:sz w:val="28"/>
                <w:szCs w:val="28"/>
                <w:lang w:eastAsia="ru-RU"/>
              </w:rPr>
              <w:t xml:space="preserve">Окремим видом договору енергопостачання є договір про постачання електричної енергії споживачу. Особливості постачання електричної енергії споживачам та вимоги до договору про постачання електричної енергії встановлюються </w:t>
            </w:r>
            <w:r w:rsidRPr="0088673B">
              <w:rPr>
                <w:rFonts w:ascii="Times New Roman" w:hAnsi="Times New Roman"/>
                <w:i/>
                <w:sz w:val="28"/>
                <w:szCs w:val="28"/>
                <w:lang w:eastAsia="ru-RU"/>
              </w:rPr>
              <w:t xml:space="preserve">законами України </w:t>
            </w:r>
            <w:hyperlink r:id="rId8" w:tgtFrame="_blank" w:history="1">
              <w:r w:rsidRPr="0088673B">
                <w:rPr>
                  <w:rFonts w:ascii="Times New Roman" w:hAnsi="Times New Roman"/>
                  <w:i/>
                  <w:sz w:val="28"/>
                  <w:szCs w:val="28"/>
                  <w:lang w:eastAsia="ru-RU"/>
                </w:rPr>
                <w:t>"Про засади функціонування ринку електричної енергії України"</w:t>
              </w:r>
            </w:hyperlink>
            <w:r w:rsidRPr="0088673B">
              <w:rPr>
                <w:rFonts w:ascii="Times New Roman" w:hAnsi="Times New Roman"/>
                <w:i/>
                <w:sz w:val="28"/>
                <w:szCs w:val="28"/>
                <w:lang w:eastAsia="ru-RU"/>
              </w:rPr>
              <w:t xml:space="preserve"> та </w:t>
            </w:r>
            <w:hyperlink r:id="rId9" w:tgtFrame="_blank" w:history="1">
              <w:r w:rsidRPr="0088673B">
                <w:rPr>
                  <w:rFonts w:ascii="Times New Roman" w:hAnsi="Times New Roman"/>
                  <w:i/>
                  <w:sz w:val="28"/>
                  <w:szCs w:val="28"/>
                  <w:lang w:eastAsia="ru-RU"/>
                </w:rPr>
                <w:t>"Про електроенергетику"</w:t>
              </w:r>
            </w:hyperlink>
            <w:r w:rsidRPr="0088673B">
              <w:rPr>
                <w:rFonts w:ascii="Times New Roman" w:hAnsi="Times New Roman"/>
                <w:i/>
                <w:sz w:val="28"/>
                <w:szCs w:val="28"/>
                <w:lang w:eastAsia="ru-RU"/>
              </w:rPr>
              <w:t>.</w:t>
            </w:r>
          </w:p>
          <w:p w:rsidR="00692135" w:rsidRPr="0088673B" w:rsidRDefault="00692135" w:rsidP="00695A74">
            <w:pPr>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p>
          <w:p w:rsidR="00692135" w:rsidRPr="0088673B" w:rsidRDefault="00692135" w:rsidP="00695A74">
            <w:pPr>
              <w:spacing w:after="0" w:line="240" w:lineRule="auto"/>
              <w:ind w:firstLine="284"/>
              <w:jc w:val="both"/>
              <w:rPr>
                <w:rFonts w:ascii="Times New Roman" w:hAnsi="Times New Roman"/>
                <w:i/>
                <w:sz w:val="28"/>
                <w:szCs w:val="28"/>
                <w:u w:val="single"/>
                <w:lang w:eastAsia="ru-RU"/>
              </w:rPr>
            </w:pPr>
            <w:r w:rsidRPr="0088673B">
              <w:rPr>
                <w:rFonts w:ascii="Times New Roman" w:hAnsi="Times New Roman"/>
                <w:i/>
                <w:sz w:val="28"/>
                <w:szCs w:val="28"/>
                <w:u w:val="single"/>
                <w:lang w:eastAsia="ru-RU"/>
              </w:rPr>
              <w:t>4. Виробники і постачальники енергії, що займають монопольне становище, зокрема суб'єкти природних монополій, зобов'язані укласти договір енергопостачання на вимогу споживачів, які мають технічні засоби для одержання енергії. Розбіжності, що виникають при укладенні такого договору, врегульовуються відповідно до вимог цього Кодексу.</w:t>
            </w:r>
          </w:p>
          <w:p w:rsidR="00692135" w:rsidRPr="0088673B" w:rsidRDefault="00692135" w:rsidP="00695A74">
            <w:pPr>
              <w:spacing w:after="0" w:line="240" w:lineRule="auto"/>
              <w:ind w:firstLine="284"/>
              <w:jc w:val="both"/>
              <w:rPr>
                <w:rFonts w:ascii="Times New Roman" w:hAnsi="Times New Roman"/>
                <w:sz w:val="28"/>
                <w:szCs w:val="28"/>
                <w:lang w:eastAsia="ru-RU"/>
              </w:rPr>
            </w:pPr>
            <w:r w:rsidRPr="0088673B">
              <w:rPr>
                <w:rFonts w:ascii="Times New Roman" w:hAnsi="Times New Roman"/>
                <w:sz w:val="28"/>
                <w:szCs w:val="28"/>
                <w:lang w:eastAsia="ru-RU"/>
              </w:rPr>
              <w:t>…</w:t>
            </w:r>
          </w:p>
        </w:tc>
        <w:tc>
          <w:tcPr>
            <w:tcW w:w="7393" w:type="dxa"/>
          </w:tcPr>
          <w:p w:rsidR="00692135" w:rsidRPr="0088673B" w:rsidRDefault="00692135" w:rsidP="00695A74">
            <w:pPr>
              <w:spacing w:after="0" w:line="240" w:lineRule="auto"/>
              <w:rPr>
                <w:rFonts w:ascii="Times New Roman" w:hAnsi="Times New Roman"/>
                <w:b/>
                <w:sz w:val="28"/>
                <w:szCs w:val="28"/>
                <w:lang w:eastAsia="ru-RU"/>
              </w:rPr>
            </w:pPr>
            <w:r w:rsidRPr="0088673B">
              <w:rPr>
                <w:rFonts w:ascii="Times New Roman" w:hAnsi="Times New Roman"/>
                <w:b/>
                <w:sz w:val="28"/>
                <w:szCs w:val="28"/>
                <w:lang w:eastAsia="ru-RU"/>
              </w:rPr>
              <w:t>§ 3. Енергопостачання</w:t>
            </w:r>
          </w:p>
          <w:p w:rsidR="00692135" w:rsidRPr="0088673B" w:rsidRDefault="00692135" w:rsidP="00695A74">
            <w:pPr>
              <w:spacing w:after="0" w:line="240" w:lineRule="auto"/>
              <w:rPr>
                <w:rFonts w:ascii="Times New Roman" w:hAnsi="Times New Roman"/>
                <w:sz w:val="28"/>
                <w:szCs w:val="28"/>
                <w:lang w:eastAsia="ru-RU"/>
              </w:rPr>
            </w:pPr>
            <w:r w:rsidRPr="0088673B">
              <w:rPr>
                <w:rFonts w:ascii="Times New Roman" w:hAnsi="Times New Roman"/>
                <w:b/>
                <w:sz w:val="28"/>
                <w:szCs w:val="28"/>
                <w:lang w:eastAsia="ru-RU"/>
              </w:rPr>
              <w:t>Стаття 275.</w:t>
            </w:r>
            <w:r w:rsidRPr="0088673B">
              <w:rPr>
                <w:rFonts w:ascii="Times New Roman" w:hAnsi="Times New Roman"/>
                <w:sz w:val="28"/>
                <w:szCs w:val="28"/>
                <w:lang w:eastAsia="ru-RU"/>
              </w:rPr>
              <w:t xml:space="preserve"> Договір енергопостачання</w:t>
            </w:r>
          </w:p>
          <w:p w:rsidR="00692135" w:rsidRPr="0088673B" w:rsidRDefault="00692135" w:rsidP="00695A74">
            <w:pPr>
              <w:spacing w:after="0" w:line="240" w:lineRule="auto"/>
              <w:ind w:firstLine="284"/>
              <w:jc w:val="both"/>
              <w:rPr>
                <w:rFonts w:ascii="Times New Roman" w:hAnsi="Times New Roman"/>
                <w:sz w:val="28"/>
                <w:szCs w:val="28"/>
                <w:lang w:eastAsia="ru-RU"/>
              </w:rPr>
            </w:pPr>
            <w:r w:rsidRPr="0088673B">
              <w:rPr>
                <w:rFonts w:ascii="Times New Roman" w:hAnsi="Times New Roman"/>
                <w:sz w:val="28"/>
                <w:szCs w:val="28"/>
                <w:lang w:eastAsia="ru-RU"/>
              </w:rPr>
              <w:t>Абзац другий частини першої</w:t>
            </w:r>
          </w:p>
          <w:p w:rsidR="00692135" w:rsidRPr="0088673B" w:rsidRDefault="00692135" w:rsidP="00695A74">
            <w:pPr>
              <w:spacing w:after="0" w:line="240" w:lineRule="auto"/>
              <w:ind w:firstLine="404"/>
              <w:jc w:val="both"/>
              <w:rPr>
                <w:rFonts w:ascii="Times New Roman" w:hAnsi="Times New Roman"/>
                <w:b/>
                <w:color w:val="000000"/>
                <w:sz w:val="28"/>
                <w:szCs w:val="28"/>
                <w:lang w:eastAsia="ru-RU"/>
              </w:rPr>
            </w:pPr>
            <w:r w:rsidRPr="0088673B">
              <w:rPr>
                <w:rFonts w:ascii="Times New Roman" w:hAnsi="Times New Roman"/>
                <w:color w:val="000000"/>
                <w:sz w:val="28"/>
                <w:szCs w:val="28"/>
                <w:lang w:eastAsia="ru-RU"/>
              </w:rPr>
              <w:t>Окремим видом договору енергопостачання є договір про постачання електричної енергії споживачу. Особливості постачання електричної енергії споживачам та вимоги до договору постачання електричної енергії встановлюються</w:t>
            </w:r>
            <w:r w:rsidRPr="0088673B">
              <w:rPr>
                <w:rFonts w:ascii="Times New Roman" w:hAnsi="Times New Roman"/>
                <w:b/>
                <w:color w:val="000000"/>
                <w:sz w:val="28"/>
                <w:szCs w:val="28"/>
                <w:lang w:eastAsia="ru-RU"/>
              </w:rPr>
              <w:t xml:space="preserve"> Законом України "Про ринок електричної енергії ".</w:t>
            </w:r>
          </w:p>
          <w:p w:rsidR="00692135" w:rsidRPr="0088673B" w:rsidRDefault="00692135" w:rsidP="00695A74">
            <w:pPr>
              <w:spacing w:after="0" w:line="240" w:lineRule="auto"/>
              <w:ind w:firstLine="404"/>
              <w:jc w:val="both"/>
              <w:rPr>
                <w:rFonts w:ascii="Times New Roman" w:hAnsi="Times New Roman"/>
                <w:b/>
                <w:color w:val="000000"/>
                <w:sz w:val="28"/>
                <w:szCs w:val="28"/>
                <w:lang w:eastAsia="ru-RU"/>
              </w:rPr>
            </w:pPr>
          </w:p>
          <w:p w:rsidR="00692135" w:rsidRPr="0088673B" w:rsidRDefault="00692135" w:rsidP="00695A74">
            <w:pPr>
              <w:spacing w:after="0" w:line="240" w:lineRule="auto"/>
              <w:ind w:firstLine="404"/>
              <w:jc w:val="both"/>
              <w:rPr>
                <w:rFonts w:ascii="Times New Roman" w:hAnsi="Times New Roman"/>
                <w:b/>
                <w:color w:val="000000"/>
                <w:sz w:val="28"/>
                <w:szCs w:val="28"/>
                <w:lang w:eastAsia="ru-RU"/>
              </w:rPr>
            </w:pPr>
          </w:p>
          <w:p w:rsidR="00692135" w:rsidRPr="0088673B" w:rsidRDefault="00692135" w:rsidP="00695A74">
            <w:pPr>
              <w:spacing w:after="0" w:line="240" w:lineRule="auto"/>
              <w:ind w:firstLine="404"/>
              <w:jc w:val="both"/>
              <w:rPr>
                <w:rFonts w:ascii="Times New Roman" w:hAnsi="Times New Roman"/>
                <w:color w:val="000000"/>
                <w:sz w:val="28"/>
                <w:szCs w:val="28"/>
                <w:lang w:eastAsia="ru-RU"/>
              </w:rPr>
            </w:pPr>
            <w:r w:rsidRPr="0088673B">
              <w:rPr>
                <w:rFonts w:ascii="Times New Roman" w:hAnsi="Times New Roman"/>
                <w:color w:val="000000"/>
                <w:sz w:val="28"/>
                <w:szCs w:val="28"/>
                <w:lang w:eastAsia="ru-RU"/>
              </w:rPr>
              <w:t>…</w:t>
            </w:r>
          </w:p>
          <w:p w:rsidR="00692135" w:rsidRPr="0088673B" w:rsidRDefault="00692135" w:rsidP="00695A74">
            <w:pPr>
              <w:spacing w:after="0" w:line="240" w:lineRule="auto"/>
              <w:ind w:firstLine="709"/>
              <w:jc w:val="both"/>
              <w:rPr>
                <w:rFonts w:ascii="Times New Roman" w:hAnsi="Times New Roman"/>
                <w:color w:val="000000"/>
                <w:sz w:val="28"/>
                <w:szCs w:val="28"/>
                <w:lang w:eastAsia="ru-RU"/>
              </w:rPr>
            </w:pPr>
          </w:p>
          <w:p w:rsidR="00692135" w:rsidRPr="0088673B" w:rsidRDefault="00692135" w:rsidP="007B4851">
            <w:pPr>
              <w:spacing w:after="0" w:line="240" w:lineRule="auto"/>
              <w:jc w:val="both"/>
              <w:rPr>
                <w:rFonts w:ascii="Times New Roman" w:hAnsi="Times New Roman"/>
                <w:b/>
                <w:color w:val="000000"/>
                <w:sz w:val="28"/>
                <w:szCs w:val="28"/>
                <w:lang w:eastAsia="ru-RU"/>
              </w:rPr>
            </w:pPr>
            <w:r w:rsidRPr="0088673B">
              <w:rPr>
                <w:rFonts w:ascii="Times New Roman" w:hAnsi="Times New Roman"/>
                <w:b/>
                <w:color w:val="000000"/>
                <w:sz w:val="28"/>
                <w:szCs w:val="28"/>
                <w:lang w:eastAsia="ru-RU"/>
              </w:rPr>
              <w:t>Ви</w:t>
            </w:r>
            <w:r w:rsidR="007B4851">
              <w:rPr>
                <w:rFonts w:ascii="Times New Roman" w:hAnsi="Times New Roman"/>
                <w:b/>
                <w:color w:val="000000"/>
                <w:sz w:val="28"/>
                <w:szCs w:val="28"/>
                <w:lang w:eastAsia="ru-RU"/>
              </w:rPr>
              <w:t>к</w:t>
            </w:r>
            <w:r w:rsidRPr="0088673B">
              <w:rPr>
                <w:rFonts w:ascii="Times New Roman" w:hAnsi="Times New Roman"/>
                <w:b/>
                <w:color w:val="000000"/>
                <w:sz w:val="28"/>
                <w:szCs w:val="28"/>
                <w:lang w:eastAsia="ru-RU"/>
              </w:rPr>
              <w:t>л</w:t>
            </w:r>
            <w:r w:rsidR="007B4851">
              <w:rPr>
                <w:rFonts w:ascii="Times New Roman" w:hAnsi="Times New Roman"/>
                <w:b/>
                <w:color w:val="000000"/>
                <w:sz w:val="28"/>
                <w:szCs w:val="28"/>
                <w:lang w:eastAsia="ru-RU"/>
              </w:rPr>
              <w:t>ючити</w:t>
            </w:r>
            <w:r w:rsidRPr="0088673B">
              <w:rPr>
                <w:rFonts w:ascii="Times New Roman" w:hAnsi="Times New Roman"/>
                <w:b/>
                <w:color w:val="000000"/>
                <w:sz w:val="28"/>
                <w:szCs w:val="28"/>
                <w:lang w:eastAsia="ru-RU"/>
              </w:rPr>
              <w:t>.</w:t>
            </w:r>
          </w:p>
          <w:p w:rsidR="00692135" w:rsidRPr="0088673B" w:rsidRDefault="00692135" w:rsidP="00695A74">
            <w:pPr>
              <w:spacing w:after="0" w:line="240" w:lineRule="auto"/>
              <w:rPr>
                <w:rFonts w:ascii="Times New Roman" w:hAnsi="Times New Roman"/>
                <w:b/>
                <w:sz w:val="28"/>
                <w:szCs w:val="28"/>
                <w:lang w:eastAsia="ru-RU"/>
              </w:rPr>
            </w:pPr>
          </w:p>
          <w:p w:rsidR="00692135" w:rsidRPr="0088673B" w:rsidRDefault="00692135" w:rsidP="00695A74">
            <w:pPr>
              <w:spacing w:after="0" w:line="240" w:lineRule="auto"/>
              <w:rPr>
                <w:rFonts w:ascii="Times New Roman" w:hAnsi="Times New Roman"/>
                <w:b/>
                <w:sz w:val="28"/>
                <w:szCs w:val="28"/>
                <w:lang w:eastAsia="ru-RU"/>
              </w:rPr>
            </w:pPr>
          </w:p>
          <w:p w:rsidR="00692135" w:rsidRPr="0088673B" w:rsidRDefault="00692135" w:rsidP="00695A74">
            <w:pPr>
              <w:spacing w:after="0" w:line="240" w:lineRule="auto"/>
              <w:rPr>
                <w:rFonts w:ascii="Times New Roman" w:hAnsi="Times New Roman"/>
                <w:b/>
                <w:sz w:val="28"/>
                <w:szCs w:val="28"/>
                <w:lang w:eastAsia="ru-RU"/>
              </w:rPr>
            </w:pPr>
          </w:p>
          <w:p w:rsidR="00692135" w:rsidRPr="0088673B" w:rsidRDefault="00692135" w:rsidP="00695A74">
            <w:pPr>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692135" w:rsidRPr="0088673B" w:rsidRDefault="00692135" w:rsidP="00695A74">
            <w:pPr>
              <w:spacing w:after="0" w:line="240" w:lineRule="auto"/>
              <w:rPr>
                <w:rFonts w:ascii="Times New Roman" w:hAnsi="Times New Roman"/>
                <w:b/>
                <w:sz w:val="28"/>
                <w:szCs w:val="28"/>
                <w:lang w:eastAsia="ru-RU"/>
              </w:rPr>
            </w:pPr>
          </w:p>
        </w:tc>
      </w:tr>
      <w:tr w:rsidR="00692135" w:rsidRPr="0088673B" w:rsidTr="00695A74">
        <w:tc>
          <w:tcPr>
            <w:tcW w:w="7393" w:type="dxa"/>
          </w:tcPr>
          <w:p w:rsidR="00692135" w:rsidRPr="0088673B" w:rsidRDefault="00692135" w:rsidP="00695A74">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b/>
                <w:sz w:val="28"/>
                <w:szCs w:val="28"/>
                <w:lang w:eastAsia="ru-RU"/>
              </w:rPr>
              <w:t>Стаття 276.</w:t>
            </w:r>
            <w:r w:rsidRPr="0088673B">
              <w:rPr>
                <w:rFonts w:ascii="Times New Roman" w:hAnsi="Times New Roman"/>
                <w:sz w:val="28"/>
                <w:szCs w:val="28"/>
                <w:lang w:eastAsia="ru-RU"/>
              </w:rPr>
              <w:t xml:space="preserve"> Кількість і якість енергії. Строки, ціни та порядок розрахунків за договором енергопостачання</w:t>
            </w:r>
          </w:p>
          <w:p w:rsidR="00692135" w:rsidRPr="0088673B" w:rsidRDefault="00692135" w:rsidP="00695A74">
            <w:pPr>
              <w:spacing w:before="100" w:beforeAutospacing="1" w:after="100" w:afterAutospacing="1" w:line="240" w:lineRule="auto"/>
              <w:ind w:firstLine="284"/>
              <w:jc w:val="both"/>
              <w:rPr>
                <w:rFonts w:ascii="Times New Roman" w:hAnsi="Times New Roman"/>
                <w:sz w:val="28"/>
                <w:szCs w:val="28"/>
                <w:lang w:eastAsia="ru-RU"/>
              </w:rPr>
            </w:pPr>
            <w:r w:rsidRPr="0088673B">
              <w:rPr>
                <w:rFonts w:ascii="Times New Roman" w:hAnsi="Times New Roman"/>
                <w:sz w:val="28"/>
                <w:szCs w:val="28"/>
                <w:lang w:eastAsia="ru-RU"/>
              </w:rPr>
              <w:t>…</w:t>
            </w:r>
          </w:p>
          <w:p w:rsidR="00692135" w:rsidRPr="0088673B" w:rsidRDefault="00692135" w:rsidP="00695A74">
            <w:pPr>
              <w:spacing w:before="100" w:beforeAutospacing="1" w:after="100" w:afterAutospacing="1" w:line="240" w:lineRule="auto"/>
              <w:ind w:firstLine="284"/>
              <w:jc w:val="both"/>
              <w:rPr>
                <w:rFonts w:ascii="Times New Roman" w:hAnsi="Times New Roman"/>
                <w:b/>
                <w:sz w:val="28"/>
                <w:szCs w:val="28"/>
                <w:lang w:eastAsia="ru-RU"/>
              </w:rPr>
            </w:pPr>
            <w:r w:rsidRPr="0088673B">
              <w:rPr>
                <w:rFonts w:ascii="Times New Roman" w:hAnsi="Times New Roman"/>
                <w:b/>
                <w:sz w:val="28"/>
                <w:szCs w:val="28"/>
                <w:lang w:eastAsia="ru-RU"/>
              </w:rPr>
              <w:t>Відсутня.</w:t>
            </w:r>
          </w:p>
        </w:tc>
        <w:tc>
          <w:tcPr>
            <w:tcW w:w="7393" w:type="dxa"/>
          </w:tcPr>
          <w:p w:rsidR="00692135" w:rsidRPr="0088673B" w:rsidRDefault="00692135" w:rsidP="00695A74">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b/>
                <w:sz w:val="28"/>
                <w:szCs w:val="28"/>
                <w:lang w:eastAsia="ru-RU"/>
              </w:rPr>
              <w:t>Стаття 276.</w:t>
            </w:r>
            <w:r w:rsidRPr="0088673B">
              <w:rPr>
                <w:rFonts w:ascii="Times New Roman" w:hAnsi="Times New Roman"/>
                <w:sz w:val="28"/>
                <w:szCs w:val="28"/>
                <w:lang w:eastAsia="ru-RU"/>
              </w:rPr>
              <w:t xml:space="preserve"> Кількість і якість енергії. Строки, ціни та порядок розрахунків за договором енергопостачання</w:t>
            </w:r>
          </w:p>
          <w:p w:rsidR="00692135" w:rsidRPr="0088673B" w:rsidRDefault="00692135" w:rsidP="00695A74">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p>
          <w:p w:rsidR="00692135" w:rsidRPr="0088673B" w:rsidRDefault="00692135" w:rsidP="00695A74">
            <w:pPr>
              <w:spacing w:after="0" w:line="240" w:lineRule="auto"/>
              <w:ind w:firstLine="262"/>
              <w:jc w:val="both"/>
              <w:rPr>
                <w:rFonts w:ascii="Times New Roman" w:hAnsi="Times New Roman"/>
                <w:color w:val="000000"/>
                <w:sz w:val="28"/>
                <w:szCs w:val="28"/>
                <w:lang w:eastAsia="ru-RU"/>
              </w:rPr>
            </w:pPr>
            <w:r w:rsidRPr="0088673B">
              <w:rPr>
                <w:rFonts w:ascii="Times New Roman" w:hAnsi="Times New Roman"/>
                <w:color w:val="000000"/>
                <w:sz w:val="28"/>
                <w:szCs w:val="28"/>
                <w:lang w:eastAsia="ru-RU"/>
              </w:rPr>
              <w:t xml:space="preserve">9. Особливості визначення кількості (обсягів), якості, </w:t>
            </w:r>
            <w:r w:rsidRPr="0088673B">
              <w:rPr>
                <w:rFonts w:ascii="Times New Roman" w:hAnsi="Times New Roman"/>
                <w:color w:val="000000"/>
                <w:sz w:val="28"/>
                <w:szCs w:val="28"/>
                <w:lang w:eastAsia="ru-RU"/>
              </w:rPr>
              <w:lastRenderedPageBreak/>
              <w:t>строків, ціни та порядку розрахунків за договором постачання електричної енергії споживачу встановлюються законом України "Про ринок електричної енергії ".</w:t>
            </w:r>
          </w:p>
          <w:p w:rsidR="00692135" w:rsidRPr="0088673B" w:rsidRDefault="00692135" w:rsidP="00695A74">
            <w:pPr>
              <w:spacing w:after="0" w:line="240" w:lineRule="auto"/>
              <w:ind w:firstLine="262"/>
              <w:jc w:val="both"/>
              <w:rPr>
                <w:rFonts w:ascii="Times New Roman" w:hAnsi="Times New Roman"/>
                <w:b/>
                <w:sz w:val="28"/>
                <w:szCs w:val="28"/>
                <w:lang w:eastAsia="ru-RU"/>
              </w:rPr>
            </w:pPr>
          </w:p>
        </w:tc>
      </w:tr>
      <w:tr w:rsidR="00692135" w:rsidRPr="0088673B" w:rsidTr="00695A74">
        <w:tc>
          <w:tcPr>
            <w:tcW w:w="7393" w:type="dxa"/>
          </w:tcPr>
          <w:p w:rsidR="00692135" w:rsidRPr="0088673B" w:rsidRDefault="00692135" w:rsidP="00695A74">
            <w:pPr>
              <w:spacing w:after="0" w:line="240" w:lineRule="auto"/>
              <w:rPr>
                <w:rFonts w:ascii="Times New Roman" w:hAnsi="Times New Roman"/>
                <w:sz w:val="28"/>
                <w:szCs w:val="28"/>
                <w:lang w:eastAsia="ru-RU"/>
              </w:rPr>
            </w:pPr>
            <w:r w:rsidRPr="0088673B">
              <w:rPr>
                <w:rFonts w:ascii="Times New Roman" w:hAnsi="Times New Roman"/>
                <w:b/>
                <w:sz w:val="28"/>
                <w:szCs w:val="28"/>
                <w:lang w:eastAsia="ru-RU"/>
              </w:rPr>
              <w:lastRenderedPageBreak/>
              <w:t>Стаття 277.</w:t>
            </w:r>
            <w:r w:rsidRPr="0088673B">
              <w:rPr>
                <w:rFonts w:ascii="Times New Roman" w:hAnsi="Times New Roman"/>
                <w:sz w:val="28"/>
                <w:szCs w:val="28"/>
                <w:lang w:eastAsia="ru-RU"/>
              </w:rPr>
              <w:t xml:space="preserve"> Правила користування енергією</w:t>
            </w:r>
          </w:p>
          <w:p w:rsidR="00692135" w:rsidRPr="0088673B" w:rsidRDefault="00692135" w:rsidP="00695A74">
            <w:pPr>
              <w:spacing w:after="0" w:line="240" w:lineRule="auto"/>
              <w:jc w:val="both"/>
              <w:rPr>
                <w:rFonts w:ascii="Times New Roman" w:hAnsi="Times New Roman"/>
                <w:i/>
                <w:sz w:val="28"/>
                <w:szCs w:val="28"/>
                <w:u w:val="single"/>
                <w:lang w:eastAsia="ru-RU"/>
              </w:rPr>
            </w:pPr>
            <w:r w:rsidRPr="0088673B">
              <w:rPr>
                <w:rFonts w:ascii="Times New Roman" w:hAnsi="Times New Roman"/>
                <w:i/>
                <w:sz w:val="28"/>
                <w:szCs w:val="28"/>
                <w:u w:val="single"/>
                <w:lang w:eastAsia="ru-RU"/>
              </w:rPr>
              <w:t>1. Абоненти користуються енергією з додержанням правил користування енергією відповідного виду. Правила користування енергією, якщо інше не передбачено законом, затверджуються Кабінетом Міністрів України.</w:t>
            </w:r>
          </w:p>
          <w:p w:rsidR="00692135" w:rsidRPr="0088673B" w:rsidRDefault="00692135" w:rsidP="00695A74">
            <w:pPr>
              <w:spacing w:after="0" w:line="240" w:lineRule="auto"/>
              <w:jc w:val="both"/>
              <w:rPr>
                <w:rFonts w:ascii="Times New Roman" w:hAnsi="Times New Roman"/>
                <w:i/>
                <w:sz w:val="28"/>
                <w:szCs w:val="28"/>
                <w:u w:val="single"/>
                <w:lang w:eastAsia="ru-RU"/>
              </w:rPr>
            </w:pPr>
            <w:r w:rsidRPr="0088673B">
              <w:rPr>
                <w:rFonts w:ascii="Times New Roman" w:hAnsi="Times New Roman"/>
                <w:i/>
                <w:sz w:val="28"/>
                <w:szCs w:val="28"/>
                <w:u w:val="single"/>
                <w:lang w:eastAsia="ru-RU"/>
              </w:rPr>
              <w:t>2. Правилами можуть бути передбачені типові договори постачання окремих видів енергії.</w:t>
            </w:r>
          </w:p>
          <w:p w:rsidR="00692135" w:rsidRPr="0088673B" w:rsidRDefault="00692135" w:rsidP="00695A74">
            <w:pPr>
              <w:spacing w:after="0" w:line="240" w:lineRule="auto"/>
              <w:jc w:val="both"/>
              <w:rPr>
                <w:rFonts w:ascii="Times New Roman" w:hAnsi="Times New Roman"/>
                <w:i/>
                <w:sz w:val="28"/>
                <w:szCs w:val="28"/>
                <w:u w:val="single"/>
                <w:lang w:eastAsia="ru-RU"/>
              </w:rPr>
            </w:pPr>
            <w:r w:rsidRPr="0088673B">
              <w:rPr>
                <w:rFonts w:ascii="Times New Roman" w:hAnsi="Times New Roman"/>
                <w:i/>
                <w:sz w:val="28"/>
                <w:szCs w:val="28"/>
                <w:u w:val="single"/>
                <w:lang w:eastAsia="ru-RU"/>
              </w:rPr>
              <w:t>3. Абонент має право відпускати енергію приєднаним до його мереж вторинним споживачам (суб‘абонентам). У цьому випадку суб‘абоненти укладають договір енергопостачання з абонентом і мають права та несуть обов'язки абонента, а абонент має права та несе обов'язки енергопостачальника.</w:t>
            </w:r>
          </w:p>
          <w:p w:rsidR="00692135" w:rsidRPr="0088673B" w:rsidRDefault="00692135" w:rsidP="00695A74">
            <w:pPr>
              <w:spacing w:after="0" w:line="240" w:lineRule="auto"/>
              <w:jc w:val="both"/>
              <w:rPr>
                <w:rFonts w:ascii="Times New Roman" w:hAnsi="Times New Roman"/>
                <w:i/>
                <w:sz w:val="28"/>
                <w:szCs w:val="28"/>
                <w:u w:val="single"/>
                <w:lang w:eastAsia="ru-RU"/>
              </w:rPr>
            </w:pPr>
            <w:r w:rsidRPr="0088673B">
              <w:rPr>
                <w:rFonts w:ascii="Times New Roman" w:hAnsi="Times New Roman"/>
                <w:i/>
                <w:sz w:val="28"/>
                <w:szCs w:val="28"/>
                <w:u w:val="single"/>
                <w:lang w:eastAsia="ru-RU"/>
              </w:rPr>
              <w:t>4. Абонент зобов'язаний повідомити перелік суб‘абонентів енергопостачальнику, який має право контролю енергомереж і приладів суб‘абонентів та право контролю за додержанням суб‘абонентами правил користування енергією.</w:t>
            </w:r>
          </w:p>
          <w:p w:rsidR="00692135" w:rsidRPr="0088673B" w:rsidRDefault="00692135" w:rsidP="00695A74">
            <w:pPr>
              <w:spacing w:after="0" w:line="240" w:lineRule="auto"/>
              <w:jc w:val="both"/>
              <w:rPr>
                <w:rFonts w:ascii="Times New Roman" w:hAnsi="Times New Roman"/>
                <w:b/>
                <w:sz w:val="28"/>
                <w:szCs w:val="28"/>
                <w:lang w:eastAsia="ru-RU"/>
              </w:rPr>
            </w:pPr>
            <w:r w:rsidRPr="0088673B">
              <w:rPr>
                <w:rFonts w:ascii="Times New Roman" w:hAnsi="Times New Roman"/>
                <w:i/>
                <w:sz w:val="28"/>
                <w:szCs w:val="28"/>
                <w:u w:val="single"/>
                <w:lang w:eastAsia="ru-RU"/>
              </w:rPr>
              <w:t>5. Відповідальність за порушення правил користування енергією встановлюється законом.</w:t>
            </w:r>
          </w:p>
        </w:tc>
        <w:tc>
          <w:tcPr>
            <w:tcW w:w="7393" w:type="dxa"/>
          </w:tcPr>
          <w:p w:rsidR="00692135" w:rsidRPr="0088673B" w:rsidRDefault="00692135" w:rsidP="00695A74">
            <w:pPr>
              <w:spacing w:after="0" w:line="240" w:lineRule="auto"/>
              <w:rPr>
                <w:rFonts w:ascii="Times New Roman" w:hAnsi="Times New Roman"/>
                <w:sz w:val="28"/>
                <w:szCs w:val="28"/>
                <w:lang w:eastAsia="ru-RU"/>
              </w:rPr>
            </w:pPr>
            <w:r w:rsidRPr="0088673B">
              <w:rPr>
                <w:rFonts w:ascii="Times New Roman" w:hAnsi="Times New Roman"/>
                <w:b/>
                <w:sz w:val="28"/>
                <w:szCs w:val="28"/>
                <w:lang w:eastAsia="ru-RU"/>
              </w:rPr>
              <w:t>Стаття 277.</w:t>
            </w:r>
            <w:r w:rsidRPr="0088673B">
              <w:rPr>
                <w:rFonts w:ascii="Times New Roman" w:hAnsi="Times New Roman"/>
                <w:sz w:val="28"/>
                <w:szCs w:val="28"/>
                <w:lang w:eastAsia="ru-RU"/>
              </w:rPr>
              <w:t xml:space="preserve"> Правила користування енергією</w:t>
            </w:r>
          </w:p>
          <w:p w:rsidR="00692135" w:rsidRPr="0088673B" w:rsidRDefault="00692135" w:rsidP="007B4851">
            <w:pPr>
              <w:spacing w:after="0" w:line="240" w:lineRule="auto"/>
              <w:rPr>
                <w:rFonts w:ascii="Times New Roman" w:hAnsi="Times New Roman"/>
                <w:b/>
                <w:sz w:val="28"/>
                <w:szCs w:val="28"/>
                <w:lang w:eastAsia="ru-RU"/>
              </w:rPr>
            </w:pPr>
            <w:r w:rsidRPr="0088673B">
              <w:rPr>
                <w:rFonts w:ascii="Times New Roman" w:hAnsi="Times New Roman"/>
                <w:b/>
                <w:sz w:val="28"/>
                <w:szCs w:val="28"/>
                <w:lang w:eastAsia="ru-RU"/>
              </w:rPr>
              <w:t>Ви</w:t>
            </w:r>
            <w:r w:rsidR="007B4851">
              <w:rPr>
                <w:rFonts w:ascii="Times New Roman" w:hAnsi="Times New Roman"/>
                <w:b/>
                <w:sz w:val="28"/>
                <w:szCs w:val="28"/>
                <w:lang w:eastAsia="ru-RU"/>
              </w:rPr>
              <w:t>к</w:t>
            </w:r>
            <w:r w:rsidRPr="0088673B">
              <w:rPr>
                <w:rFonts w:ascii="Times New Roman" w:hAnsi="Times New Roman"/>
                <w:b/>
                <w:sz w:val="28"/>
                <w:szCs w:val="28"/>
                <w:lang w:eastAsia="ru-RU"/>
              </w:rPr>
              <w:t>л</w:t>
            </w:r>
            <w:r w:rsidR="007B4851">
              <w:rPr>
                <w:rFonts w:ascii="Times New Roman" w:hAnsi="Times New Roman"/>
                <w:b/>
                <w:sz w:val="28"/>
                <w:szCs w:val="28"/>
                <w:lang w:eastAsia="ru-RU"/>
              </w:rPr>
              <w:t>ю</w:t>
            </w:r>
            <w:r w:rsidRPr="0088673B">
              <w:rPr>
                <w:rFonts w:ascii="Times New Roman" w:hAnsi="Times New Roman"/>
                <w:b/>
                <w:sz w:val="28"/>
                <w:szCs w:val="28"/>
                <w:lang w:eastAsia="ru-RU"/>
              </w:rPr>
              <w:t>чити.</w:t>
            </w:r>
          </w:p>
        </w:tc>
      </w:tr>
      <w:tr w:rsidR="00692135" w:rsidRPr="0088673B" w:rsidTr="00695A74">
        <w:tc>
          <w:tcPr>
            <w:tcW w:w="7393" w:type="dxa"/>
          </w:tcPr>
          <w:p w:rsidR="00692135" w:rsidRPr="0088673B" w:rsidRDefault="00692135" w:rsidP="00695A74">
            <w:pPr>
              <w:spacing w:after="0" w:line="240" w:lineRule="auto"/>
              <w:rPr>
                <w:rFonts w:ascii="Times New Roman" w:hAnsi="Times New Roman"/>
                <w:sz w:val="28"/>
                <w:szCs w:val="28"/>
                <w:lang w:eastAsia="ru-RU"/>
              </w:rPr>
            </w:pPr>
            <w:r w:rsidRPr="0088673B">
              <w:rPr>
                <w:rFonts w:ascii="Times New Roman" w:hAnsi="Times New Roman"/>
                <w:b/>
                <w:sz w:val="28"/>
                <w:szCs w:val="28"/>
                <w:lang w:eastAsia="ru-RU"/>
              </w:rPr>
              <w:t>Стаття 278.</w:t>
            </w:r>
            <w:r w:rsidRPr="0088673B">
              <w:rPr>
                <w:rFonts w:ascii="Times New Roman" w:hAnsi="Times New Roman"/>
                <w:sz w:val="28"/>
                <w:szCs w:val="28"/>
                <w:lang w:eastAsia="ru-RU"/>
              </w:rPr>
              <w:t xml:space="preserve"> Торговельно-біржова діяльність</w:t>
            </w:r>
          </w:p>
          <w:p w:rsidR="00692135" w:rsidRPr="0088673B" w:rsidRDefault="00692135" w:rsidP="00695A74">
            <w:pPr>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692135" w:rsidRPr="0088673B" w:rsidRDefault="00692135" w:rsidP="00695A74">
            <w:pPr>
              <w:spacing w:after="0" w:line="240" w:lineRule="auto"/>
              <w:jc w:val="both"/>
              <w:rPr>
                <w:rFonts w:ascii="Times New Roman" w:hAnsi="Times New Roman"/>
                <w:i/>
                <w:sz w:val="28"/>
                <w:szCs w:val="28"/>
                <w:lang w:eastAsia="ru-RU"/>
              </w:rPr>
            </w:pPr>
            <w:r w:rsidRPr="0088673B">
              <w:rPr>
                <w:rFonts w:ascii="Times New Roman" w:hAnsi="Times New Roman"/>
                <w:sz w:val="28"/>
                <w:szCs w:val="28"/>
                <w:lang w:eastAsia="ru-RU"/>
              </w:rPr>
              <w:t xml:space="preserve">3. Правові умови організації та здійснення торгівлі електричною енергією та продуктами електричної енергії </w:t>
            </w:r>
            <w:r w:rsidRPr="0088673B">
              <w:rPr>
                <w:rFonts w:ascii="Times New Roman" w:hAnsi="Times New Roman"/>
                <w:sz w:val="28"/>
                <w:szCs w:val="28"/>
                <w:lang w:eastAsia="ru-RU"/>
              </w:rPr>
              <w:lastRenderedPageBreak/>
              <w:t xml:space="preserve">встановлюються </w:t>
            </w:r>
            <w:r w:rsidRPr="0088673B">
              <w:rPr>
                <w:rFonts w:ascii="Times New Roman" w:hAnsi="Times New Roman"/>
                <w:i/>
                <w:sz w:val="28"/>
                <w:szCs w:val="28"/>
                <w:lang w:eastAsia="ru-RU"/>
              </w:rPr>
              <w:t xml:space="preserve">законами України </w:t>
            </w:r>
            <w:hyperlink r:id="rId10" w:tgtFrame="_blank" w:history="1">
              <w:r w:rsidRPr="0088673B">
                <w:rPr>
                  <w:rFonts w:ascii="Times New Roman" w:hAnsi="Times New Roman"/>
                  <w:i/>
                  <w:sz w:val="28"/>
                  <w:szCs w:val="28"/>
                  <w:lang w:eastAsia="ru-RU"/>
                </w:rPr>
                <w:t>"Про засади функціонування ринку електричної енергії України"</w:t>
              </w:r>
            </w:hyperlink>
            <w:r w:rsidRPr="0088673B">
              <w:rPr>
                <w:rFonts w:ascii="Times New Roman" w:hAnsi="Times New Roman"/>
                <w:i/>
                <w:sz w:val="28"/>
                <w:szCs w:val="28"/>
                <w:lang w:eastAsia="ru-RU"/>
              </w:rPr>
              <w:t xml:space="preserve"> та </w:t>
            </w:r>
            <w:hyperlink r:id="rId11" w:tgtFrame="_blank" w:history="1">
              <w:r w:rsidRPr="0088673B">
                <w:rPr>
                  <w:rFonts w:ascii="Times New Roman" w:hAnsi="Times New Roman"/>
                  <w:i/>
                  <w:sz w:val="28"/>
                  <w:szCs w:val="28"/>
                  <w:lang w:eastAsia="ru-RU"/>
                </w:rPr>
                <w:t>"Про електроенергетику"</w:t>
              </w:r>
            </w:hyperlink>
            <w:r w:rsidRPr="0088673B">
              <w:rPr>
                <w:rFonts w:ascii="Times New Roman" w:hAnsi="Times New Roman"/>
                <w:i/>
                <w:sz w:val="28"/>
                <w:szCs w:val="28"/>
                <w:lang w:eastAsia="ru-RU"/>
              </w:rPr>
              <w:t>.</w:t>
            </w:r>
          </w:p>
          <w:p w:rsidR="00692135" w:rsidRPr="0088673B" w:rsidRDefault="00692135" w:rsidP="00695A74">
            <w:pPr>
              <w:spacing w:after="0" w:line="240" w:lineRule="auto"/>
              <w:rPr>
                <w:rFonts w:ascii="Times New Roman" w:hAnsi="Times New Roman"/>
                <w:b/>
                <w:sz w:val="28"/>
                <w:szCs w:val="28"/>
                <w:lang w:eastAsia="ru-RU"/>
              </w:rPr>
            </w:pPr>
          </w:p>
        </w:tc>
        <w:tc>
          <w:tcPr>
            <w:tcW w:w="7393" w:type="dxa"/>
          </w:tcPr>
          <w:p w:rsidR="00692135" w:rsidRPr="0088673B" w:rsidRDefault="00692135" w:rsidP="00695A74">
            <w:pPr>
              <w:spacing w:after="0" w:line="240" w:lineRule="auto"/>
              <w:rPr>
                <w:rFonts w:ascii="Times New Roman" w:hAnsi="Times New Roman"/>
                <w:sz w:val="28"/>
                <w:szCs w:val="28"/>
                <w:lang w:eastAsia="ru-RU"/>
              </w:rPr>
            </w:pPr>
            <w:r w:rsidRPr="0088673B">
              <w:rPr>
                <w:rFonts w:ascii="Times New Roman" w:hAnsi="Times New Roman"/>
                <w:b/>
                <w:sz w:val="28"/>
                <w:szCs w:val="28"/>
                <w:lang w:eastAsia="ru-RU"/>
              </w:rPr>
              <w:lastRenderedPageBreak/>
              <w:t>Стаття 278.</w:t>
            </w:r>
            <w:r w:rsidRPr="0088673B">
              <w:rPr>
                <w:rFonts w:ascii="Times New Roman" w:hAnsi="Times New Roman"/>
                <w:sz w:val="28"/>
                <w:szCs w:val="28"/>
                <w:lang w:eastAsia="ru-RU"/>
              </w:rPr>
              <w:t xml:space="preserve"> Торговельно-біржова діяльність</w:t>
            </w:r>
          </w:p>
          <w:p w:rsidR="00692135" w:rsidRPr="0088673B" w:rsidRDefault="00692135" w:rsidP="00695A74">
            <w:pPr>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692135" w:rsidRPr="0088673B" w:rsidRDefault="00692135" w:rsidP="00695A74">
            <w:pPr>
              <w:spacing w:after="0" w:line="240" w:lineRule="auto"/>
              <w:jc w:val="both"/>
              <w:rPr>
                <w:rFonts w:ascii="Times New Roman" w:hAnsi="Times New Roman"/>
                <w:b/>
                <w:sz w:val="28"/>
                <w:szCs w:val="28"/>
                <w:lang w:eastAsia="ru-RU"/>
              </w:rPr>
            </w:pPr>
            <w:r w:rsidRPr="0088673B">
              <w:rPr>
                <w:rFonts w:ascii="Times New Roman" w:hAnsi="Times New Roman"/>
                <w:color w:val="000000"/>
                <w:sz w:val="28"/>
                <w:szCs w:val="28"/>
              </w:rPr>
              <w:t>3. Правові умови організації та здійснення торгівлі електричною енергією встановлюються</w:t>
            </w:r>
            <w:r w:rsidRPr="0088673B">
              <w:rPr>
                <w:rFonts w:ascii="Times New Roman" w:hAnsi="Times New Roman"/>
                <w:b/>
                <w:color w:val="000000"/>
                <w:sz w:val="28"/>
                <w:szCs w:val="28"/>
              </w:rPr>
              <w:t xml:space="preserve"> Законом України </w:t>
            </w:r>
            <w:r w:rsidRPr="0088673B">
              <w:rPr>
                <w:rFonts w:ascii="Times New Roman" w:hAnsi="Times New Roman"/>
                <w:b/>
                <w:color w:val="000000"/>
                <w:sz w:val="28"/>
                <w:szCs w:val="28"/>
              </w:rPr>
              <w:lastRenderedPageBreak/>
              <w:t>"Про ринок електричної енергії".</w:t>
            </w:r>
          </w:p>
        </w:tc>
      </w:tr>
      <w:tr w:rsidR="008B2520" w:rsidRPr="0088673B" w:rsidTr="00695A74">
        <w:tc>
          <w:tcPr>
            <w:tcW w:w="14786" w:type="dxa"/>
            <w:gridSpan w:val="2"/>
          </w:tcPr>
          <w:p w:rsidR="008B2520" w:rsidRPr="0088673B" w:rsidRDefault="008B2520" w:rsidP="00695A74">
            <w:pPr>
              <w:spacing w:before="100" w:beforeAutospacing="1" w:after="100" w:afterAutospacing="1" w:line="240" w:lineRule="auto"/>
              <w:jc w:val="center"/>
              <w:rPr>
                <w:rFonts w:ascii="Times New Roman" w:hAnsi="Times New Roman"/>
                <w:b/>
                <w:sz w:val="28"/>
                <w:szCs w:val="28"/>
                <w:lang w:eastAsia="ru-RU"/>
              </w:rPr>
            </w:pPr>
            <w:r w:rsidRPr="0088673B">
              <w:rPr>
                <w:rFonts w:ascii="Times New Roman" w:hAnsi="Times New Roman"/>
                <w:b/>
                <w:color w:val="000000"/>
                <w:sz w:val="28"/>
                <w:szCs w:val="28"/>
              </w:rPr>
              <w:lastRenderedPageBreak/>
              <w:t>Закон України "Про перелік об'єктів права державної власності, що не підлягають приватизації"</w:t>
            </w:r>
          </w:p>
        </w:tc>
      </w:tr>
      <w:tr w:rsidR="008B2520" w:rsidRPr="0088673B" w:rsidTr="00695A74">
        <w:tc>
          <w:tcPr>
            <w:tcW w:w="7393" w:type="dxa"/>
          </w:tcPr>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sz w:val="28"/>
                <w:szCs w:val="28"/>
                <w:lang w:eastAsia="ru-RU"/>
              </w:rPr>
            </w:pPr>
            <w:r w:rsidRPr="0088673B">
              <w:rPr>
                <w:rFonts w:ascii="Times New Roman" w:hAnsi="Times New Roman"/>
                <w:sz w:val="28"/>
                <w:szCs w:val="28"/>
                <w:lang w:eastAsia="ru-RU"/>
              </w:rPr>
              <w:t xml:space="preserve">Додаток  1 </w:t>
            </w:r>
            <w:r w:rsidRPr="0088673B">
              <w:rPr>
                <w:rFonts w:ascii="Times New Roman" w:hAnsi="Times New Roman"/>
                <w:sz w:val="28"/>
                <w:szCs w:val="28"/>
                <w:lang w:eastAsia="ru-RU"/>
              </w:rPr>
              <w:br/>
              <w:t xml:space="preserve">                                    до Закону України "Про перелік </w:t>
            </w:r>
            <w:r w:rsidRPr="0088673B">
              <w:rPr>
                <w:rFonts w:ascii="Times New Roman" w:hAnsi="Times New Roman"/>
                <w:sz w:val="28"/>
                <w:szCs w:val="28"/>
                <w:lang w:eastAsia="ru-RU"/>
              </w:rPr>
              <w:br/>
              <w:t xml:space="preserve">                               об'єктів права державної власності, </w:t>
            </w:r>
            <w:r w:rsidRPr="0088673B">
              <w:rPr>
                <w:rFonts w:ascii="Times New Roman" w:hAnsi="Times New Roman"/>
                <w:sz w:val="28"/>
                <w:szCs w:val="28"/>
                <w:lang w:eastAsia="ru-RU"/>
              </w:rPr>
              <w:br/>
              <w:t xml:space="preserve">                                 що не підлягають приватизації" </w:t>
            </w:r>
            <w:r w:rsidRPr="0088673B">
              <w:rPr>
                <w:rFonts w:ascii="Times New Roman" w:hAnsi="Times New Roman"/>
                <w:sz w:val="28"/>
                <w:szCs w:val="28"/>
                <w:lang w:eastAsia="ru-RU"/>
              </w:rPr>
              <w:br/>
              <w:t xml:space="preserve">                                 від 7 липня 1999 року N 847-XIV </w:t>
            </w:r>
            <w:r w:rsidRPr="0088673B">
              <w:rPr>
                <w:rFonts w:ascii="Times New Roman" w:hAnsi="Times New Roman"/>
                <w:sz w:val="28"/>
                <w:szCs w:val="28"/>
                <w:lang w:eastAsia="ru-RU"/>
              </w:rPr>
              <w:br/>
            </w: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8"/>
                <w:szCs w:val="28"/>
                <w:lang w:eastAsia="ru-RU"/>
              </w:rPr>
            </w:pPr>
            <w:bookmarkStart w:id="0" w:name="o18"/>
            <w:bookmarkEnd w:id="0"/>
            <w:r w:rsidRPr="0088673B">
              <w:rPr>
                <w:rFonts w:ascii="Times New Roman" w:hAnsi="Times New Roman"/>
                <w:b/>
                <w:bCs/>
                <w:sz w:val="28"/>
                <w:szCs w:val="28"/>
                <w:lang w:eastAsia="ru-RU"/>
              </w:rPr>
              <w:t xml:space="preserve">ПЕРЕЛІК </w:t>
            </w:r>
            <w:r w:rsidRPr="0088673B">
              <w:rPr>
                <w:rFonts w:ascii="Times New Roman" w:hAnsi="Times New Roman"/>
                <w:b/>
                <w:bCs/>
                <w:sz w:val="28"/>
                <w:szCs w:val="28"/>
                <w:lang w:eastAsia="ru-RU"/>
              </w:rPr>
              <w:br/>
              <w:t xml:space="preserve">       об'єктів права державної власності, що не підлягають приватизації</w:t>
            </w: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lang w:eastAsia="ru-RU"/>
              </w:rPr>
            </w:pPr>
          </w:p>
          <w:p w:rsidR="008B2520" w:rsidRPr="0088673B" w:rsidRDefault="008B2520" w:rsidP="00695A74">
            <w:pPr>
              <w:pStyle w:val="HTML"/>
              <w:rPr>
                <w:rFonts w:ascii="Times New Roman" w:hAnsi="Times New Roman" w:cs="Times New Roman"/>
                <w:lang w:eastAsia="ru-RU"/>
              </w:rPr>
            </w:pPr>
            <w:r w:rsidRPr="0088673B">
              <w:rPr>
                <w:rFonts w:ascii="Times New Roman" w:hAnsi="Times New Roman" w:cs="Times New Roman"/>
                <w:bCs/>
                <w:sz w:val="28"/>
                <w:szCs w:val="28"/>
                <w:lang w:eastAsia="ru-RU"/>
              </w:rPr>
              <w:t>…</w:t>
            </w:r>
            <w:r w:rsidRPr="0088673B">
              <w:rPr>
                <w:rFonts w:ascii="Times New Roman" w:hAnsi="Times New Roman" w:cs="Times New Roman"/>
                <w:lang w:eastAsia="ru-RU"/>
              </w:rPr>
              <w:t xml:space="preserve"> </w:t>
            </w:r>
          </w:p>
          <w:p w:rsidR="008B2520" w:rsidRPr="0088673B" w:rsidRDefault="008B2520" w:rsidP="00695A74">
            <w:pPr>
              <w:pStyle w:val="HTML"/>
              <w:jc w:val="center"/>
              <w:rPr>
                <w:rFonts w:ascii="Times New Roman" w:hAnsi="Times New Roman" w:cs="Times New Roman"/>
                <w:sz w:val="28"/>
                <w:szCs w:val="28"/>
                <w:lang w:eastAsia="ru-RU"/>
              </w:rPr>
            </w:pPr>
            <w:r w:rsidRPr="0088673B">
              <w:rPr>
                <w:rFonts w:ascii="Times New Roman" w:hAnsi="Times New Roman" w:cs="Times New Roman"/>
                <w:sz w:val="28"/>
                <w:szCs w:val="28"/>
                <w:lang w:eastAsia="ru-RU"/>
              </w:rPr>
              <w:t>Орган управління МІНЕНЕРГО</w:t>
            </w: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lang w:eastAsia="ru-RU"/>
              </w:rPr>
            </w:pP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8"/>
                <w:szCs w:val="28"/>
                <w:lang w:eastAsia="ru-RU"/>
              </w:rPr>
            </w:pP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lang w:eastAsia="ru-RU"/>
              </w:rPr>
            </w:pPr>
            <w:r w:rsidRPr="0088673B">
              <w:rPr>
                <w:rFonts w:ascii="Times New Roman" w:hAnsi="Times New Roman"/>
                <w:sz w:val="28"/>
                <w:szCs w:val="28"/>
                <w:lang w:eastAsia="ru-RU"/>
              </w:rPr>
              <w:t xml:space="preserve">м. КИЇВ </w:t>
            </w:r>
            <w:r w:rsidRPr="0088673B">
              <w:rPr>
                <w:rFonts w:ascii="Times New Roman" w:hAnsi="Times New Roman"/>
                <w:sz w:val="28"/>
                <w:szCs w:val="28"/>
                <w:lang w:eastAsia="ru-RU"/>
              </w:rPr>
              <w:br/>
            </w:r>
          </w:p>
          <w:p w:rsidR="008B2520" w:rsidRPr="0088673B" w:rsidRDefault="008B2520" w:rsidP="00695A7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bookmarkStart w:id="1" w:name="o96"/>
            <w:bookmarkEnd w:id="1"/>
            <w:r w:rsidRPr="0088673B">
              <w:rPr>
                <w:rFonts w:ascii="Times New Roman" w:hAnsi="Times New Roman"/>
                <w:sz w:val="28"/>
                <w:szCs w:val="28"/>
                <w:lang w:eastAsia="ru-RU"/>
              </w:rPr>
              <w:t xml:space="preserve">00100227   Державне підприємство "Національна                             енергетична  компанія "Укренерго" </w:t>
            </w:r>
            <w:r w:rsidRPr="0088673B">
              <w:rPr>
                <w:rFonts w:ascii="Times New Roman" w:hAnsi="Times New Roman"/>
                <w:sz w:val="28"/>
                <w:szCs w:val="28"/>
                <w:lang w:eastAsia="ru-RU"/>
              </w:rPr>
              <w:br/>
              <w:t xml:space="preserve">252032, м. Київ, вул. Комінтерну, 27 </w:t>
            </w:r>
          </w:p>
          <w:p w:rsidR="008B2520" w:rsidRPr="0088673B" w:rsidRDefault="008B2520" w:rsidP="00695A7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p>
          <w:p w:rsidR="008B2520" w:rsidRPr="0088673B" w:rsidRDefault="008B2520" w:rsidP="00695A7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8B2520" w:rsidRPr="0088673B" w:rsidRDefault="008B2520" w:rsidP="00695A7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8"/>
                <w:szCs w:val="28"/>
                <w:lang w:eastAsia="ru-RU"/>
              </w:rPr>
            </w:pPr>
          </w:p>
        </w:tc>
        <w:tc>
          <w:tcPr>
            <w:tcW w:w="7393" w:type="dxa"/>
          </w:tcPr>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sz w:val="28"/>
                <w:szCs w:val="28"/>
                <w:lang w:eastAsia="ru-RU"/>
              </w:rPr>
            </w:pPr>
            <w:r w:rsidRPr="0088673B">
              <w:rPr>
                <w:rFonts w:ascii="Times New Roman" w:hAnsi="Times New Roman"/>
                <w:sz w:val="28"/>
                <w:szCs w:val="28"/>
                <w:lang w:eastAsia="ru-RU"/>
              </w:rPr>
              <w:t xml:space="preserve">Додаток  1 </w:t>
            </w:r>
            <w:r w:rsidRPr="0088673B">
              <w:rPr>
                <w:rFonts w:ascii="Times New Roman" w:hAnsi="Times New Roman"/>
                <w:sz w:val="28"/>
                <w:szCs w:val="28"/>
                <w:lang w:eastAsia="ru-RU"/>
              </w:rPr>
              <w:br/>
              <w:t xml:space="preserve">                                    до Закону України "Про перелік </w:t>
            </w:r>
            <w:r w:rsidRPr="0088673B">
              <w:rPr>
                <w:rFonts w:ascii="Times New Roman" w:hAnsi="Times New Roman"/>
                <w:sz w:val="28"/>
                <w:szCs w:val="28"/>
                <w:lang w:eastAsia="ru-RU"/>
              </w:rPr>
              <w:br/>
              <w:t xml:space="preserve">                               об'єктів права державної власності, </w:t>
            </w:r>
            <w:r w:rsidRPr="0088673B">
              <w:rPr>
                <w:rFonts w:ascii="Times New Roman" w:hAnsi="Times New Roman"/>
                <w:sz w:val="28"/>
                <w:szCs w:val="28"/>
                <w:lang w:eastAsia="ru-RU"/>
              </w:rPr>
              <w:br/>
              <w:t xml:space="preserve">                                 що не підлягають приватизації" </w:t>
            </w:r>
            <w:r w:rsidRPr="0088673B">
              <w:rPr>
                <w:rFonts w:ascii="Times New Roman" w:hAnsi="Times New Roman"/>
                <w:sz w:val="28"/>
                <w:szCs w:val="28"/>
                <w:lang w:eastAsia="ru-RU"/>
              </w:rPr>
              <w:br/>
              <w:t xml:space="preserve">                                 від 7 липня 1999 року N 847-XIV </w:t>
            </w:r>
            <w:r w:rsidRPr="0088673B">
              <w:rPr>
                <w:rFonts w:ascii="Times New Roman" w:hAnsi="Times New Roman"/>
                <w:sz w:val="28"/>
                <w:szCs w:val="28"/>
                <w:lang w:eastAsia="ru-RU"/>
              </w:rPr>
              <w:br/>
            </w: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8"/>
                <w:szCs w:val="28"/>
                <w:lang w:eastAsia="ru-RU"/>
              </w:rPr>
            </w:pPr>
            <w:r w:rsidRPr="0088673B">
              <w:rPr>
                <w:rFonts w:ascii="Times New Roman" w:hAnsi="Times New Roman"/>
                <w:b/>
                <w:bCs/>
                <w:sz w:val="28"/>
                <w:szCs w:val="28"/>
                <w:lang w:eastAsia="ru-RU"/>
              </w:rPr>
              <w:t xml:space="preserve">ПЕРЕЛІК </w:t>
            </w:r>
            <w:r w:rsidRPr="0088673B">
              <w:rPr>
                <w:rFonts w:ascii="Times New Roman" w:hAnsi="Times New Roman"/>
                <w:b/>
                <w:bCs/>
                <w:sz w:val="28"/>
                <w:szCs w:val="28"/>
                <w:lang w:eastAsia="ru-RU"/>
              </w:rPr>
              <w:br/>
              <w:t xml:space="preserve">       об'єктів права державної власності, що не підлягають приватизації</w:t>
            </w: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8"/>
                <w:szCs w:val="28"/>
                <w:lang w:eastAsia="ru-RU"/>
              </w:rPr>
            </w:pP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lang w:eastAsia="ru-RU"/>
              </w:rPr>
            </w:pPr>
            <w:r w:rsidRPr="0088673B">
              <w:rPr>
                <w:rFonts w:ascii="Times New Roman" w:hAnsi="Times New Roman"/>
                <w:bCs/>
                <w:sz w:val="28"/>
                <w:szCs w:val="28"/>
                <w:lang w:eastAsia="ru-RU"/>
              </w:rPr>
              <w:t>…</w:t>
            </w:r>
          </w:p>
          <w:p w:rsidR="008B2520" w:rsidRPr="0088673B" w:rsidRDefault="008B2520" w:rsidP="00695A74">
            <w:pPr>
              <w:spacing w:before="100" w:beforeAutospacing="1" w:after="100" w:afterAutospacing="1" w:line="240" w:lineRule="auto"/>
              <w:jc w:val="right"/>
              <w:rPr>
                <w:rFonts w:ascii="Times New Roman" w:hAnsi="Times New Roman"/>
                <w:b/>
                <w:sz w:val="28"/>
                <w:szCs w:val="28"/>
                <w:lang w:eastAsia="ru-RU"/>
              </w:rPr>
            </w:pPr>
          </w:p>
          <w:p w:rsidR="008B2520" w:rsidRPr="0088673B" w:rsidRDefault="008B2520" w:rsidP="00695A74">
            <w:pPr>
              <w:spacing w:before="100" w:beforeAutospacing="1" w:after="100" w:afterAutospacing="1" w:line="240" w:lineRule="auto"/>
              <w:jc w:val="both"/>
              <w:rPr>
                <w:rFonts w:ascii="Times New Roman" w:hAnsi="Times New Roman"/>
                <w:b/>
                <w:sz w:val="28"/>
                <w:szCs w:val="28"/>
                <w:lang w:eastAsia="ru-RU"/>
              </w:rPr>
            </w:pPr>
          </w:p>
          <w:p w:rsidR="007B4851" w:rsidRDefault="007B4851" w:rsidP="007B4851">
            <w:pPr>
              <w:spacing w:before="100" w:beforeAutospacing="1" w:after="100" w:afterAutospacing="1" w:line="240" w:lineRule="auto"/>
              <w:jc w:val="both"/>
              <w:rPr>
                <w:rFonts w:ascii="Times New Roman" w:hAnsi="Times New Roman"/>
                <w:b/>
                <w:sz w:val="28"/>
                <w:szCs w:val="28"/>
                <w:lang w:eastAsia="ru-RU"/>
              </w:rPr>
            </w:pPr>
          </w:p>
          <w:p w:rsidR="008B2520" w:rsidRPr="0088673B" w:rsidRDefault="008B2520" w:rsidP="007B4851">
            <w:pPr>
              <w:spacing w:before="100" w:beforeAutospacing="1" w:after="100" w:afterAutospacing="1"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Ви</w:t>
            </w:r>
            <w:r w:rsidR="00105D8A" w:rsidRPr="0088673B">
              <w:rPr>
                <w:rFonts w:ascii="Times New Roman" w:hAnsi="Times New Roman"/>
                <w:b/>
                <w:sz w:val="28"/>
                <w:szCs w:val="28"/>
                <w:lang w:eastAsia="ru-RU"/>
              </w:rPr>
              <w:t>к</w:t>
            </w:r>
            <w:r w:rsidRPr="0088673B">
              <w:rPr>
                <w:rFonts w:ascii="Times New Roman" w:hAnsi="Times New Roman"/>
                <w:b/>
                <w:sz w:val="28"/>
                <w:szCs w:val="28"/>
                <w:lang w:eastAsia="ru-RU"/>
              </w:rPr>
              <w:t>л</w:t>
            </w:r>
            <w:r w:rsidR="00105D8A" w:rsidRPr="0088673B">
              <w:rPr>
                <w:rFonts w:ascii="Times New Roman" w:hAnsi="Times New Roman"/>
                <w:b/>
                <w:sz w:val="28"/>
                <w:szCs w:val="28"/>
                <w:lang w:eastAsia="ru-RU"/>
              </w:rPr>
              <w:t>ю</w:t>
            </w:r>
            <w:r w:rsidRPr="0088673B">
              <w:rPr>
                <w:rFonts w:ascii="Times New Roman" w:hAnsi="Times New Roman"/>
                <w:b/>
                <w:sz w:val="28"/>
                <w:szCs w:val="28"/>
                <w:lang w:eastAsia="ru-RU"/>
              </w:rPr>
              <w:t>чити.</w:t>
            </w:r>
          </w:p>
          <w:p w:rsidR="008B2520" w:rsidRPr="0088673B" w:rsidRDefault="008B2520" w:rsidP="00695A74">
            <w:pPr>
              <w:spacing w:before="100" w:beforeAutospacing="1" w:after="100" w:afterAutospacing="1" w:line="240" w:lineRule="auto"/>
              <w:jc w:val="both"/>
              <w:rPr>
                <w:rFonts w:ascii="Times New Roman" w:hAnsi="Times New Roman"/>
                <w:b/>
                <w:sz w:val="28"/>
                <w:szCs w:val="28"/>
                <w:lang w:eastAsia="ru-RU"/>
              </w:rPr>
            </w:pPr>
          </w:p>
          <w:p w:rsidR="008B2520" w:rsidRPr="0088673B" w:rsidRDefault="008B2520" w:rsidP="00695A74">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p>
        </w:tc>
      </w:tr>
      <w:tr w:rsidR="008B2520" w:rsidRPr="0088673B" w:rsidTr="00695A74">
        <w:tc>
          <w:tcPr>
            <w:tcW w:w="7393" w:type="dxa"/>
          </w:tcPr>
          <w:p w:rsidR="00510189" w:rsidRDefault="00510189"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sz w:val="28"/>
                <w:szCs w:val="28"/>
                <w:lang w:eastAsia="ru-RU"/>
              </w:rPr>
            </w:pP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sz w:val="28"/>
                <w:szCs w:val="28"/>
                <w:lang w:eastAsia="ru-RU"/>
              </w:rPr>
            </w:pPr>
            <w:r w:rsidRPr="0088673B">
              <w:rPr>
                <w:rFonts w:ascii="Times New Roman" w:hAnsi="Times New Roman"/>
                <w:sz w:val="28"/>
                <w:szCs w:val="28"/>
                <w:lang w:eastAsia="ru-RU"/>
              </w:rPr>
              <w:lastRenderedPageBreak/>
              <w:t xml:space="preserve">Додаток 2 </w:t>
            </w:r>
            <w:r w:rsidRPr="0088673B">
              <w:rPr>
                <w:rFonts w:ascii="Times New Roman" w:hAnsi="Times New Roman"/>
                <w:sz w:val="28"/>
                <w:szCs w:val="28"/>
                <w:lang w:eastAsia="ru-RU"/>
              </w:rPr>
              <w:br/>
              <w:t xml:space="preserve">                                    до Закону України "Про перелік </w:t>
            </w:r>
            <w:r w:rsidRPr="0088673B">
              <w:rPr>
                <w:rFonts w:ascii="Times New Roman" w:hAnsi="Times New Roman"/>
                <w:sz w:val="28"/>
                <w:szCs w:val="28"/>
                <w:lang w:eastAsia="ru-RU"/>
              </w:rPr>
              <w:br/>
              <w:t xml:space="preserve">                               об'єктів права державної власності, </w:t>
            </w:r>
            <w:r w:rsidRPr="0088673B">
              <w:rPr>
                <w:rFonts w:ascii="Times New Roman" w:hAnsi="Times New Roman"/>
                <w:sz w:val="28"/>
                <w:szCs w:val="28"/>
                <w:lang w:eastAsia="ru-RU"/>
              </w:rPr>
              <w:br/>
              <w:t xml:space="preserve">                                 що не підлягають приватизації" </w:t>
            </w:r>
            <w:r w:rsidRPr="0088673B">
              <w:rPr>
                <w:rFonts w:ascii="Times New Roman" w:hAnsi="Times New Roman"/>
                <w:sz w:val="28"/>
                <w:szCs w:val="28"/>
                <w:lang w:eastAsia="ru-RU"/>
              </w:rPr>
              <w:br/>
              <w:t xml:space="preserve">                                 від 7 липня 1999 року N 847-XIV </w:t>
            </w:r>
            <w:r w:rsidRPr="0088673B">
              <w:rPr>
                <w:rFonts w:ascii="Times New Roman" w:hAnsi="Times New Roman"/>
                <w:sz w:val="28"/>
                <w:szCs w:val="28"/>
                <w:lang w:eastAsia="ru-RU"/>
              </w:rPr>
              <w:br/>
            </w: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lang w:eastAsia="ru-RU"/>
              </w:rPr>
            </w:pPr>
            <w:bookmarkStart w:id="2" w:name="o2007"/>
            <w:bookmarkEnd w:id="2"/>
            <w:r w:rsidRPr="0088673B">
              <w:rPr>
                <w:rFonts w:ascii="Times New Roman" w:hAnsi="Times New Roman"/>
                <w:b/>
                <w:bCs/>
                <w:sz w:val="28"/>
                <w:szCs w:val="28"/>
                <w:lang w:eastAsia="ru-RU"/>
              </w:rPr>
              <w:t xml:space="preserve">ПЕРЕЛІК </w:t>
            </w:r>
            <w:r w:rsidRPr="0088673B">
              <w:rPr>
                <w:rFonts w:ascii="Times New Roman" w:hAnsi="Times New Roman"/>
                <w:b/>
                <w:bCs/>
                <w:sz w:val="28"/>
                <w:szCs w:val="28"/>
                <w:lang w:eastAsia="ru-RU"/>
              </w:rPr>
              <w:br/>
              <w:t xml:space="preserve">       об'єктів права державної власності, що не підлягають приватизації, але можуть бути корпоратизовані</w:t>
            </w:r>
          </w:p>
          <w:p w:rsidR="008B2520" w:rsidRPr="0088673B" w:rsidRDefault="008B2520"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lang w:eastAsia="ru-RU"/>
              </w:rPr>
            </w:pPr>
            <w:r w:rsidRPr="0088673B">
              <w:rPr>
                <w:rFonts w:ascii="Times New Roman" w:hAnsi="Times New Roman"/>
                <w:sz w:val="28"/>
                <w:szCs w:val="28"/>
                <w:lang w:eastAsia="ru-RU"/>
              </w:rPr>
              <w:t>Орган управління МІНЕНЕРГО</w:t>
            </w: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8B2520" w:rsidRPr="0088673B" w:rsidRDefault="008B2520" w:rsidP="00695A74">
            <w:pPr>
              <w:spacing w:before="100" w:beforeAutospacing="1" w:after="100" w:afterAutospacing="1"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Відсутній.</w:t>
            </w:r>
          </w:p>
        </w:tc>
        <w:tc>
          <w:tcPr>
            <w:tcW w:w="7393" w:type="dxa"/>
          </w:tcPr>
          <w:p w:rsidR="00510189" w:rsidRDefault="00510189"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sz w:val="28"/>
                <w:szCs w:val="28"/>
                <w:lang w:eastAsia="ru-RU"/>
              </w:rPr>
            </w:pP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sz w:val="28"/>
                <w:szCs w:val="28"/>
                <w:lang w:eastAsia="ru-RU"/>
              </w:rPr>
            </w:pPr>
            <w:r w:rsidRPr="0088673B">
              <w:rPr>
                <w:rFonts w:ascii="Times New Roman" w:hAnsi="Times New Roman"/>
                <w:sz w:val="28"/>
                <w:szCs w:val="28"/>
                <w:lang w:eastAsia="ru-RU"/>
              </w:rPr>
              <w:lastRenderedPageBreak/>
              <w:t xml:space="preserve">Додаток 2 </w:t>
            </w:r>
            <w:r w:rsidRPr="0088673B">
              <w:rPr>
                <w:rFonts w:ascii="Times New Roman" w:hAnsi="Times New Roman"/>
                <w:sz w:val="28"/>
                <w:szCs w:val="28"/>
                <w:lang w:eastAsia="ru-RU"/>
              </w:rPr>
              <w:br/>
              <w:t xml:space="preserve">                                    до Закону України "Про перелік </w:t>
            </w:r>
            <w:r w:rsidRPr="0088673B">
              <w:rPr>
                <w:rFonts w:ascii="Times New Roman" w:hAnsi="Times New Roman"/>
                <w:sz w:val="28"/>
                <w:szCs w:val="28"/>
                <w:lang w:eastAsia="ru-RU"/>
              </w:rPr>
              <w:br/>
              <w:t xml:space="preserve">                               об'єктів права державної власності, </w:t>
            </w:r>
            <w:r w:rsidRPr="0088673B">
              <w:rPr>
                <w:rFonts w:ascii="Times New Roman" w:hAnsi="Times New Roman"/>
                <w:sz w:val="28"/>
                <w:szCs w:val="28"/>
                <w:lang w:eastAsia="ru-RU"/>
              </w:rPr>
              <w:br/>
              <w:t xml:space="preserve">                                 що не підлягають приватизації" </w:t>
            </w:r>
            <w:r w:rsidRPr="0088673B">
              <w:rPr>
                <w:rFonts w:ascii="Times New Roman" w:hAnsi="Times New Roman"/>
                <w:sz w:val="28"/>
                <w:szCs w:val="28"/>
                <w:lang w:eastAsia="ru-RU"/>
              </w:rPr>
              <w:br/>
              <w:t xml:space="preserve">                                 від 7 липня 1999 року N 847-XIV </w:t>
            </w:r>
            <w:r w:rsidRPr="0088673B">
              <w:rPr>
                <w:rFonts w:ascii="Times New Roman" w:hAnsi="Times New Roman"/>
                <w:sz w:val="28"/>
                <w:szCs w:val="28"/>
                <w:lang w:eastAsia="ru-RU"/>
              </w:rPr>
              <w:br/>
            </w: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lang w:eastAsia="ru-RU"/>
              </w:rPr>
            </w:pPr>
            <w:r w:rsidRPr="0088673B">
              <w:rPr>
                <w:rFonts w:ascii="Times New Roman" w:hAnsi="Times New Roman"/>
                <w:b/>
                <w:bCs/>
                <w:sz w:val="28"/>
                <w:szCs w:val="28"/>
                <w:lang w:eastAsia="ru-RU"/>
              </w:rPr>
              <w:t xml:space="preserve">ПЕРЕЛІК </w:t>
            </w:r>
            <w:r w:rsidRPr="0088673B">
              <w:rPr>
                <w:rFonts w:ascii="Times New Roman" w:hAnsi="Times New Roman"/>
                <w:b/>
                <w:bCs/>
                <w:sz w:val="28"/>
                <w:szCs w:val="28"/>
                <w:lang w:eastAsia="ru-RU"/>
              </w:rPr>
              <w:br/>
              <w:t xml:space="preserve">       об'єктів права державної власності, що не підлягають приватизації, але можуть бути корпоратизовані</w:t>
            </w:r>
          </w:p>
          <w:p w:rsidR="008B2520" w:rsidRPr="0088673B" w:rsidRDefault="008B2520"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lang w:eastAsia="ru-RU"/>
              </w:rPr>
            </w:pPr>
            <w:r w:rsidRPr="0088673B">
              <w:rPr>
                <w:rFonts w:ascii="Times New Roman" w:hAnsi="Times New Roman"/>
                <w:sz w:val="28"/>
                <w:szCs w:val="28"/>
                <w:lang w:eastAsia="ru-RU"/>
              </w:rPr>
              <w:t>Орган управління МІНЕНЕРГО</w:t>
            </w:r>
          </w:p>
          <w:p w:rsidR="008B2520" w:rsidRPr="0088673B" w:rsidRDefault="008B252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8B2520" w:rsidRPr="0088673B" w:rsidRDefault="008B2520" w:rsidP="00695A74">
            <w:pPr>
              <w:spacing w:after="0" w:line="240" w:lineRule="auto"/>
              <w:ind w:firstLine="709"/>
              <w:jc w:val="center"/>
              <w:rPr>
                <w:rFonts w:ascii="Times New Roman" w:hAnsi="Times New Roman"/>
                <w:color w:val="000000"/>
                <w:sz w:val="28"/>
                <w:szCs w:val="28"/>
                <w:lang w:eastAsia="ru-RU"/>
              </w:rPr>
            </w:pPr>
            <w:r w:rsidRPr="0088673B">
              <w:rPr>
                <w:rFonts w:ascii="Times New Roman" w:hAnsi="Times New Roman"/>
                <w:color w:val="000000"/>
                <w:sz w:val="28"/>
                <w:szCs w:val="28"/>
                <w:lang w:eastAsia="ru-RU"/>
              </w:rPr>
              <w:t>м. Київ</w:t>
            </w:r>
          </w:p>
          <w:p w:rsidR="008B2520" w:rsidRPr="0088673B" w:rsidRDefault="008B2520" w:rsidP="00695A74">
            <w:pPr>
              <w:spacing w:after="0" w:line="240" w:lineRule="auto"/>
              <w:jc w:val="both"/>
              <w:rPr>
                <w:rFonts w:ascii="Times New Roman" w:hAnsi="Times New Roman"/>
                <w:color w:val="000000"/>
                <w:sz w:val="28"/>
                <w:szCs w:val="28"/>
                <w:lang w:eastAsia="ru-RU"/>
              </w:rPr>
            </w:pPr>
            <w:r w:rsidRPr="0088673B">
              <w:rPr>
                <w:rFonts w:ascii="Times New Roman" w:hAnsi="Times New Roman"/>
                <w:color w:val="000000"/>
                <w:sz w:val="28"/>
                <w:szCs w:val="28"/>
                <w:lang w:eastAsia="ru-RU"/>
              </w:rPr>
              <w:t xml:space="preserve">00100227 Державне підприємство "Національна   енергетична компанія "Укренерго" </w:t>
            </w:r>
          </w:p>
          <w:p w:rsidR="008B2520" w:rsidRPr="0088673B" w:rsidRDefault="008B2520" w:rsidP="00695A74">
            <w:pPr>
              <w:spacing w:after="0" w:line="240" w:lineRule="auto"/>
              <w:jc w:val="both"/>
              <w:rPr>
                <w:rFonts w:ascii="Times New Roman" w:hAnsi="Times New Roman"/>
                <w:sz w:val="28"/>
                <w:szCs w:val="28"/>
                <w:lang w:eastAsia="ru-RU"/>
              </w:rPr>
            </w:pPr>
            <w:r w:rsidRPr="0088673B">
              <w:rPr>
                <w:rFonts w:ascii="Times New Roman" w:hAnsi="Times New Roman"/>
                <w:color w:val="000000"/>
                <w:sz w:val="28"/>
                <w:szCs w:val="28"/>
                <w:lang w:eastAsia="ru-RU"/>
              </w:rPr>
              <w:t>252032, м. Київ, вул. Симона Петлюри, 25</w:t>
            </w:r>
          </w:p>
        </w:tc>
      </w:tr>
      <w:tr w:rsidR="00CF0B80" w:rsidRPr="0088673B" w:rsidTr="00695A74">
        <w:tc>
          <w:tcPr>
            <w:tcW w:w="14786" w:type="dxa"/>
            <w:gridSpan w:val="2"/>
          </w:tcPr>
          <w:p w:rsidR="00CF0B80" w:rsidRPr="0088673B" w:rsidRDefault="00CF0B8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lang w:eastAsia="ru-RU"/>
              </w:rPr>
            </w:pPr>
            <w:r w:rsidRPr="0088673B">
              <w:rPr>
                <w:rFonts w:ascii="Times New Roman" w:hAnsi="Times New Roman"/>
                <w:b/>
                <w:bCs/>
                <w:sz w:val="28"/>
                <w:szCs w:val="28"/>
                <w:lang w:eastAsia="ru-RU"/>
              </w:rPr>
              <w:lastRenderedPageBreak/>
              <w:t>Закон України «</w:t>
            </w:r>
            <w:bookmarkStart w:id="3" w:name="o2"/>
            <w:bookmarkEnd w:id="3"/>
            <w:r w:rsidRPr="0088673B">
              <w:rPr>
                <w:rFonts w:ascii="Times New Roman" w:hAnsi="Times New Roman"/>
                <w:b/>
                <w:bCs/>
                <w:sz w:val="28"/>
                <w:szCs w:val="28"/>
                <w:lang w:eastAsia="ru-RU"/>
              </w:rPr>
              <w:t>Про бухгалтерський облік та фінансову  звітність в Україні»</w:t>
            </w:r>
          </w:p>
        </w:tc>
      </w:tr>
      <w:tr w:rsidR="00CF0B80" w:rsidRPr="0088673B" w:rsidTr="00695A74">
        <w:tc>
          <w:tcPr>
            <w:tcW w:w="7393" w:type="dxa"/>
          </w:tcPr>
          <w:p w:rsidR="00CF0B80" w:rsidRPr="0088673B" w:rsidRDefault="00CF0B8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b/>
                <w:bCs/>
                <w:sz w:val="28"/>
                <w:szCs w:val="28"/>
                <w:lang w:eastAsia="ru-RU"/>
              </w:rPr>
              <w:t>Стаття 14.</w:t>
            </w:r>
            <w:r w:rsidRPr="0088673B">
              <w:rPr>
                <w:rFonts w:ascii="Times New Roman" w:hAnsi="Times New Roman"/>
                <w:sz w:val="28"/>
                <w:szCs w:val="28"/>
                <w:lang w:eastAsia="ru-RU"/>
              </w:rPr>
              <w:t xml:space="preserve"> Подання та оприлюднення фінансової звітності </w:t>
            </w:r>
            <w:r w:rsidRPr="0088673B">
              <w:rPr>
                <w:rFonts w:ascii="Times New Roman" w:hAnsi="Times New Roman"/>
                <w:sz w:val="28"/>
                <w:szCs w:val="28"/>
                <w:lang w:eastAsia="ru-RU"/>
              </w:rPr>
              <w:br/>
            </w:r>
          </w:p>
          <w:p w:rsidR="00CF0B80" w:rsidRPr="0088673B" w:rsidRDefault="00CF0B8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bookmarkStart w:id="4" w:name="o147"/>
            <w:bookmarkEnd w:id="4"/>
            <w:r w:rsidRPr="0088673B">
              <w:rPr>
                <w:rFonts w:ascii="Times New Roman" w:hAnsi="Times New Roman"/>
                <w:sz w:val="28"/>
                <w:szCs w:val="28"/>
                <w:lang w:eastAsia="ru-RU"/>
              </w:rPr>
              <w:t xml:space="preserve">   …  </w:t>
            </w:r>
          </w:p>
          <w:p w:rsidR="00CF0B80" w:rsidRPr="0088673B" w:rsidRDefault="00CF0B8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bookmarkStart w:id="5" w:name="o153"/>
            <w:bookmarkEnd w:id="5"/>
            <w:r w:rsidRPr="0088673B">
              <w:rPr>
                <w:rFonts w:ascii="Times New Roman" w:hAnsi="Times New Roman"/>
                <w:sz w:val="28"/>
                <w:szCs w:val="28"/>
                <w:lang w:eastAsia="ru-RU"/>
              </w:rPr>
              <w:t xml:space="preserve">     </w:t>
            </w:r>
          </w:p>
          <w:p w:rsidR="00CF0B80" w:rsidRPr="0088673B" w:rsidRDefault="00CF0B8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4.  Частина друга</w:t>
            </w:r>
          </w:p>
          <w:p w:rsidR="00CF0B80" w:rsidRPr="0088673B" w:rsidRDefault="00CF0B8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bookmarkStart w:id="6" w:name="o154"/>
            <w:bookmarkEnd w:id="6"/>
            <w:r w:rsidRPr="0088673B">
              <w:rPr>
                <w:rFonts w:ascii="Times New Roman" w:hAnsi="Times New Roman"/>
                <w:sz w:val="28"/>
                <w:szCs w:val="28"/>
                <w:lang w:eastAsia="ru-RU"/>
              </w:rPr>
              <w:t xml:space="preserve">     </w:t>
            </w:r>
            <w:r w:rsidRPr="0088673B">
              <w:rPr>
                <w:rFonts w:ascii="Times New Roman" w:hAnsi="Times New Roman"/>
                <w:i/>
                <w:sz w:val="28"/>
                <w:szCs w:val="28"/>
                <w:lang w:eastAsia="ru-RU"/>
              </w:rPr>
              <w:t>Підприємства - суб’єкти електроенергетики</w:t>
            </w:r>
            <w:r w:rsidRPr="0088673B">
              <w:rPr>
                <w:rFonts w:ascii="Times New Roman" w:hAnsi="Times New Roman"/>
                <w:sz w:val="28"/>
                <w:szCs w:val="28"/>
                <w:lang w:eastAsia="ru-RU"/>
              </w:rPr>
              <w:t xml:space="preserve">, які не зобов’язані публікувати   фінансову   звітність  відповідно  до  цієї  статті, забезпечують  доступність  відповідної  </w:t>
            </w:r>
            <w:r w:rsidRPr="0088673B">
              <w:rPr>
                <w:rFonts w:ascii="Times New Roman" w:hAnsi="Times New Roman"/>
                <w:sz w:val="28"/>
                <w:szCs w:val="28"/>
                <w:lang w:eastAsia="ru-RU"/>
              </w:rPr>
              <w:lastRenderedPageBreak/>
              <w:t xml:space="preserve">фінансової  звітності  для ознайомлення громадськості за місцезнаходженням виконавчого органу такого  підприємства.  </w:t>
            </w:r>
          </w:p>
          <w:p w:rsidR="00CF0B80" w:rsidRPr="0088673B" w:rsidRDefault="00CF0B8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bookmarkStart w:id="7" w:name="o156"/>
            <w:bookmarkEnd w:id="7"/>
            <w:r w:rsidRPr="0088673B">
              <w:rPr>
                <w:rFonts w:ascii="Times New Roman" w:hAnsi="Times New Roman"/>
                <w:sz w:val="28"/>
                <w:szCs w:val="28"/>
                <w:lang w:eastAsia="ru-RU"/>
              </w:rPr>
              <w:t xml:space="preserve">     </w:t>
            </w:r>
          </w:p>
          <w:p w:rsidR="00CF0B80" w:rsidRPr="0088673B" w:rsidRDefault="00CF0B8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8"/>
                <w:szCs w:val="28"/>
                <w:lang w:eastAsia="ru-RU"/>
              </w:rPr>
            </w:pPr>
            <w:r w:rsidRPr="0088673B">
              <w:rPr>
                <w:rFonts w:ascii="Times New Roman" w:hAnsi="Times New Roman"/>
                <w:i/>
                <w:iCs/>
                <w:sz w:val="28"/>
                <w:szCs w:val="28"/>
                <w:lang w:eastAsia="ru-RU"/>
              </w:rPr>
              <w:t xml:space="preserve"> </w:t>
            </w:r>
            <w:r w:rsidRPr="0088673B">
              <w:rPr>
                <w:rFonts w:ascii="Times New Roman" w:hAnsi="Times New Roman"/>
                <w:iCs/>
                <w:sz w:val="28"/>
                <w:szCs w:val="28"/>
                <w:lang w:eastAsia="ru-RU"/>
              </w:rPr>
              <w:t>…</w:t>
            </w:r>
          </w:p>
        </w:tc>
        <w:tc>
          <w:tcPr>
            <w:tcW w:w="7393" w:type="dxa"/>
          </w:tcPr>
          <w:p w:rsidR="00CF0B80" w:rsidRPr="0088673B" w:rsidRDefault="00CF0B80"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b/>
                <w:bCs/>
                <w:sz w:val="28"/>
                <w:szCs w:val="28"/>
                <w:lang w:eastAsia="ru-RU"/>
              </w:rPr>
              <w:lastRenderedPageBreak/>
              <w:t>Стаття 14.</w:t>
            </w:r>
            <w:r w:rsidRPr="0088673B">
              <w:rPr>
                <w:rFonts w:ascii="Times New Roman" w:hAnsi="Times New Roman"/>
                <w:sz w:val="28"/>
                <w:szCs w:val="28"/>
                <w:lang w:eastAsia="ru-RU"/>
              </w:rPr>
              <w:t xml:space="preserve"> Подання та оприлюднення фінансової звітності</w:t>
            </w:r>
          </w:p>
          <w:p w:rsidR="00CF0B80" w:rsidRPr="0088673B" w:rsidRDefault="00CF0B80"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CF0B80" w:rsidRPr="0088673B" w:rsidRDefault="00CF0B80" w:rsidP="00695A74">
            <w:pPr>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4.  Частина друга</w:t>
            </w:r>
          </w:p>
          <w:p w:rsidR="00CF0B80" w:rsidRPr="0088673B" w:rsidRDefault="00CF0B80" w:rsidP="00695A74">
            <w:pPr>
              <w:spacing w:after="0" w:line="240" w:lineRule="auto"/>
              <w:jc w:val="both"/>
              <w:rPr>
                <w:rFonts w:ascii="Times New Roman" w:hAnsi="Times New Roman"/>
                <w:sz w:val="28"/>
                <w:szCs w:val="28"/>
                <w:lang w:eastAsia="ru-RU"/>
              </w:rPr>
            </w:pPr>
            <w:r w:rsidRPr="0088673B">
              <w:rPr>
                <w:rFonts w:ascii="Times New Roman" w:hAnsi="Times New Roman"/>
                <w:b/>
                <w:sz w:val="28"/>
                <w:szCs w:val="28"/>
                <w:lang w:eastAsia="ru-RU"/>
              </w:rPr>
              <w:t>Електроенергетичні підприємства</w:t>
            </w:r>
            <w:r w:rsidRPr="0088673B">
              <w:rPr>
                <w:rFonts w:ascii="Times New Roman" w:hAnsi="Times New Roman"/>
                <w:sz w:val="28"/>
                <w:szCs w:val="28"/>
                <w:lang w:eastAsia="ru-RU"/>
              </w:rPr>
              <w:t xml:space="preserve">, які не зобов’язані публікувати   фінансову   звітність  відповідно  до  цієї  статті, забезпечують  доступність  відповідної  фінансової  звітності  для ознайомлення громадськості за </w:t>
            </w:r>
            <w:r w:rsidRPr="0088673B">
              <w:rPr>
                <w:rFonts w:ascii="Times New Roman" w:hAnsi="Times New Roman"/>
                <w:sz w:val="28"/>
                <w:szCs w:val="28"/>
                <w:lang w:eastAsia="ru-RU"/>
              </w:rPr>
              <w:lastRenderedPageBreak/>
              <w:t xml:space="preserve">місцезнаходженням виконавчого органу такого  підприємства.  </w:t>
            </w:r>
          </w:p>
          <w:p w:rsidR="00CF0B80" w:rsidRPr="0088673B" w:rsidRDefault="00CF0B80"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w:t>
            </w:r>
          </w:p>
        </w:tc>
      </w:tr>
      <w:tr w:rsidR="008F3922" w:rsidRPr="0088673B" w:rsidTr="00695A74">
        <w:tc>
          <w:tcPr>
            <w:tcW w:w="14786" w:type="dxa"/>
            <w:gridSpan w:val="2"/>
          </w:tcPr>
          <w:p w:rsidR="008F3922" w:rsidRPr="0088673B" w:rsidRDefault="008F3922" w:rsidP="00695A74">
            <w:pPr>
              <w:spacing w:before="100" w:beforeAutospacing="1" w:after="100" w:afterAutospacing="1" w:line="240" w:lineRule="auto"/>
              <w:jc w:val="center"/>
              <w:rPr>
                <w:rFonts w:ascii="Times New Roman" w:hAnsi="Times New Roman"/>
                <w:b/>
                <w:sz w:val="28"/>
                <w:szCs w:val="28"/>
                <w:lang w:eastAsia="ru-RU"/>
              </w:rPr>
            </w:pPr>
            <w:r w:rsidRPr="0088673B">
              <w:rPr>
                <w:rFonts w:ascii="Times New Roman" w:hAnsi="Times New Roman"/>
                <w:b/>
                <w:sz w:val="28"/>
                <w:szCs w:val="28"/>
                <w:lang w:eastAsia="ru-RU"/>
              </w:rPr>
              <w:lastRenderedPageBreak/>
              <w:t>Закон України «Про природні монополії»</w:t>
            </w:r>
          </w:p>
        </w:tc>
      </w:tr>
      <w:tr w:rsidR="008F3922" w:rsidRPr="0088673B" w:rsidTr="00695A74">
        <w:tc>
          <w:tcPr>
            <w:tcW w:w="7393" w:type="dxa"/>
          </w:tcPr>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b/>
                <w:bCs/>
                <w:sz w:val="28"/>
                <w:szCs w:val="28"/>
                <w:lang w:eastAsia="ru-RU"/>
              </w:rPr>
              <w:t>Стаття 3.</w:t>
            </w:r>
            <w:r w:rsidRPr="0088673B">
              <w:rPr>
                <w:rFonts w:ascii="Times New Roman" w:hAnsi="Times New Roman"/>
                <w:sz w:val="28"/>
                <w:szCs w:val="28"/>
                <w:lang w:eastAsia="ru-RU"/>
              </w:rPr>
              <w:t xml:space="preserve"> Законодавство України про природні монополії </w:t>
            </w:r>
            <w:r w:rsidRPr="0088673B">
              <w:rPr>
                <w:rFonts w:ascii="Times New Roman" w:hAnsi="Times New Roman"/>
                <w:sz w:val="28"/>
                <w:szCs w:val="28"/>
                <w:lang w:eastAsia="ru-RU"/>
              </w:rPr>
              <w:br/>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bookmarkStart w:id="8" w:name="o28"/>
            <w:bookmarkEnd w:id="8"/>
            <w:r w:rsidRPr="0088673B">
              <w:rPr>
                <w:rFonts w:ascii="Times New Roman" w:hAnsi="Times New Roman"/>
                <w:sz w:val="28"/>
                <w:szCs w:val="28"/>
                <w:lang w:eastAsia="ru-RU"/>
              </w:rPr>
              <w:t xml:space="preserve">     1. Законодавство України про природні монополії складається з цього  Закону,  Повітряного  кодексу  України, Кодексу торговельного  мореплавства України, законів України "Про  захист економічної конкуренції", "Про транспорт", "Про трубопровідний транспорт", "Про </w:t>
            </w:r>
            <w:r w:rsidRPr="0088673B">
              <w:rPr>
                <w:rFonts w:ascii="Times New Roman" w:hAnsi="Times New Roman"/>
                <w:sz w:val="28"/>
                <w:szCs w:val="28"/>
                <w:lang w:eastAsia="ru-RU"/>
              </w:rPr>
              <w:br/>
              <w:t xml:space="preserve">залізничний  транспорт",  </w:t>
            </w:r>
            <w:r w:rsidRPr="0088673B">
              <w:rPr>
                <w:rFonts w:ascii="Times New Roman" w:hAnsi="Times New Roman"/>
                <w:i/>
                <w:sz w:val="28"/>
                <w:szCs w:val="28"/>
                <w:u w:val="single"/>
                <w:lang w:eastAsia="ru-RU"/>
              </w:rPr>
              <w:t>"Про електроенергетику",</w:t>
            </w:r>
            <w:r w:rsidRPr="0088673B">
              <w:rPr>
                <w:rFonts w:ascii="Times New Roman" w:hAnsi="Times New Roman"/>
                <w:sz w:val="28"/>
                <w:szCs w:val="28"/>
                <w:lang w:eastAsia="ru-RU"/>
              </w:rPr>
              <w:t xml:space="preserve">  </w:t>
            </w:r>
            <w:r w:rsidRPr="0088673B">
              <w:rPr>
                <w:rFonts w:ascii="Times New Roman" w:hAnsi="Times New Roman"/>
                <w:i/>
                <w:sz w:val="28"/>
                <w:szCs w:val="28"/>
                <w:u w:val="single"/>
                <w:lang w:eastAsia="ru-RU"/>
              </w:rPr>
              <w:t xml:space="preserve">"Про  засади  функціонування  ринку  електричної </w:t>
            </w:r>
            <w:r w:rsidRPr="0088673B">
              <w:rPr>
                <w:rFonts w:ascii="Times New Roman" w:hAnsi="Times New Roman"/>
                <w:i/>
                <w:sz w:val="28"/>
                <w:szCs w:val="28"/>
                <w:u w:val="single"/>
                <w:lang w:eastAsia="ru-RU"/>
              </w:rPr>
              <w:br/>
              <w:t xml:space="preserve">енергії  України", </w:t>
            </w:r>
            <w:r w:rsidRPr="0088673B">
              <w:rPr>
                <w:rFonts w:ascii="Times New Roman" w:hAnsi="Times New Roman"/>
                <w:sz w:val="28"/>
                <w:szCs w:val="28"/>
                <w:lang w:eastAsia="ru-RU"/>
              </w:rPr>
              <w:t xml:space="preserve">"Про державне регулювання у сфері </w:t>
            </w:r>
            <w:r w:rsidRPr="0088673B">
              <w:rPr>
                <w:rFonts w:ascii="Times New Roman" w:hAnsi="Times New Roman"/>
                <w:sz w:val="28"/>
                <w:szCs w:val="28"/>
                <w:lang w:eastAsia="ru-RU"/>
              </w:rPr>
              <w:br/>
              <w:t>комунальних  послуг",</w:t>
            </w:r>
            <w:r w:rsidRPr="0088673B">
              <w:rPr>
                <w:rFonts w:ascii="Times New Roman" w:hAnsi="Times New Roman"/>
                <w:i/>
                <w:sz w:val="28"/>
                <w:szCs w:val="28"/>
                <w:u w:val="single"/>
                <w:lang w:eastAsia="ru-RU"/>
              </w:rPr>
              <w:t xml:space="preserve"> "Про засади функціонування ринку </w:t>
            </w:r>
            <w:r w:rsidRPr="0088673B">
              <w:rPr>
                <w:rFonts w:ascii="Times New Roman" w:hAnsi="Times New Roman"/>
                <w:i/>
                <w:sz w:val="28"/>
                <w:szCs w:val="28"/>
                <w:u w:val="single"/>
                <w:lang w:eastAsia="ru-RU"/>
              </w:rPr>
              <w:br/>
              <w:t xml:space="preserve">природного   газу",  "Про  питну  воду  та  питне </w:t>
            </w:r>
            <w:r w:rsidRPr="0088673B">
              <w:rPr>
                <w:rFonts w:ascii="Times New Roman" w:hAnsi="Times New Roman"/>
                <w:i/>
                <w:sz w:val="28"/>
                <w:szCs w:val="28"/>
                <w:u w:val="single"/>
                <w:lang w:eastAsia="ru-RU"/>
              </w:rPr>
              <w:br/>
              <w:t>водопостачання", "Про теплопостачання</w:t>
            </w:r>
            <w:r w:rsidRPr="0088673B">
              <w:rPr>
                <w:rFonts w:ascii="Times New Roman" w:hAnsi="Times New Roman"/>
                <w:sz w:val="28"/>
                <w:szCs w:val="28"/>
                <w:lang w:eastAsia="ru-RU"/>
              </w:rPr>
              <w:t xml:space="preserve">", </w:t>
            </w:r>
            <w:r w:rsidRPr="0088673B">
              <w:rPr>
                <w:rFonts w:ascii="Times New Roman" w:hAnsi="Times New Roman"/>
                <w:sz w:val="28"/>
                <w:szCs w:val="28"/>
                <w:lang w:eastAsia="ru-RU"/>
              </w:rPr>
              <w:br/>
              <w:t>інших  законів  України,  що  встановлюють  особливості здійснення підприємницької діяльності у сферах природних монополій.</w:t>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bookmarkStart w:id="9" w:name="o29"/>
            <w:bookmarkEnd w:id="9"/>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bookmarkStart w:id="10" w:name="o30"/>
            <w:bookmarkEnd w:id="10"/>
            <w:r w:rsidRPr="0088673B">
              <w:rPr>
                <w:rFonts w:ascii="Times New Roman" w:hAnsi="Times New Roman"/>
                <w:sz w:val="28"/>
                <w:szCs w:val="28"/>
                <w:lang w:eastAsia="ru-RU"/>
              </w:rPr>
              <w:t xml:space="preserve">     </w:t>
            </w:r>
          </w:p>
        </w:tc>
        <w:tc>
          <w:tcPr>
            <w:tcW w:w="7393" w:type="dxa"/>
          </w:tcPr>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b/>
                <w:bCs/>
                <w:sz w:val="28"/>
                <w:szCs w:val="28"/>
                <w:lang w:eastAsia="ru-RU"/>
              </w:rPr>
              <w:t>Стаття 3.</w:t>
            </w:r>
            <w:r w:rsidRPr="0088673B">
              <w:rPr>
                <w:rFonts w:ascii="Times New Roman" w:hAnsi="Times New Roman"/>
                <w:sz w:val="28"/>
                <w:szCs w:val="28"/>
                <w:lang w:eastAsia="ru-RU"/>
              </w:rPr>
              <w:t xml:space="preserve"> Законодавство України про природні монополії </w:t>
            </w:r>
            <w:r w:rsidRPr="0088673B">
              <w:rPr>
                <w:rFonts w:ascii="Times New Roman" w:hAnsi="Times New Roman"/>
                <w:sz w:val="28"/>
                <w:szCs w:val="28"/>
                <w:lang w:eastAsia="ru-RU"/>
              </w:rPr>
              <w:br/>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r w:rsidRPr="0088673B">
              <w:rPr>
                <w:rFonts w:ascii="Times New Roman" w:hAnsi="Times New Roman"/>
                <w:color w:val="000000"/>
                <w:sz w:val="28"/>
                <w:szCs w:val="28"/>
              </w:rPr>
              <w:t xml:space="preserve">1. Законодавство України про природні монополії складається з цього Закону, Повітряного кодексу України, Кодексу торговельного мореплавства України, законів України "Про захист економічної конкуренції", "Про транспорт", "Про трубопровідний транспорт", "Про залізничний транспорт", </w:t>
            </w:r>
            <w:r w:rsidRPr="0088673B">
              <w:rPr>
                <w:rFonts w:ascii="Times New Roman" w:hAnsi="Times New Roman"/>
                <w:b/>
                <w:color w:val="000000"/>
                <w:sz w:val="28"/>
                <w:szCs w:val="28"/>
              </w:rPr>
              <w:t xml:space="preserve">"Про ринок електричної енергії", </w:t>
            </w:r>
            <w:r w:rsidRPr="0088673B">
              <w:rPr>
                <w:rFonts w:ascii="Times New Roman" w:hAnsi="Times New Roman"/>
                <w:color w:val="000000"/>
                <w:sz w:val="28"/>
                <w:szCs w:val="28"/>
              </w:rPr>
              <w:t>"Про державне регулювання у сфері комунальних послуг", інших законів України, що встановлюють особливості здійснення підприємницької діяльності у сферах природних монополій.</w:t>
            </w:r>
          </w:p>
          <w:p w:rsidR="008F3922" w:rsidRPr="0088673B" w:rsidRDefault="008F3922"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w:t>
            </w:r>
          </w:p>
        </w:tc>
      </w:tr>
      <w:tr w:rsidR="008F3922" w:rsidRPr="0088673B" w:rsidTr="00695A74">
        <w:tc>
          <w:tcPr>
            <w:tcW w:w="7393" w:type="dxa"/>
          </w:tcPr>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b/>
                <w:bCs/>
                <w:sz w:val="28"/>
                <w:szCs w:val="28"/>
                <w:lang w:eastAsia="ru-RU"/>
              </w:rPr>
              <w:t>Стаття 5.</w:t>
            </w:r>
            <w:r w:rsidRPr="0088673B">
              <w:rPr>
                <w:rFonts w:ascii="Times New Roman" w:hAnsi="Times New Roman"/>
                <w:sz w:val="28"/>
                <w:szCs w:val="28"/>
                <w:lang w:eastAsia="ru-RU"/>
              </w:rPr>
              <w:t xml:space="preserve"> Сфери діяльності суб'єктів природних монополій </w:t>
            </w:r>
            <w:r w:rsidRPr="0088673B">
              <w:rPr>
                <w:rFonts w:ascii="Times New Roman" w:hAnsi="Times New Roman"/>
                <w:sz w:val="28"/>
                <w:szCs w:val="28"/>
                <w:lang w:eastAsia="ru-RU"/>
              </w:rPr>
              <w:br/>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bookmarkStart w:id="11" w:name="o46"/>
            <w:bookmarkEnd w:id="11"/>
            <w:r w:rsidRPr="0088673B">
              <w:rPr>
                <w:rFonts w:ascii="Times New Roman" w:hAnsi="Times New Roman"/>
                <w:sz w:val="28"/>
                <w:szCs w:val="28"/>
                <w:lang w:eastAsia="ru-RU"/>
              </w:rPr>
              <w:t xml:space="preserve">     1. Відповідно  до   цього   Закону   регулюється   діяльність суб'єктів природних монополій у таких сферах: </w:t>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sz w:val="28"/>
                <w:szCs w:val="28"/>
                <w:lang w:eastAsia="ru-RU"/>
              </w:rPr>
              <w:lastRenderedPageBreak/>
              <w:t>…</w:t>
            </w:r>
            <w:r w:rsidRPr="0088673B">
              <w:rPr>
                <w:rFonts w:ascii="Times New Roman" w:hAnsi="Times New Roman"/>
                <w:sz w:val="28"/>
                <w:szCs w:val="28"/>
                <w:lang w:eastAsia="ru-RU"/>
              </w:rPr>
              <w:br/>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hAnsi="Times New Roman"/>
                <w:i/>
                <w:sz w:val="28"/>
                <w:szCs w:val="28"/>
                <w:u w:val="single"/>
                <w:lang w:eastAsia="ru-RU"/>
              </w:rPr>
            </w:pPr>
            <w:bookmarkStart w:id="12" w:name="o47"/>
            <w:bookmarkStart w:id="13" w:name="o52"/>
            <w:bookmarkEnd w:id="12"/>
            <w:bookmarkEnd w:id="13"/>
            <w:r w:rsidRPr="0088673B">
              <w:rPr>
                <w:rFonts w:ascii="Times New Roman" w:hAnsi="Times New Roman"/>
                <w:sz w:val="28"/>
                <w:szCs w:val="28"/>
                <w:lang w:eastAsia="ru-RU"/>
              </w:rPr>
              <w:t xml:space="preserve"> передачі  електричної енергії </w:t>
            </w:r>
            <w:r w:rsidRPr="0088673B">
              <w:rPr>
                <w:rFonts w:ascii="Times New Roman" w:hAnsi="Times New Roman"/>
                <w:i/>
                <w:sz w:val="28"/>
                <w:szCs w:val="28"/>
                <w:u w:val="single"/>
                <w:lang w:eastAsia="ru-RU"/>
              </w:rPr>
              <w:t xml:space="preserve">магістральними та міждержавними електричними  мережами;  </w:t>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rPr>
                <w:rFonts w:ascii="Times New Roman" w:hAnsi="Times New Roman"/>
                <w:b/>
                <w:sz w:val="28"/>
                <w:szCs w:val="28"/>
                <w:lang w:eastAsia="ru-RU"/>
              </w:rPr>
            </w:pPr>
            <w:r w:rsidRPr="0088673B">
              <w:rPr>
                <w:rFonts w:ascii="Times New Roman" w:hAnsi="Times New Roman"/>
                <w:sz w:val="28"/>
                <w:szCs w:val="28"/>
                <w:lang w:eastAsia="ru-RU"/>
              </w:rPr>
              <w:t>…</w:t>
            </w:r>
          </w:p>
        </w:tc>
        <w:tc>
          <w:tcPr>
            <w:tcW w:w="7393" w:type="dxa"/>
          </w:tcPr>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b/>
                <w:bCs/>
                <w:sz w:val="28"/>
                <w:szCs w:val="28"/>
                <w:lang w:eastAsia="ru-RU"/>
              </w:rPr>
              <w:lastRenderedPageBreak/>
              <w:t>Стаття 5.</w:t>
            </w:r>
            <w:r w:rsidRPr="0088673B">
              <w:rPr>
                <w:rFonts w:ascii="Times New Roman" w:hAnsi="Times New Roman"/>
                <w:sz w:val="28"/>
                <w:szCs w:val="28"/>
                <w:lang w:eastAsia="ru-RU"/>
              </w:rPr>
              <w:t xml:space="preserve"> Сфери діяльності суб'єктів природних монополій </w:t>
            </w:r>
            <w:r w:rsidRPr="0088673B">
              <w:rPr>
                <w:rFonts w:ascii="Times New Roman" w:hAnsi="Times New Roman"/>
                <w:sz w:val="28"/>
                <w:szCs w:val="28"/>
                <w:lang w:eastAsia="ru-RU"/>
              </w:rPr>
              <w:br/>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 xml:space="preserve">     1. Відповідно  до   цього   Закону   регулюється   діяльність суб'єктів природних монополій у таких сферах: </w:t>
            </w:r>
            <w:r w:rsidRPr="0088673B">
              <w:rPr>
                <w:rFonts w:ascii="Times New Roman" w:hAnsi="Times New Roman"/>
                <w:sz w:val="28"/>
                <w:szCs w:val="28"/>
                <w:lang w:eastAsia="ru-RU"/>
              </w:rPr>
              <w:br/>
            </w:r>
            <w:r w:rsidRPr="0088673B">
              <w:rPr>
                <w:rFonts w:ascii="Times New Roman" w:hAnsi="Times New Roman"/>
                <w:sz w:val="28"/>
                <w:szCs w:val="28"/>
                <w:lang w:eastAsia="ru-RU"/>
              </w:rPr>
              <w:lastRenderedPageBreak/>
              <w:t>…</w:t>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передачі  електричної енергії;</w:t>
            </w:r>
          </w:p>
          <w:p w:rsidR="008F3922" w:rsidRPr="0088673B" w:rsidRDefault="008F3922"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8F3922" w:rsidRPr="0088673B" w:rsidRDefault="008F3922" w:rsidP="00695A74">
            <w:pPr>
              <w:spacing w:before="100" w:beforeAutospacing="1" w:after="100" w:afterAutospacing="1" w:line="240" w:lineRule="auto"/>
              <w:rPr>
                <w:rFonts w:ascii="Times New Roman" w:hAnsi="Times New Roman"/>
                <w:b/>
                <w:sz w:val="28"/>
                <w:szCs w:val="28"/>
                <w:lang w:eastAsia="ru-RU"/>
              </w:rPr>
            </w:pPr>
          </w:p>
        </w:tc>
      </w:tr>
      <w:tr w:rsidR="008F3922" w:rsidRPr="0088673B" w:rsidTr="00695A74">
        <w:tc>
          <w:tcPr>
            <w:tcW w:w="7393" w:type="dxa"/>
          </w:tcPr>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b/>
                <w:bCs/>
                <w:sz w:val="28"/>
                <w:szCs w:val="28"/>
                <w:lang w:eastAsia="ru-RU"/>
              </w:rPr>
              <w:lastRenderedPageBreak/>
              <w:t>Стаття 6.</w:t>
            </w:r>
            <w:r w:rsidRPr="0088673B">
              <w:rPr>
                <w:rFonts w:ascii="Times New Roman" w:hAnsi="Times New Roman"/>
                <w:sz w:val="28"/>
                <w:szCs w:val="28"/>
                <w:lang w:eastAsia="ru-RU"/>
              </w:rPr>
              <w:t xml:space="preserve"> Суміжні ринки </w:t>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 xml:space="preserve">До суміжних  ринків,  що  регулюються  відповідно  до   цього Закону, належать: </w:t>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w:t>
            </w:r>
            <w:r w:rsidRPr="0088673B">
              <w:rPr>
                <w:rFonts w:ascii="Times New Roman" w:hAnsi="Times New Roman"/>
                <w:sz w:val="28"/>
                <w:szCs w:val="28"/>
                <w:lang w:eastAsia="ru-RU"/>
              </w:rPr>
              <w:br/>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 xml:space="preserve">     постачання електричної енергії; </w:t>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8"/>
                <w:szCs w:val="28"/>
                <w:lang w:eastAsia="ru-RU"/>
              </w:rPr>
            </w:pPr>
            <w:r w:rsidRPr="0088673B">
              <w:rPr>
                <w:rFonts w:ascii="Times New Roman" w:hAnsi="Times New Roman"/>
                <w:sz w:val="28"/>
                <w:szCs w:val="28"/>
                <w:lang w:eastAsia="ru-RU"/>
              </w:rPr>
              <w:t>…</w:t>
            </w:r>
          </w:p>
        </w:tc>
        <w:tc>
          <w:tcPr>
            <w:tcW w:w="7393" w:type="dxa"/>
          </w:tcPr>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b/>
                <w:bCs/>
                <w:sz w:val="28"/>
                <w:szCs w:val="28"/>
                <w:lang w:eastAsia="ru-RU"/>
              </w:rPr>
              <w:t>Стаття 6.</w:t>
            </w:r>
            <w:r w:rsidRPr="0088673B">
              <w:rPr>
                <w:rFonts w:ascii="Times New Roman" w:hAnsi="Times New Roman"/>
                <w:sz w:val="28"/>
                <w:szCs w:val="28"/>
                <w:lang w:eastAsia="ru-RU"/>
              </w:rPr>
              <w:t xml:space="preserve"> Суміжні ринки </w:t>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 xml:space="preserve">До суміжних  ринків,  що  регулюються  відповідно  до   цього Закону, належать: </w:t>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w:t>
            </w:r>
            <w:r w:rsidRPr="0088673B">
              <w:rPr>
                <w:rFonts w:ascii="Times New Roman" w:hAnsi="Times New Roman"/>
                <w:sz w:val="28"/>
                <w:szCs w:val="28"/>
                <w:lang w:eastAsia="ru-RU"/>
              </w:rPr>
              <w:br/>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 xml:space="preserve">     постачання електричної енергії</w:t>
            </w:r>
            <w:r w:rsidRPr="0088673B">
              <w:rPr>
                <w:rFonts w:ascii="Times New Roman" w:hAnsi="Times New Roman"/>
                <w:b/>
                <w:sz w:val="28"/>
                <w:szCs w:val="28"/>
                <w:lang w:eastAsia="ru-RU"/>
              </w:rPr>
              <w:t xml:space="preserve"> споживачам;</w:t>
            </w:r>
            <w:r w:rsidRPr="0088673B">
              <w:rPr>
                <w:rFonts w:ascii="Times New Roman" w:hAnsi="Times New Roman"/>
                <w:sz w:val="28"/>
                <w:szCs w:val="28"/>
                <w:lang w:eastAsia="ru-RU"/>
              </w:rPr>
              <w:t xml:space="preserve"> </w:t>
            </w:r>
          </w:p>
          <w:p w:rsidR="008F3922" w:rsidRPr="0088673B" w:rsidRDefault="008F3922" w:rsidP="00695A74">
            <w:pPr>
              <w:spacing w:after="0" w:line="240" w:lineRule="auto"/>
              <w:jc w:val="both"/>
              <w:rPr>
                <w:rFonts w:ascii="Times New Roman" w:hAnsi="Times New Roman"/>
                <w:b/>
                <w:bCs/>
                <w:sz w:val="28"/>
                <w:szCs w:val="28"/>
                <w:lang w:eastAsia="ru-RU"/>
              </w:rPr>
            </w:pPr>
            <w:r w:rsidRPr="0088673B">
              <w:rPr>
                <w:rFonts w:ascii="Times New Roman" w:hAnsi="Times New Roman"/>
                <w:sz w:val="28"/>
                <w:szCs w:val="28"/>
                <w:lang w:eastAsia="ru-RU"/>
              </w:rPr>
              <w:t>…</w:t>
            </w:r>
          </w:p>
        </w:tc>
      </w:tr>
      <w:tr w:rsidR="008F3922" w:rsidRPr="0088673B" w:rsidTr="00695A74">
        <w:tc>
          <w:tcPr>
            <w:tcW w:w="7393" w:type="dxa"/>
          </w:tcPr>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8"/>
                <w:szCs w:val="28"/>
                <w:lang w:eastAsia="ru-RU"/>
              </w:rPr>
            </w:pPr>
            <w:r w:rsidRPr="0088673B">
              <w:rPr>
                <w:rFonts w:ascii="Times New Roman" w:hAnsi="Times New Roman"/>
                <w:b/>
                <w:bCs/>
                <w:sz w:val="28"/>
                <w:szCs w:val="28"/>
                <w:lang w:eastAsia="ru-RU"/>
              </w:rPr>
              <w:t xml:space="preserve">Стаття 15. </w:t>
            </w:r>
            <w:r w:rsidRPr="0088673B">
              <w:rPr>
                <w:rFonts w:ascii="Times New Roman" w:hAnsi="Times New Roman"/>
                <w:bCs/>
                <w:sz w:val="28"/>
                <w:szCs w:val="28"/>
                <w:lang w:eastAsia="ru-RU"/>
              </w:rPr>
              <w:t>Рішення комісій</w:t>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lang w:eastAsia="ru-RU"/>
              </w:rPr>
            </w:pPr>
            <w:r w:rsidRPr="0088673B">
              <w:rPr>
                <w:rFonts w:ascii="Times New Roman" w:hAnsi="Times New Roman"/>
                <w:bCs/>
                <w:sz w:val="28"/>
                <w:szCs w:val="28"/>
                <w:lang w:eastAsia="ru-RU"/>
              </w:rPr>
              <w:t>Абзац п’ятий частини першої:</w:t>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lang w:eastAsia="ru-RU"/>
              </w:rPr>
            </w:pPr>
            <w:r w:rsidRPr="0088673B">
              <w:rPr>
                <w:rFonts w:ascii="Times New Roman" w:hAnsi="Times New Roman"/>
                <w:bCs/>
                <w:sz w:val="28"/>
                <w:szCs w:val="28"/>
                <w:lang w:eastAsia="ru-RU"/>
              </w:rPr>
              <w:t>Рішення  комісій,  які  відповідно  до закону є регуляторними актами  (крім  рішень  щодо  встановлення тарифів), розробляються, розглядаються,  приймаються  та оприлюднюються з урахуванням вимог Закону України "Про засади державної регуляторної політики у сфері господарської  діяльності".</w:t>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8"/>
                <w:szCs w:val="28"/>
                <w:lang w:eastAsia="ru-RU"/>
              </w:rPr>
            </w:pPr>
          </w:p>
        </w:tc>
        <w:tc>
          <w:tcPr>
            <w:tcW w:w="7393" w:type="dxa"/>
          </w:tcPr>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8"/>
                <w:szCs w:val="28"/>
                <w:lang w:eastAsia="ru-RU"/>
              </w:rPr>
            </w:pPr>
            <w:r w:rsidRPr="0088673B">
              <w:rPr>
                <w:rFonts w:ascii="Times New Roman" w:hAnsi="Times New Roman"/>
                <w:b/>
                <w:bCs/>
                <w:sz w:val="28"/>
                <w:szCs w:val="28"/>
                <w:lang w:eastAsia="ru-RU"/>
              </w:rPr>
              <w:t xml:space="preserve">Стаття 15. </w:t>
            </w:r>
            <w:r w:rsidRPr="0088673B">
              <w:rPr>
                <w:rFonts w:ascii="Times New Roman" w:hAnsi="Times New Roman"/>
                <w:bCs/>
                <w:sz w:val="28"/>
                <w:szCs w:val="28"/>
                <w:lang w:eastAsia="ru-RU"/>
              </w:rPr>
              <w:t>Рішення комісій</w:t>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lang w:eastAsia="ru-RU"/>
              </w:rPr>
            </w:pPr>
            <w:r w:rsidRPr="0088673B">
              <w:rPr>
                <w:rFonts w:ascii="Times New Roman" w:hAnsi="Times New Roman"/>
                <w:bCs/>
                <w:sz w:val="28"/>
                <w:szCs w:val="28"/>
                <w:lang w:eastAsia="ru-RU"/>
              </w:rPr>
              <w:t>Абзац п’ятий частини першої:</w:t>
            </w:r>
          </w:p>
          <w:p w:rsidR="008F3922" w:rsidRPr="0088673B" w:rsidRDefault="008F3922"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8"/>
                <w:szCs w:val="28"/>
                <w:lang w:eastAsia="ru-RU"/>
              </w:rPr>
            </w:pPr>
            <w:r w:rsidRPr="0088673B">
              <w:rPr>
                <w:rFonts w:ascii="Times New Roman" w:hAnsi="Times New Roman"/>
                <w:bCs/>
                <w:sz w:val="28"/>
                <w:szCs w:val="28"/>
                <w:lang w:eastAsia="ru-RU"/>
              </w:rPr>
              <w:t>Рішення  комісій,  які  відповідно  до закону є регуляторними актами  (крім  рішень  щодо  встановлення тарифів</w:t>
            </w:r>
            <w:r w:rsidRPr="0088673B">
              <w:rPr>
                <w:rFonts w:ascii="Times New Roman" w:hAnsi="Times New Roman"/>
              </w:rPr>
              <w:t xml:space="preserve"> </w:t>
            </w:r>
            <w:r w:rsidRPr="0088673B">
              <w:rPr>
                <w:rFonts w:ascii="Times New Roman" w:hAnsi="Times New Roman"/>
                <w:b/>
                <w:bCs/>
                <w:sz w:val="28"/>
                <w:szCs w:val="28"/>
                <w:lang w:eastAsia="ru-RU"/>
              </w:rPr>
              <w:t>та інших рішень, визначених законом</w:t>
            </w:r>
            <w:r w:rsidRPr="0088673B">
              <w:rPr>
                <w:rFonts w:ascii="Times New Roman" w:hAnsi="Times New Roman"/>
                <w:bCs/>
                <w:sz w:val="28"/>
                <w:szCs w:val="28"/>
                <w:lang w:eastAsia="ru-RU"/>
              </w:rPr>
              <w:t>), розробляються, розглядаються,  приймаються  та оприлюднюються з урахуванням вимог Закону України "Про засади державної регуляторної політики у сфері господарської  діяльності".</w:t>
            </w:r>
          </w:p>
        </w:tc>
      </w:tr>
      <w:tr w:rsidR="002D598F" w:rsidRPr="0088673B" w:rsidTr="00510189">
        <w:trPr>
          <w:trHeight w:val="351"/>
        </w:trPr>
        <w:tc>
          <w:tcPr>
            <w:tcW w:w="14786" w:type="dxa"/>
            <w:gridSpan w:val="2"/>
          </w:tcPr>
          <w:p w:rsidR="002D598F" w:rsidRPr="0088673B" w:rsidRDefault="002D598F" w:rsidP="00510189">
            <w:pPr>
              <w:spacing w:before="100" w:beforeAutospacing="1" w:after="100" w:afterAutospacing="1" w:line="240" w:lineRule="auto"/>
              <w:jc w:val="center"/>
              <w:rPr>
                <w:rFonts w:ascii="Times New Roman" w:hAnsi="Times New Roman"/>
                <w:b/>
                <w:sz w:val="28"/>
                <w:szCs w:val="28"/>
                <w:lang w:eastAsia="ru-RU"/>
              </w:rPr>
            </w:pPr>
            <w:r w:rsidRPr="0088673B">
              <w:rPr>
                <w:rFonts w:ascii="Times New Roman" w:hAnsi="Times New Roman"/>
                <w:b/>
                <w:sz w:val="28"/>
                <w:szCs w:val="28"/>
                <w:lang w:eastAsia="ru-RU"/>
              </w:rPr>
              <w:t>Закон України «Про альтернативні джерела енергії»</w:t>
            </w:r>
          </w:p>
        </w:tc>
      </w:tr>
      <w:tr w:rsidR="002D598F" w:rsidRPr="0088673B" w:rsidTr="00695A74">
        <w:trPr>
          <w:trHeight w:val="2958"/>
        </w:trPr>
        <w:tc>
          <w:tcPr>
            <w:tcW w:w="7393" w:type="dxa"/>
          </w:tcPr>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sz w:val="28"/>
                <w:szCs w:val="28"/>
                <w:lang w:eastAsia="ru-RU"/>
              </w:rPr>
              <w:lastRenderedPageBreak/>
              <w:t xml:space="preserve">     </w:t>
            </w:r>
            <w:r w:rsidRPr="0088673B">
              <w:rPr>
                <w:rFonts w:ascii="Times New Roman" w:hAnsi="Times New Roman"/>
                <w:b/>
                <w:bCs/>
                <w:sz w:val="28"/>
                <w:szCs w:val="28"/>
                <w:lang w:eastAsia="ru-RU"/>
              </w:rPr>
              <w:t>Стаття 1.</w:t>
            </w:r>
            <w:r w:rsidRPr="0088673B">
              <w:rPr>
                <w:rFonts w:ascii="Times New Roman" w:hAnsi="Times New Roman"/>
                <w:sz w:val="28"/>
                <w:szCs w:val="28"/>
                <w:lang w:eastAsia="ru-RU"/>
              </w:rPr>
              <w:t xml:space="preserve"> Визначення термінів </w:t>
            </w:r>
            <w:r w:rsidRPr="0088673B">
              <w:rPr>
                <w:rFonts w:ascii="Times New Roman" w:hAnsi="Times New Roman"/>
                <w:sz w:val="28"/>
                <w:szCs w:val="28"/>
                <w:lang w:eastAsia="ru-RU"/>
              </w:rPr>
              <w:br/>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bookmarkStart w:id="14" w:name="o8"/>
            <w:bookmarkEnd w:id="14"/>
            <w:r w:rsidRPr="0088673B">
              <w:rPr>
                <w:rFonts w:ascii="Times New Roman" w:hAnsi="Times New Roman"/>
                <w:sz w:val="28"/>
                <w:szCs w:val="28"/>
                <w:lang w:eastAsia="ru-RU"/>
              </w:rPr>
              <w:t>абзац другий</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br/>
            </w:r>
            <w:bookmarkStart w:id="15" w:name="o9"/>
            <w:bookmarkEnd w:id="15"/>
            <w:r w:rsidRPr="0088673B">
              <w:rPr>
                <w:rFonts w:ascii="Times New Roman" w:hAnsi="Times New Roman"/>
                <w:sz w:val="28"/>
                <w:szCs w:val="28"/>
                <w:lang w:eastAsia="ru-RU"/>
              </w:rPr>
              <w:t xml:space="preserve">     альтернативні джерела енергії - відновлювані джерела енергії</w:t>
            </w:r>
            <w:r w:rsidRPr="0088673B">
              <w:rPr>
                <w:rFonts w:ascii="Times New Roman" w:hAnsi="Times New Roman"/>
                <w:sz w:val="28"/>
                <w:szCs w:val="28"/>
                <w:u w:val="single"/>
                <w:lang w:eastAsia="ru-RU"/>
              </w:rPr>
              <w:t>,</w:t>
            </w:r>
            <w:r w:rsidRPr="0088673B">
              <w:rPr>
                <w:rFonts w:ascii="Times New Roman" w:hAnsi="Times New Roman"/>
                <w:sz w:val="28"/>
                <w:szCs w:val="28"/>
                <w:lang w:eastAsia="ru-RU"/>
              </w:rPr>
              <w:t xml:space="preserve"> </w:t>
            </w:r>
            <w:r w:rsidRPr="0088673B">
              <w:rPr>
                <w:rFonts w:ascii="Times New Roman" w:hAnsi="Times New Roman"/>
                <w:i/>
                <w:sz w:val="28"/>
                <w:szCs w:val="28"/>
                <w:u w:val="single"/>
                <w:lang w:eastAsia="ru-RU"/>
              </w:rPr>
              <w:t xml:space="preserve">до  яких  належать енергія сонячна, вітрова, геотермальна, енергія  хвиль   та   припливів,  гідроенергія,  енергія  біомаси,  газу  з органічних відходів, газу каналізаційно-очисних станцій, біогазів, </w:t>
            </w:r>
            <w:r w:rsidRPr="0088673B">
              <w:rPr>
                <w:rFonts w:ascii="Times New Roman" w:hAnsi="Times New Roman"/>
                <w:sz w:val="28"/>
                <w:szCs w:val="28"/>
                <w:lang w:eastAsia="ru-RU"/>
              </w:rPr>
              <w:t xml:space="preserve">та  вторинні  енергетичні  ресурси,  до  яких належать доменний та </w:t>
            </w:r>
            <w:r w:rsidRPr="0088673B">
              <w:rPr>
                <w:rFonts w:ascii="Times New Roman" w:hAnsi="Times New Roman"/>
                <w:sz w:val="28"/>
                <w:szCs w:val="28"/>
                <w:lang w:eastAsia="ru-RU"/>
              </w:rPr>
              <w:br/>
              <w:t>коксівний   гази,   газ   метан   дегазації   вугільних   родовищ, перетворення  скидного  енергопотенціалу  технологічних  процесів;</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br/>
            </w:r>
            <w:bookmarkStart w:id="16" w:name="o10"/>
            <w:bookmarkEnd w:id="16"/>
            <w:r w:rsidRPr="0088673B">
              <w:rPr>
                <w:rFonts w:ascii="Times New Roman" w:hAnsi="Times New Roman"/>
                <w:sz w:val="28"/>
                <w:szCs w:val="28"/>
                <w:lang w:eastAsia="ru-RU"/>
              </w:rPr>
              <w:t xml:space="preserve">   </w:t>
            </w:r>
            <w:bookmarkStart w:id="17" w:name="o11"/>
            <w:bookmarkEnd w:id="17"/>
            <w:r w:rsidRPr="0088673B">
              <w:rPr>
                <w:rFonts w:ascii="Times New Roman" w:hAnsi="Times New Roman"/>
                <w:sz w:val="28"/>
                <w:szCs w:val="28"/>
                <w:lang w:eastAsia="ru-RU"/>
              </w:rPr>
              <w:t xml:space="preserve">  </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відсутній</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відсутній</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lastRenderedPageBreak/>
              <w:t>відсутній</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відсутній</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відсутній</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відсутній</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відсутній</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відсутній</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відсутній</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відсутній</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r w:rsidRPr="0088673B">
              <w:rPr>
                <w:rFonts w:ascii="Times New Roman" w:hAnsi="Times New Roman"/>
                <w:sz w:val="28"/>
                <w:szCs w:val="28"/>
                <w:lang w:eastAsia="ru-RU"/>
              </w:rPr>
              <w:t xml:space="preserve">  </w:t>
            </w:r>
          </w:p>
        </w:tc>
        <w:tc>
          <w:tcPr>
            <w:tcW w:w="7393" w:type="dxa"/>
          </w:tcPr>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sz w:val="28"/>
                <w:szCs w:val="28"/>
                <w:lang w:eastAsia="ru-RU"/>
              </w:rPr>
              <w:lastRenderedPageBreak/>
              <w:t xml:space="preserve"> </w:t>
            </w:r>
            <w:r w:rsidRPr="0088673B">
              <w:rPr>
                <w:rFonts w:ascii="Times New Roman" w:hAnsi="Times New Roman"/>
                <w:b/>
                <w:bCs/>
                <w:sz w:val="28"/>
                <w:szCs w:val="28"/>
                <w:lang w:eastAsia="ru-RU"/>
              </w:rPr>
              <w:t>Стаття 1.</w:t>
            </w:r>
            <w:r w:rsidRPr="0088673B">
              <w:rPr>
                <w:rFonts w:ascii="Times New Roman" w:hAnsi="Times New Roman"/>
                <w:sz w:val="28"/>
                <w:szCs w:val="28"/>
                <w:lang w:eastAsia="ru-RU"/>
              </w:rPr>
              <w:t xml:space="preserve"> Визначення термінів </w:t>
            </w:r>
            <w:r w:rsidRPr="0088673B">
              <w:rPr>
                <w:rFonts w:ascii="Times New Roman" w:hAnsi="Times New Roman"/>
                <w:sz w:val="28"/>
                <w:szCs w:val="28"/>
                <w:lang w:eastAsia="ru-RU"/>
              </w:rPr>
              <w:br/>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абзац другий</w:t>
            </w:r>
          </w:p>
          <w:p w:rsidR="002D598F" w:rsidRPr="0088673B" w:rsidRDefault="002D598F" w:rsidP="00695A74">
            <w:pPr>
              <w:spacing w:after="0" w:line="240" w:lineRule="auto"/>
              <w:ind w:left="72" w:firstLine="540"/>
              <w:jc w:val="both"/>
              <w:rPr>
                <w:rFonts w:ascii="Times New Roman" w:hAnsi="Times New Roman"/>
                <w:b/>
                <w:color w:val="000000"/>
                <w:sz w:val="28"/>
                <w:szCs w:val="28"/>
                <w:lang w:eastAsia="uk-UA"/>
              </w:rPr>
            </w:pP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альтернативні джерела енергії – відновлювані джерела енергії та вторинні енергетичні ресурси, до яких належать доменний та коксівний гази, газ метан дегазації вугільних родовищ, перетворення скидного енергопотенціалу технологічних процесів;</w:t>
            </w: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відновлювані джерела енергії – відновлювані невикопні джерела енергії, а саме енергія сонячна, вітрова, геотермальна, енергія хвиль та припливів, гідроенергія, енергія біомаси, газу з органічних відходів, газу каналізаційно-очисних станцій, біогазів;</w:t>
            </w: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вітрова електростанція – група вітрових електричних установок або окрема вітрова електроустановка, устаткування і споруди, розташовані на одній території, які функціонально зв'язані між собою і становлять єдиний комплекс, призначений для вироблення електроенергії шляхом перетворення кінетичної енергії вітру в електричну енергію;</w:t>
            </w: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lastRenderedPageBreak/>
              <w:t>вітрова електроустановка – електрична установка, що перетворює кінетичну енергію вітру на електричну енергію;</w:t>
            </w:r>
          </w:p>
          <w:p w:rsidR="002D598F" w:rsidRPr="0088673B" w:rsidRDefault="002D598F" w:rsidP="00695A74">
            <w:pPr>
              <w:spacing w:after="0" w:line="240" w:lineRule="auto"/>
              <w:ind w:left="72" w:firstLine="540"/>
              <w:jc w:val="both"/>
              <w:rPr>
                <w:rFonts w:ascii="Times New Roman" w:hAnsi="Times New Roman"/>
                <w:b/>
                <w:color w:val="000000"/>
                <w:sz w:val="28"/>
                <w:szCs w:val="28"/>
                <w:lang w:eastAsia="uk-UA"/>
              </w:rPr>
            </w:pP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виробництво елементів обладнання об'єкта</w:t>
            </w:r>
            <w:r w:rsidRPr="0088673B">
              <w:rPr>
                <w:rFonts w:ascii="Times New Roman" w:hAnsi="Times New Roman"/>
                <w:b/>
                <w:color w:val="000000"/>
                <w:sz w:val="28"/>
                <w:szCs w:val="28"/>
                <w:lang w:eastAsia="uk-UA"/>
              </w:rPr>
              <w:t xml:space="preserve"> </w:t>
            </w:r>
            <w:r w:rsidRPr="0088673B">
              <w:rPr>
                <w:rFonts w:ascii="Times New Roman" w:hAnsi="Times New Roman"/>
                <w:color w:val="000000"/>
                <w:sz w:val="28"/>
                <w:szCs w:val="28"/>
                <w:lang w:eastAsia="uk-UA"/>
              </w:rPr>
              <w:t>електроенергетики - діяльність, пов'язана з випуском продукції, яка включає виконання достатнього рівня виробничих та технологічних операцій, за результатами яких змінюється класифікаційний код товару згідно з УКТ ЗЕД на рівні будь-якого з перших чотирьох знаків, при цьому операції, що здійснюються в процесі виробництва, не повинні бути простими складальними операціями згідно з положеннями митного законодавства. Несучі конструкції готової продукції мають бути виробленими в Україні</w:t>
            </w:r>
            <w:r w:rsidRPr="0088673B">
              <w:rPr>
                <w:rFonts w:ascii="Times New Roman" w:hAnsi="Times New Roman"/>
                <w:b/>
                <w:color w:val="000000"/>
                <w:sz w:val="28"/>
                <w:szCs w:val="28"/>
                <w:lang w:eastAsia="uk-UA"/>
              </w:rPr>
              <w:t xml:space="preserve"> </w:t>
            </w:r>
            <w:r w:rsidRPr="0088673B">
              <w:rPr>
                <w:rFonts w:ascii="Times New Roman" w:hAnsi="Times New Roman"/>
                <w:color w:val="000000"/>
                <w:sz w:val="28"/>
                <w:szCs w:val="28"/>
                <w:lang w:eastAsia="uk-UA"/>
              </w:rPr>
              <w:t>з набуттям статусу походження з України;</w:t>
            </w: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гарантія походження електричної енергії – документ, виданий суб'єктом, уповноваженим Кабінетом Міністрів України, на запит виробника електричної енергії, який підтверджує, що частка або визначена кількість електричної енергії вироблена з відновлюваних джерел енергії (а з використанням гідроенергії – лише мікро-, міні- та малими гідроелектростанціями);</w:t>
            </w: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 xml:space="preserve">"зелений" тариф – спеціальний тариф, за яким закуповується електрична енергія, вироблена на об'єктах електроенергетики, зокрема на введених в експлуатацію чергах будівництва електричних станцій (пускових </w:t>
            </w:r>
            <w:r w:rsidRPr="0088673B">
              <w:rPr>
                <w:rFonts w:ascii="Times New Roman" w:hAnsi="Times New Roman"/>
                <w:color w:val="000000"/>
                <w:sz w:val="28"/>
                <w:szCs w:val="28"/>
                <w:lang w:eastAsia="uk-UA"/>
              </w:rPr>
              <w:lastRenderedPageBreak/>
              <w:t>комплексах), з відновлюваних  джерел енергії (а з використанням гідроенергії – вироблена лише мікро-, міні- та малими гідроелектростанціями);</w:t>
            </w: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мікрогідроелектростанція – електрична станція, що виробляє електричну енергію за рахунок використання гідроенергії, встановлена потужність якої не перевищує 200 кВт;</w:t>
            </w: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мінігідроелектростанція – електрична станція, що</w:t>
            </w:r>
            <w:r w:rsidRPr="0088673B">
              <w:rPr>
                <w:rFonts w:ascii="Times New Roman" w:hAnsi="Times New Roman"/>
                <w:b/>
                <w:color w:val="000000"/>
                <w:sz w:val="28"/>
                <w:szCs w:val="28"/>
                <w:lang w:eastAsia="uk-UA"/>
              </w:rPr>
              <w:t xml:space="preserve"> </w:t>
            </w:r>
            <w:r w:rsidRPr="0088673B">
              <w:rPr>
                <w:rFonts w:ascii="Times New Roman" w:hAnsi="Times New Roman"/>
                <w:color w:val="000000"/>
                <w:sz w:val="28"/>
                <w:szCs w:val="28"/>
                <w:lang w:eastAsia="uk-UA"/>
              </w:rPr>
              <w:t>виробляє електричну енергію за рахунок використання</w:t>
            </w:r>
            <w:r w:rsidRPr="0088673B">
              <w:rPr>
                <w:rFonts w:ascii="Times New Roman" w:hAnsi="Times New Roman"/>
                <w:b/>
                <w:color w:val="000000"/>
                <w:sz w:val="28"/>
                <w:szCs w:val="28"/>
                <w:lang w:eastAsia="uk-UA"/>
              </w:rPr>
              <w:t xml:space="preserve"> </w:t>
            </w:r>
            <w:r w:rsidRPr="0088673B">
              <w:rPr>
                <w:rFonts w:ascii="Times New Roman" w:hAnsi="Times New Roman"/>
                <w:color w:val="000000"/>
                <w:sz w:val="28"/>
                <w:szCs w:val="28"/>
                <w:lang w:eastAsia="uk-UA"/>
              </w:rPr>
              <w:t>гідроенергії, встановлена потужність якої становить більше 200 кВт, але не перевищує 1 МВт;</w:t>
            </w: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p>
          <w:p w:rsidR="002D598F" w:rsidRPr="0088673B" w:rsidRDefault="002D598F" w:rsidP="00695A74">
            <w:pPr>
              <w:spacing w:after="0" w:line="240" w:lineRule="auto"/>
              <w:ind w:left="72" w:firstLine="540"/>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мала гідроелектростанція – електрична станція, що виробляє електричну енергію за рахунок використання гідроенергії, встановлена потужність якої становить більше 1 МВт, але не перевищує 10 МВт;</w:t>
            </w:r>
          </w:p>
          <w:p w:rsidR="002D598F" w:rsidRPr="0088673B" w:rsidRDefault="002D598F" w:rsidP="00695A74">
            <w:pPr>
              <w:spacing w:before="100" w:beforeAutospacing="1" w:after="100" w:afterAutospacing="1" w:line="240" w:lineRule="auto"/>
              <w:ind w:firstLine="545"/>
              <w:jc w:val="both"/>
              <w:rPr>
                <w:rFonts w:ascii="Times New Roman" w:hAnsi="Times New Roman"/>
                <w:color w:val="000000"/>
                <w:sz w:val="28"/>
                <w:szCs w:val="28"/>
                <w:lang w:eastAsia="ru-RU"/>
              </w:rPr>
            </w:pPr>
            <w:r w:rsidRPr="0088673B">
              <w:rPr>
                <w:rFonts w:ascii="Times New Roman" w:hAnsi="Times New Roman"/>
                <w:color w:val="000000"/>
                <w:sz w:val="28"/>
                <w:szCs w:val="28"/>
                <w:lang w:eastAsia="ru-RU"/>
              </w:rPr>
              <w:t xml:space="preserve"> черга будівництва електричної станції – група електричних установок або окрема установка, устаткування і споруди, розташовані на одній території, які функціонально зв'язані між собою і становлять єдиний комплекс, призначений для вироблення електроенергії, що відповідно до проектної документації на будівництво є визначеною частиною об'єкта електроенергетики. Черга будівництва електричної станції може складатись з пускових комплексів;</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tc>
      </w:tr>
      <w:tr w:rsidR="002D598F" w:rsidRPr="0088673B" w:rsidTr="00695A74">
        <w:tc>
          <w:tcPr>
            <w:tcW w:w="7393" w:type="dxa"/>
          </w:tcPr>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b/>
                <w:sz w:val="28"/>
                <w:szCs w:val="28"/>
                <w:lang w:eastAsia="ru-RU"/>
              </w:rPr>
              <w:lastRenderedPageBreak/>
              <w:t>Стаття 9.</w:t>
            </w:r>
            <w:r w:rsidRPr="0088673B">
              <w:rPr>
                <w:rFonts w:ascii="Times New Roman" w:hAnsi="Times New Roman"/>
                <w:sz w:val="28"/>
                <w:szCs w:val="28"/>
                <w:lang w:eastAsia="ru-RU"/>
              </w:rPr>
              <w:t xml:space="preserve"> Стимулювання виробництва та споживання енергії, виробленої з альтернативних джерел</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b/>
                <w:sz w:val="28"/>
                <w:szCs w:val="28"/>
                <w:lang w:eastAsia="ru-RU"/>
              </w:rPr>
              <w:t>Відсутня</w:t>
            </w:r>
            <w:r w:rsidRPr="0088673B">
              <w:rPr>
                <w:rFonts w:ascii="Times New Roman" w:hAnsi="Times New Roman"/>
                <w:sz w:val="28"/>
                <w:szCs w:val="28"/>
                <w:lang w:eastAsia="ru-RU"/>
              </w:rPr>
              <w:t>.</w:t>
            </w: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Відсутня.</w:t>
            </w:r>
          </w:p>
        </w:tc>
        <w:tc>
          <w:tcPr>
            <w:tcW w:w="7393" w:type="dxa"/>
          </w:tcPr>
          <w:p w:rsidR="002D598F" w:rsidRPr="0088673B" w:rsidRDefault="002D598F"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b/>
                <w:sz w:val="28"/>
                <w:szCs w:val="28"/>
                <w:lang w:eastAsia="ru-RU"/>
              </w:rPr>
              <w:lastRenderedPageBreak/>
              <w:t>Стаття 9.</w:t>
            </w:r>
            <w:r w:rsidRPr="0088673B">
              <w:rPr>
                <w:rFonts w:ascii="Times New Roman" w:hAnsi="Times New Roman"/>
                <w:sz w:val="28"/>
                <w:szCs w:val="28"/>
                <w:lang w:eastAsia="ru-RU"/>
              </w:rPr>
              <w:t xml:space="preserve"> Стимулювання виробництва та споживання енергії, виробленої з альтернативних джерел</w:t>
            </w:r>
          </w:p>
          <w:p w:rsidR="002D598F" w:rsidRPr="0088673B" w:rsidRDefault="002D598F" w:rsidP="00695A74">
            <w:pPr>
              <w:spacing w:after="0" w:line="240" w:lineRule="auto"/>
              <w:ind w:firstLine="404"/>
              <w:jc w:val="both"/>
              <w:rPr>
                <w:rFonts w:ascii="Times New Roman" w:hAnsi="Times New Roman"/>
                <w:b/>
                <w:color w:val="000000"/>
                <w:sz w:val="28"/>
                <w:szCs w:val="28"/>
                <w:lang w:eastAsia="uk-UA"/>
              </w:rPr>
            </w:pPr>
            <w:r w:rsidRPr="0088673B">
              <w:rPr>
                <w:rFonts w:ascii="Times New Roman" w:hAnsi="Times New Roman"/>
                <w:b/>
                <w:color w:val="000000"/>
                <w:sz w:val="28"/>
                <w:szCs w:val="28"/>
                <w:lang w:eastAsia="uk-UA"/>
              </w:rPr>
              <w:t>Стаття 9</w:t>
            </w:r>
            <w:r w:rsidRPr="0088673B">
              <w:rPr>
                <w:rFonts w:ascii="Times New Roman" w:hAnsi="Times New Roman"/>
                <w:b/>
                <w:color w:val="000000"/>
                <w:sz w:val="28"/>
                <w:szCs w:val="28"/>
                <w:vertAlign w:val="superscript"/>
                <w:lang w:eastAsia="uk-UA"/>
              </w:rPr>
              <w:t>1</w:t>
            </w:r>
            <w:r w:rsidRPr="0088673B">
              <w:rPr>
                <w:rFonts w:ascii="Times New Roman" w:hAnsi="Times New Roman"/>
                <w:b/>
                <w:color w:val="000000"/>
                <w:sz w:val="28"/>
                <w:szCs w:val="28"/>
                <w:lang w:eastAsia="uk-UA"/>
              </w:rPr>
              <w:t>. Стимулювання виробництва електроенергії з відновлюваних джерел енергії</w:t>
            </w:r>
          </w:p>
          <w:p w:rsidR="002D598F" w:rsidRPr="0088673B" w:rsidRDefault="002D598F" w:rsidP="00695A74">
            <w:pPr>
              <w:spacing w:after="0" w:line="240" w:lineRule="auto"/>
              <w:ind w:firstLine="404"/>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"Зелений" тариф встановлюється національною комісією, що здійснює державне регулювання у сферах енергетики та комунальних послуг, на електричну енергію, вироблену на об'єктах електроенергетики, у тому числі на введених в експлуатацію чергах будівництва електричних станцій (пускових комплексах) з відновлюваних джерел енергії (а з</w:t>
            </w:r>
            <w:r w:rsidRPr="0088673B">
              <w:rPr>
                <w:rFonts w:ascii="Times New Roman" w:hAnsi="Times New Roman"/>
                <w:color w:val="000000"/>
                <w:sz w:val="24"/>
                <w:szCs w:val="24"/>
                <w:lang w:eastAsia="uk-UA"/>
              </w:rPr>
              <w:t xml:space="preserve"> </w:t>
            </w:r>
            <w:r w:rsidRPr="0088673B">
              <w:rPr>
                <w:rFonts w:ascii="Times New Roman" w:hAnsi="Times New Roman"/>
                <w:color w:val="000000"/>
                <w:sz w:val="28"/>
                <w:szCs w:val="28"/>
                <w:lang w:eastAsia="uk-UA"/>
              </w:rPr>
              <w:t>використанням гідроенергії - вироблену лише мікро-, міні- та малими гідроелектростанціями).</w:t>
            </w:r>
          </w:p>
          <w:p w:rsidR="002D598F" w:rsidRPr="0088673B" w:rsidRDefault="002D598F" w:rsidP="00695A74">
            <w:pPr>
              <w:spacing w:after="0" w:line="240" w:lineRule="auto"/>
              <w:ind w:firstLine="404"/>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"Зелений" тариф встановлюється для кожного суб'єкта господарювання, який виробляє електричну енергію з відновлюваних джерел енергії, за кожним видом відновлюваної енергії та для кожного об'єкта</w:t>
            </w:r>
            <w:r w:rsidRPr="0088673B">
              <w:rPr>
                <w:rFonts w:ascii="Times New Roman" w:hAnsi="Times New Roman"/>
                <w:b/>
                <w:color w:val="000000"/>
                <w:sz w:val="28"/>
                <w:szCs w:val="28"/>
                <w:lang w:eastAsia="uk-UA"/>
              </w:rPr>
              <w:t xml:space="preserve"> </w:t>
            </w:r>
            <w:r w:rsidRPr="0088673B">
              <w:rPr>
                <w:rFonts w:ascii="Times New Roman" w:hAnsi="Times New Roman"/>
                <w:color w:val="000000"/>
                <w:sz w:val="28"/>
                <w:szCs w:val="28"/>
                <w:lang w:eastAsia="uk-UA"/>
              </w:rPr>
              <w:t>електроенергетики (або для кожної черги будівництва електростанції (пускового комплексу).</w:t>
            </w:r>
          </w:p>
          <w:p w:rsidR="002D598F" w:rsidRPr="0088673B" w:rsidRDefault="002D598F" w:rsidP="00695A74">
            <w:pPr>
              <w:spacing w:after="0" w:line="240" w:lineRule="auto"/>
              <w:ind w:firstLine="404"/>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 xml:space="preserve">"Зелений" тариф на електричну енергію, вироблену </w:t>
            </w:r>
            <w:r w:rsidRPr="0088673B">
              <w:rPr>
                <w:rFonts w:ascii="Times New Roman" w:hAnsi="Times New Roman"/>
                <w:color w:val="000000"/>
                <w:sz w:val="28"/>
                <w:szCs w:val="28"/>
                <w:lang w:eastAsia="uk-UA"/>
              </w:rPr>
              <w:lastRenderedPageBreak/>
              <w:t>генеруючими установками приватних домогосподарств, встановлюється єдиним для кожного виду відновлюваного джерела енергії.</w:t>
            </w:r>
          </w:p>
          <w:p w:rsidR="002D598F" w:rsidRPr="0088673B" w:rsidRDefault="002D598F" w:rsidP="00695A74">
            <w:pPr>
              <w:spacing w:after="0" w:line="240" w:lineRule="auto"/>
              <w:ind w:firstLine="404"/>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"Зелений" тариф для суб'єктів господарювання, які виробляють електричну енергію з енергії вітру,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електроенергії, виробленої з енергії вітру.</w:t>
            </w:r>
          </w:p>
          <w:p w:rsidR="002D598F" w:rsidRPr="0088673B" w:rsidRDefault="002D598F" w:rsidP="00695A74">
            <w:pPr>
              <w:spacing w:after="0" w:line="240" w:lineRule="auto"/>
              <w:ind w:firstLine="404"/>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"Зелений" тариф для суб'єктів господарювання, які виробляють електричну енергію з біомаси,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електроенергії, виробленої з біомаси. Для цілей цього Закону біомасою вважається невикопна біологічно відновлювана речовина органічного походження, здатна до біологічного розкладу, у вигляді продуктів, відходів та залишків лісового та сільського господарства (рослинництва і тваринництва), рибного господарства і технологічно пов'язаних з ними галузей промисловості, а також складова промислових або побутових відходів, здатна до біологічного розкладу.</w:t>
            </w:r>
          </w:p>
          <w:p w:rsidR="002D598F" w:rsidRPr="0088673B" w:rsidRDefault="002D598F" w:rsidP="00695A74">
            <w:pPr>
              <w:spacing w:after="0" w:line="240" w:lineRule="auto"/>
              <w:ind w:firstLine="404"/>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"Зелений" тариф для суб'єктів господарювання, які виробляють електричну енергію з біогазу,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електроенергії, виробленої з біогазу. У цьому Законі біогазом є газ з біомаси.</w:t>
            </w:r>
          </w:p>
          <w:p w:rsidR="002D598F" w:rsidRPr="0088673B" w:rsidRDefault="002D598F" w:rsidP="00695A74">
            <w:pPr>
              <w:spacing w:after="0" w:line="240" w:lineRule="auto"/>
              <w:ind w:firstLine="404"/>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lastRenderedPageBreak/>
              <w:t>"Зелений" тариф для суб'єктів господарювання, які виробляють електричну енергію з енергії сонячного випромінювання,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електроенергії, виробленої з енергії сонячного випромінювання.</w:t>
            </w:r>
          </w:p>
          <w:p w:rsidR="002D598F" w:rsidRPr="0088673B" w:rsidRDefault="002D598F" w:rsidP="00695A74">
            <w:pPr>
              <w:spacing w:after="0" w:line="240" w:lineRule="auto"/>
              <w:ind w:firstLine="404"/>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"Зелений" тариф для приватних домогосподарств, які виробляють електричну енергію з енергії сонячного випромінювання,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електроенергії, виробленої з енергії сонячного випромінювання для приватних домогосподарств.</w:t>
            </w:r>
          </w:p>
          <w:p w:rsidR="002D598F" w:rsidRPr="0088673B" w:rsidRDefault="002D598F" w:rsidP="00695A74">
            <w:pPr>
              <w:spacing w:after="0" w:line="240" w:lineRule="auto"/>
              <w:ind w:firstLine="404"/>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"Зелений" тариф для приватних домогосподарств, які виробляють електричну енергію з енергії вітру,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електроенергії, виробленої з енергії вітру для приватних домогосподарств.</w:t>
            </w:r>
          </w:p>
          <w:p w:rsidR="002D598F" w:rsidRPr="0088673B" w:rsidRDefault="002D598F" w:rsidP="00695A74">
            <w:pPr>
              <w:spacing w:after="0" w:line="240" w:lineRule="auto"/>
              <w:ind w:firstLine="404"/>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"Зелений" тариф для суб'єктів господарювання, які експлуатують мікро-, міні- або малі гідроелектростанції,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електроенергії, виробленої відповідно мікро-, міні- або малими гідроелектростанціями.</w:t>
            </w:r>
          </w:p>
          <w:p w:rsidR="002D598F" w:rsidRPr="0088673B" w:rsidRDefault="002D598F" w:rsidP="00695A74">
            <w:pPr>
              <w:spacing w:after="0" w:line="240" w:lineRule="auto"/>
              <w:ind w:firstLine="404"/>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lastRenderedPageBreak/>
              <w:t>"Зелений" тариф для суб'єктів господарювання, які виробляють електричну енергію з геотермальної енергії,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електроенергії, виробленої з геотермальної енергії.</w:t>
            </w:r>
          </w:p>
          <w:p w:rsidR="002D598F" w:rsidRPr="0088673B" w:rsidRDefault="002D598F" w:rsidP="00695A74">
            <w:pPr>
              <w:spacing w:after="0" w:line="240" w:lineRule="auto"/>
              <w:ind w:firstLine="404"/>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Коефіцієнт "зеленого" тарифу для електроенергії, виробленої з використанням альтернативних джерел енергії, встановлюється на рівні:</w:t>
            </w:r>
          </w:p>
          <w:tbl>
            <w:tblPr>
              <w:tblW w:w="454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A0" w:firstRow="1" w:lastRow="0" w:firstColumn="1" w:lastColumn="0" w:noHBand="0" w:noVBand="0"/>
            </w:tblPr>
            <w:tblGrid>
              <w:gridCol w:w="2109"/>
              <w:gridCol w:w="733"/>
              <w:gridCol w:w="454"/>
              <w:gridCol w:w="494"/>
              <w:gridCol w:w="454"/>
              <w:gridCol w:w="454"/>
              <w:gridCol w:w="545"/>
              <w:gridCol w:w="454"/>
              <w:gridCol w:w="805"/>
            </w:tblGrid>
            <w:tr w:rsidR="002D598F" w:rsidRPr="0088673B" w:rsidTr="00695A74">
              <w:trPr>
                <w:tblCellSpacing w:w="22" w:type="dxa"/>
              </w:trPr>
              <w:tc>
                <w:tcPr>
                  <w:tcW w:w="1571" w:type="pct"/>
                  <w:vMerge w:val="restar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Категорії об'єктів електроенергетики, для яких застосовується"зелений" тариф</w:t>
                  </w:r>
                </w:p>
              </w:tc>
              <w:tc>
                <w:tcPr>
                  <w:tcW w:w="3327" w:type="pct"/>
                  <w:gridSpan w:val="8"/>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Коефіцієнт "зеленого" тарифу для об'єктів або його черг / пускових комплексів, введених в експлуатацію</w:t>
                  </w:r>
                </w:p>
              </w:tc>
            </w:tr>
            <w:tr w:rsidR="002D598F" w:rsidRPr="0088673B" w:rsidTr="00695A74">
              <w:trPr>
                <w:tblCellSpacing w:w="22" w:type="dxa"/>
              </w:trPr>
              <w:tc>
                <w:tcPr>
                  <w:tcW w:w="1571" w:type="pct"/>
                  <w:vMerge/>
                  <w:tcBorders>
                    <w:top w:val="outset" w:sz="6" w:space="0" w:color="auto"/>
                    <w:left w:val="outset" w:sz="6" w:space="0" w:color="auto"/>
                    <w:bottom w:val="outset" w:sz="6" w:space="0" w:color="auto"/>
                    <w:right w:val="outset" w:sz="6" w:space="0" w:color="auto"/>
                  </w:tcBorders>
                  <w:vAlign w:val="center"/>
                </w:tcPr>
                <w:p w:rsidR="002D598F" w:rsidRPr="0088673B" w:rsidRDefault="002D598F" w:rsidP="00695A74">
                  <w:pPr>
                    <w:spacing w:after="0" w:line="240" w:lineRule="auto"/>
                    <w:rPr>
                      <w:rFonts w:ascii="Times New Roman" w:hAnsi="Times New Roman"/>
                      <w:sz w:val="16"/>
                      <w:szCs w:val="16"/>
                      <w:lang w:eastAsia="ru-RU"/>
                    </w:rPr>
                  </w:pP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по 31.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03.</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2013 включно</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з 01.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04.</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2013 по 31.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12.</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2014</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з 01.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01.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2015 по 30.</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06</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.2015</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з 01.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07.</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2015 по 31.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12.</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2015</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з 01.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01.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2016</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 xml:space="preserve"> по 31.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12.</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2016</w:t>
                  </w:r>
                </w:p>
              </w:tc>
              <w:tc>
                <w:tcPr>
                  <w:tcW w:w="38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з 01.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01.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2017</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 xml:space="preserve"> по 31.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12.</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2019</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з 01.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01.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2020</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 xml:space="preserve"> по 31.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12.</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2024</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з 01.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01.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 xml:space="preserve">2025 </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по 31.</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12.</w:t>
                  </w:r>
                </w:p>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2029</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t>для електроенергії, виробленої з енергії  вітру об'єктами електроенергетики, величина встановленої потужності яких не перевищує 600 кВт</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1,20</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1100" w:type="pct"/>
                  <w:gridSpan w:val="3"/>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t xml:space="preserve">для електроенергії, виробленої з енергії вітру об'єктами електроенергетики, величина встановленої потужності яких більша за 600 кВт, але не перевищує </w:t>
                  </w:r>
                  <w:r w:rsidRPr="0088673B">
                    <w:rPr>
                      <w:rFonts w:ascii="Times New Roman" w:hAnsi="Times New Roman"/>
                      <w:sz w:val="16"/>
                      <w:szCs w:val="16"/>
                      <w:lang w:eastAsia="ru-RU"/>
                    </w:rPr>
                    <w:lastRenderedPageBreak/>
                    <w:t>2000 кВт</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lastRenderedPageBreak/>
                    <w:t>1,40</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1100" w:type="pct"/>
                  <w:gridSpan w:val="3"/>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lastRenderedPageBreak/>
                    <w:t>для електроенергії, виробленої з енергії вітру об'єктами електроенергетики, вличина встановленої потужності яких перевищує 2000 кВт</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2,10</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1100" w:type="pct"/>
                  <w:gridSpan w:val="3"/>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t>для електроенергії, виробленої з енергії вітру вітроелектростанціями, які складаються з вітроустановок одиничною встановленою потужністю до 600 кВт</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1,20</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1,08</w:t>
                  </w:r>
                </w:p>
              </w:tc>
              <w:tc>
                <w:tcPr>
                  <w:tcW w:w="1100" w:type="pct"/>
                  <w:gridSpan w:val="3"/>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1,08</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0,96</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0,84</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t>для електроенергії, виробленої з енергії вітру вітроелектростанціями, які складаються з вітроустановок одиничною встановленою потужністю від 600 кВт, але не більше 2000 кВт</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1,40</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1,26</w:t>
                  </w:r>
                </w:p>
              </w:tc>
              <w:tc>
                <w:tcPr>
                  <w:tcW w:w="1100" w:type="pct"/>
                  <w:gridSpan w:val="3"/>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1,26</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1,12</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0,98</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t>для електроенергії, виробленої з енергії вітру вітроелектростанціями, які складаються з вітроустановок одиничною встановленою потужністю від 2000 кВт та більше</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2,10</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1,89</w:t>
                  </w:r>
                </w:p>
              </w:tc>
              <w:tc>
                <w:tcPr>
                  <w:tcW w:w="1100" w:type="pct"/>
                  <w:gridSpan w:val="3"/>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1,89</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1,68</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1,47</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t>для електроенергії, виробленої з біомаси</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2,30</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2,30</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2,07</w:t>
                  </w:r>
                </w:p>
              </w:tc>
              <w:tc>
                <w:tcPr>
                  <w:tcW w:w="1100" w:type="pct"/>
                  <w:gridSpan w:val="3"/>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2,30</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,07</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1,84</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t>для електроенергії, виробленої з біогазу</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2,30</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2,07</w:t>
                  </w:r>
                </w:p>
              </w:tc>
              <w:tc>
                <w:tcPr>
                  <w:tcW w:w="1100" w:type="pct"/>
                  <w:gridSpan w:val="3"/>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2,30</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2,07</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1,84</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t>для електроенергії, виробленої з енергії сонячного випромінювання наземними об'єктами електроенергетики</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8,64</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6,30</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5,67</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3,15</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2,97</w:t>
                  </w:r>
                </w:p>
              </w:tc>
              <w:tc>
                <w:tcPr>
                  <w:tcW w:w="38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2,79</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2,51</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2,23</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t xml:space="preserve">для електроенергії, виробленої з енергії сонячного випромінювання об'єктами електроенергетики, які </w:t>
                  </w:r>
                  <w:r w:rsidRPr="0088673B">
                    <w:rPr>
                      <w:rFonts w:ascii="Times New Roman" w:hAnsi="Times New Roman"/>
                      <w:sz w:val="16"/>
                      <w:szCs w:val="16"/>
                      <w:lang w:eastAsia="ru-RU"/>
                    </w:rPr>
                    <w:lastRenderedPageBreak/>
                    <w:t>вмонтовані (встановлені) на дахах та/або фасадах будинків, будівель та споруд, величина встановленої потужності яких перевищує 100 кВт</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lastRenderedPageBreak/>
                    <w:t>8,28</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6,48</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5,83</w:t>
                  </w:r>
                </w:p>
              </w:tc>
              <w:tc>
                <w:tcPr>
                  <w:tcW w:w="1100" w:type="pct"/>
                  <w:gridSpan w:val="3"/>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lastRenderedPageBreak/>
                    <w:t>для електроенергії, виробленої з енергії сонячного випромінювання об'єктами електроенергетики, які вмонтовані (встановлені) на дахах та/або фасадах будинків, будівель та споруд, величина встановленої потужності яких не перевищує 100 кВт</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7,92</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6,66</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5,99</w:t>
                  </w:r>
                </w:p>
              </w:tc>
              <w:tc>
                <w:tcPr>
                  <w:tcW w:w="1100" w:type="pct"/>
                  <w:gridSpan w:val="3"/>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t>для електроенергії, виробленої з енергії сонячного випромінювання об'єктами електроенергетики, яківмонтовані (встановлені) на дахах та/або фасадах будинків, будівель та споруд</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3,35</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3,20</w:t>
                  </w:r>
                </w:p>
              </w:tc>
              <w:tc>
                <w:tcPr>
                  <w:tcW w:w="38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3,04</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2,74</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2,43</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t>для електроенергії, виробленої з енергії сонячного випромінювання об'єктами електроенергетики, які вмонтовані(встановлені) на дахах та/або фасадх приватних домогосподарств (будинків, будівель та споруд), величина встановленої потужності яких не перевищує 30 кВт</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6,66</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5,99</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3,72</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3,53</w:t>
                  </w:r>
                </w:p>
              </w:tc>
              <w:tc>
                <w:tcPr>
                  <w:tcW w:w="38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3,36</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3,02</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2,69</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t>для електроенергії, виробленої з енергії вітру об'єктами електроенергетики приватних домогосподарств, величина встановленої потужності яких не перевищує 30 кВт</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1100" w:type="pct"/>
                  <w:gridSpan w:val="3"/>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2,16</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1,94</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1,73</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lastRenderedPageBreak/>
                    <w:t>для електроенергії, виробленої мікрогідроелектростанціями</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2,16</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3,60</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3,24</w:t>
                  </w:r>
                </w:p>
              </w:tc>
              <w:tc>
                <w:tcPr>
                  <w:tcW w:w="1100" w:type="pct"/>
                  <w:gridSpan w:val="3"/>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3,24</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2,92</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2,59</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t>для електроенергії, вироблено мінігідроелектростанціями</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2,16</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2,88</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2,59</w:t>
                  </w:r>
                </w:p>
              </w:tc>
              <w:tc>
                <w:tcPr>
                  <w:tcW w:w="1100" w:type="pct"/>
                  <w:gridSpan w:val="3"/>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2,59</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2,33</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2,07</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t>для електроенергії, виробленої малими гідроелектростанціями</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0,16</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2,16</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1,94</w:t>
                  </w:r>
                </w:p>
              </w:tc>
              <w:tc>
                <w:tcPr>
                  <w:tcW w:w="1100" w:type="pct"/>
                  <w:gridSpan w:val="3"/>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1,94</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1,75</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1,55</w:t>
                  </w:r>
                </w:p>
              </w:tc>
            </w:tr>
            <w:tr w:rsidR="002D598F" w:rsidRPr="0088673B" w:rsidTr="00695A74">
              <w:trPr>
                <w:tblCellSpacing w:w="22" w:type="dxa"/>
              </w:trPr>
              <w:tc>
                <w:tcPr>
                  <w:tcW w:w="1571"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16"/>
                      <w:szCs w:val="16"/>
                      <w:lang w:eastAsia="ru-RU"/>
                    </w:rPr>
                  </w:pPr>
                  <w:r w:rsidRPr="0088673B">
                    <w:rPr>
                      <w:rFonts w:ascii="Times New Roman" w:hAnsi="Times New Roman"/>
                      <w:sz w:val="16"/>
                      <w:szCs w:val="16"/>
                      <w:lang w:eastAsia="ru-RU"/>
                    </w:rPr>
                    <w:t>для електроенергії, виробленої з геотермальної енергії</w:t>
                  </w:r>
                </w:p>
              </w:tc>
              <w:tc>
                <w:tcPr>
                  <w:tcW w:w="58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25"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3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w:t>
                  </w:r>
                </w:p>
              </w:tc>
              <w:tc>
                <w:tcPr>
                  <w:tcW w:w="1100" w:type="pct"/>
                  <w:gridSpan w:val="3"/>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2,79</w:t>
                  </w:r>
                </w:p>
              </w:tc>
              <w:tc>
                <w:tcPr>
                  <w:tcW w:w="32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2,51</w:t>
                  </w:r>
                </w:p>
              </w:tc>
              <w:tc>
                <w:tcPr>
                  <w:tcW w:w="46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16"/>
                      <w:szCs w:val="16"/>
                      <w:lang w:eastAsia="ru-RU"/>
                    </w:rPr>
                  </w:pPr>
                  <w:r w:rsidRPr="0088673B">
                    <w:rPr>
                      <w:rFonts w:ascii="Times New Roman" w:hAnsi="Times New Roman"/>
                      <w:sz w:val="16"/>
                      <w:szCs w:val="16"/>
                      <w:lang w:eastAsia="ru-RU"/>
                    </w:rPr>
                    <w:t>2,23</w:t>
                  </w:r>
                </w:p>
              </w:tc>
            </w:tr>
          </w:tbl>
          <w:p w:rsidR="002D598F" w:rsidRPr="0088673B" w:rsidRDefault="002D598F" w:rsidP="00695A74">
            <w:pPr>
              <w:spacing w:after="0" w:line="240" w:lineRule="auto"/>
              <w:ind w:firstLine="557"/>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Підтвердженням факту та дати введення в експлуатацію об'єкта електроенергетики, у тому числі черги будівництва електричної станції (пускового комплексу), що виробляє електричну енергію з відновлюваних джерел енергії (а з використанням гідроенергії - лише мікро-, міні- та малими гідроелектростанціями), є виданий уповноваженим органом сертифікат, що засвідчує відповідність закінченого будівництвом об'єкта проектній документації та підтверджує його готовність до експлуатації, або зареєстрована відповідно до законодавства декларація про готовність об'єкта до експлуатації.</w:t>
            </w:r>
          </w:p>
          <w:p w:rsidR="002D598F" w:rsidRPr="0088673B" w:rsidRDefault="002D598F" w:rsidP="00695A74">
            <w:pPr>
              <w:spacing w:after="0" w:line="240" w:lineRule="auto"/>
              <w:ind w:firstLine="415"/>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 xml:space="preserve">У разі якщо на об'єкті електроенергетики, у тому числі на введених в експлуатацію чергах будівництва електричних станцій (пускових комплексах), що використовують відновлювані джерела енергії (а з використанням гідроенергії - вироблену лише мікро-, міні- та малими гідроелектростанціями), відповідно до цієї статті мають застосовуватися різні коефіцієнти "зеленого" тарифу, на такому об'єкті має бути встановлений окремий </w:t>
            </w:r>
            <w:r w:rsidRPr="0088673B">
              <w:rPr>
                <w:rFonts w:ascii="Times New Roman" w:hAnsi="Times New Roman"/>
                <w:color w:val="000000"/>
                <w:sz w:val="28"/>
                <w:szCs w:val="28"/>
                <w:lang w:eastAsia="uk-UA"/>
              </w:rPr>
              <w:lastRenderedPageBreak/>
              <w:t>комерційний облік за кожною чергою (пусковим комплексом) та/або установкою, для яких застосовується окремий коефіцієнт "зеленого" тарифу.</w:t>
            </w:r>
          </w:p>
          <w:p w:rsidR="002D598F" w:rsidRPr="0088673B" w:rsidRDefault="002D598F" w:rsidP="00695A74">
            <w:pPr>
              <w:spacing w:after="0" w:line="240" w:lineRule="auto"/>
              <w:ind w:firstLine="404"/>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Для суб'єктів господарювання та приватних домогосподарств, які виробляють електричну енергію з використанням відновлюваних джерел енергії, "зелений" тариф встановлюється до 1 січня 2030 року. Фіксований мінімальний розмір "зеленого" тарифу для суб'єктів господарювання та приватних домогосподарств встановлюється шляхом перерахування у євро "зеленого" тарифу, розрахованого за правилами цього Закону, станом на 1 січня 2009 року за офіційним валютним курсом Національного банку України на зазначену дату.</w:t>
            </w:r>
          </w:p>
          <w:p w:rsidR="002D598F" w:rsidRPr="0088673B" w:rsidRDefault="002D598F" w:rsidP="00695A74">
            <w:pPr>
              <w:spacing w:after="0" w:line="240" w:lineRule="auto"/>
              <w:ind w:firstLine="545"/>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"Зелений" тариф для об'єктів електроенергетики, введених в експлуатацію до 31 грудня 2024 року, та приватних домогосподарств, договір про купівлю-продаж електричної енергії з якими укладено до 31 грудня 2024 року, не може бути менший за фіксований мінімальний розмір "зеленого" тарифу, який на дату останнього у кожному кварталі засідання національної комісії, що здійснює державне регулювання у сферах енергетики та комунальних послуг, перераховується у національну валюту за середнім офіційним валютним курсом Національного банку України за останніх 30 календарних днів, що передують даті такого засідання.</w:t>
            </w:r>
          </w:p>
          <w:p w:rsidR="002D598F" w:rsidRPr="0088673B" w:rsidRDefault="002D598F" w:rsidP="00695A74">
            <w:pPr>
              <w:spacing w:after="0" w:line="240" w:lineRule="auto"/>
              <w:ind w:firstLine="404"/>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 xml:space="preserve">До "зеленого" тарифу на електричну енергію, вироблену з відновлюваних джерел енергії (а з використанням гідроенергії - лише мікро-, міні- та малими </w:t>
            </w:r>
            <w:r w:rsidRPr="0088673B">
              <w:rPr>
                <w:rFonts w:ascii="Times New Roman" w:hAnsi="Times New Roman"/>
                <w:color w:val="000000"/>
                <w:sz w:val="28"/>
                <w:szCs w:val="28"/>
                <w:lang w:eastAsia="uk-UA"/>
              </w:rPr>
              <w:lastRenderedPageBreak/>
              <w:t>гідроелектростанціями) на об'єктах електроенергетики, у тому числі на чергах будівництва</w:t>
            </w:r>
            <w:r w:rsidRPr="0088673B">
              <w:rPr>
                <w:rFonts w:ascii="Times New Roman" w:hAnsi="Times New Roman"/>
                <w:b/>
                <w:color w:val="000000"/>
                <w:sz w:val="28"/>
                <w:szCs w:val="28"/>
                <w:lang w:eastAsia="uk-UA"/>
              </w:rPr>
              <w:t xml:space="preserve"> </w:t>
            </w:r>
            <w:r w:rsidRPr="0088673B">
              <w:rPr>
                <w:rFonts w:ascii="Times New Roman" w:hAnsi="Times New Roman"/>
                <w:color w:val="000000"/>
                <w:sz w:val="28"/>
                <w:szCs w:val="28"/>
                <w:lang w:eastAsia="uk-UA"/>
              </w:rPr>
              <w:t>електричних станцій (пускових комплексах), введених в експлуатацію з 1 липня 2015 року по 31 грудня 2024 року, національною комісією, що здійснює державне регулювання у сферах енергетики та комунальних послуг, встановлюється надбавка за дотримання на відповідних об'єктах визначеного статтею 9</w:t>
            </w:r>
            <w:r w:rsidRPr="0088673B">
              <w:rPr>
                <w:rFonts w:ascii="Times New Roman" w:hAnsi="Times New Roman"/>
                <w:color w:val="000000"/>
                <w:sz w:val="28"/>
                <w:szCs w:val="28"/>
                <w:vertAlign w:val="superscript"/>
                <w:lang w:eastAsia="uk-UA"/>
              </w:rPr>
              <w:t>2</w:t>
            </w:r>
            <w:r w:rsidRPr="0088673B">
              <w:rPr>
                <w:rFonts w:ascii="Times New Roman" w:hAnsi="Times New Roman"/>
                <w:color w:val="000000"/>
                <w:sz w:val="28"/>
                <w:szCs w:val="28"/>
                <w:lang w:eastAsia="uk-UA"/>
              </w:rPr>
              <w:t xml:space="preserve"> цього Закону рівня використання обладнання українського виробництва. Надбавка до "зеленого" тарифу за дотримання рівня використання обладнання українського виробництва встановлюється та підлягає застосуванню на весь строк його дії. Надбавка за дотримання рівня використання обладнання українського виробництва не встановлюється до "зеленого" тарифу на електричну енергію, вироблену об'єктами електроенергетики (генеруючими установками) приватних домогосподарств.</w:t>
            </w:r>
          </w:p>
          <w:p w:rsidR="002D598F" w:rsidRPr="0088673B" w:rsidRDefault="002D598F" w:rsidP="00695A74">
            <w:pPr>
              <w:spacing w:after="0" w:line="240" w:lineRule="auto"/>
              <w:ind w:firstLine="545"/>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 xml:space="preserve">Держава гарантує, що для суб'єктів господарювання, які виробляють електричну енергію з відновлюваних джерел енергії на введених в експлуатацію об'єктах електроенергетики, буде застосовуватися порядок стимулювання виробництва електроенергії з відновлюваних джерел енергії, встановлений відповідно до положень цієї статті на дату введення в експлуатацію об'єктів електроенергетики, у тому числі введених в експлуатацію черг будівництва електричних станцій (пускових комплексів), які виробляють електроенергію з відновлюваних джерел енергії. У разі внесення змін до </w:t>
            </w:r>
            <w:r w:rsidRPr="0088673B">
              <w:rPr>
                <w:rFonts w:ascii="Times New Roman" w:hAnsi="Times New Roman"/>
                <w:color w:val="000000"/>
                <w:sz w:val="28"/>
                <w:szCs w:val="28"/>
                <w:lang w:eastAsia="uk-UA"/>
              </w:rPr>
              <w:lastRenderedPageBreak/>
              <w:t>законодавства, що регулює порядок стимулювання виробництва електроенергії з відновлюваних джерел енергії, суб'єкти господарювання можуть обрати новий порядок стимулювання.</w:t>
            </w:r>
          </w:p>
          <w:p w:rsidR="002D598F" w:rsidRPr="0088673B" w:rsidRDefault="002D598F" w:rsidP="00695A74">
            <w:pPr>
              <w:spacing w:after="0" w:line="240" w:lineRule="auto"/>
              <w:ind w:firstLine="404"/>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Держава гарантує закріплення на законодавчому рівні на весь строк застосування "зеленого" тарифу вимог щодо закупівлі у кожному розрахунковому періоді електроенергії, виробленої на об'єктах електроенергетики, у тому числі на введених в експлуатацію чергах будівництва електричних станцій (пускових комплексах), що використовують відновлювані джерела енергії (а з використанням гідроенергії - вироблену лише мікро-, міні- та малими гідроелектростанціями), і не проданої за договорами безпосередньо споживачам або енергопостачальним компаніям, за встановленим "зеленим" тарифом з урахуванням надбавки до нього, встановленої відповідно до статті 9</w:t>
            </w:r>
            <w:r w:rsidRPr="0088673B">
              <w:rPr>
                <w:rFonts w:ascii="Times New Roman" w:hAnsi="Times New Roman"/>
                <w:color w:val="000000"/>
                <w:sz w:val="28"/>
                <w:szCs w:val="28"/>
                <w:vertAlign w:val="superscript"/>
                <w:lang w:eastAsia="uk-UA"/>
              </w:rPr>
              <w:t xml:space="preserve"> 2</w:t>
            </w:r>
            <w:r w:rsidRPr="0088673B">
              <w:rPr>
                <w:rFonts w:ascii="Times New Roman" w:hAnsi="Times New Roman"/>
                <w:color w:val="000000"/>
                <w:sz w:val="28"/>
                <w:szCs w:val="28"/>
                <w:lang w:eastAsia="uk-UA"/>
              </w:rPr>
              <w:t xml:space="preserve"> цього Закону, в обсягах та порядку, визначених статтею 15 цього Закону України «Про електроенергетику», а також щодо розрахунків за таку електроенергію у повному обсязі, у встановлені строки та грошовими коштами.</w:t>
            </w:r>
          </w:p>
          <w:p w:rsidR="002D598F" w:rsidRPr="0088673B" w:rsidRDefault="002D598F" w:rsidP="00695A74">
            <w:pPr>
              <w:spacing w:after="0" w:line="360" w:lineRule="auto"/>
              <w:ind w:hanging="22"/>
              <w:jc w:val="both"/>
              <w:rPr>
                <w:rFonts w:ascii="Times New Roman" w:hAnsi="Times New Roman"/>
                <w:color w:val="000000"/>
                <w:sz w:val="28"/>
                <w:szCs w:val="28"/>
                <w:lang w:eastAsia="uk-UA"/>
              </w:rPr>
            </w:pPr>
          </w:p>
          <w:p w:rsidR="002D598F" w:rsidRPr="0088673B" w:rsidRDefault="002D598F" w:rsidP="00695A74">
            <w:pPr>
              <w:spacing w:after="0" w:line="240" w:lineRule="auto"/>
              <w:ind w:hanging="22"/>
              <w:jc w:val="both"/>
              <w:rPr>
                <w:rFonts w:ascii="Times New Roman" w:hAnsi="Times New Roman"/>
                <w:color w:val="000000"/>
                <w:sz w:val="28"/>
                <w:szCs w:val="28"/>
                <w:lang w:eastAsia="uk-UA"/>
              </w:rPr>
            </w:pPr>
            <w:r w:rsidRPr="0088673B">
              <w:rPr>
                <w:rFonts w:ascii="Times New Roman" w:hAnsi="Times New Roman"/>
                <w:b/>
                <w:color w:val="000000"/>
                <w:sz w:val="28"/>
                <w:szCs w:val="28"/>
                <w:lang w:eastAsia="uk-UA"/>
              </w:rPr>
              <w:t>Стаття 9</w:t>
            </w:r>
            <w:r w:rsidRPr="0088673B">
              <w:rPr>
                <w:rFonts w:ascii="Times New Roman" w:hAnsi="Times New Roman"/>
                <w:b/>
                <w:color w:val="000000"/>
                <w:sz w:val="28"/>
                <w:szCs w:val="28"/>
                <w:vertAlign w:val="superscript"/>
                <w:lang w:eastAsia="uk-UA"/>
              </w:rPr>
              <w:t>2</w:t>
            </w:r>
            <w:r w:rsidRPr="0088673B">
              <w:rPr>
                <w:rFonts w:ascii="Times New Roman" w:hAnsi="Times New Roman"/>
                <w:b/>
                <w:color w:val="000000"/>
                <w:sz w:val="28"/>
                <w:szCs w:val="28"/>
                <w:lang w:eastAsia="uk-UA"/>
              </w:rPr>
              <w:t>.</w:t>
            </w:r>
            <w:r w:rsidRPr="0088673B">
              <w:rPr>
                <w:rFonts w:ascii="Times New Roman" w:hAnsi="Times New Roman"/>
                <w:color w:val="000000"/>
                <w:sz w:val="28"/>
                <w:szCs w:val="28"/>
                <w:lang w:eastAsia="uk-UA"/>
              </w:rPr>
              <w:t xml:space="preserve"> Надбавка до "зеленого" тарифу за дотримання рівня використання обладнання українського виробництва</w:t>
            </w:r>
          </w:p>
          <w:p w:rsidR="002D598F" w:rsidRPr="0088673B" w:rsidRDefault="002D598F" w:rsidP="00695A74">
            <w:pPr>
              <w:spacing w:before="100" w:beforeAutospacing="1" w:after="100" w:afterAutospacing="1" w:line="240" w:lineRule="auto"/>
              <w:ind w:firstLine="404"/>
              <w:jc w:val="both"/>
              <w:rPr>
                <w:rFonts w:ascii="Times New Roman" w:hAnsi="Times New Roman"/>
                <w:sz w:val="28"/>
                <w:szCs w:val="28"/>
                <w:lang w:eastAsia="ru-RU"/>
              </w:rPr>
            </w:pPr>
            <w:r w:rsidRPr="0088673B">
              <w:rPr>
                <w:rFonts w:ascii="Times New Roman" w:hAnsi="Times New Roman"/>
                <w:sz w:val="28"/>
                <w:szCs w:val="28"/>
                <w:lang w:eastAsia="ru-RU"/>
              </w:rPr>
              <w:t xml:space="preserve">Для введених в експлуатацію з 1 липня 2015 року по 31 грудня 2024 року об'єктів електроенергетики, у тому числі введених в експлуатацію з 1 липня 2015 року по 31 грудня </w:t>
            </w:r>
            <w:r w:rsidRPr="0088673B">
              <w:rPr>
                <w:rFonts w:ascii="Times New Roman" w:hAnsi="Times New Roman"/>
                <w:sz w:val="28"/>
                <w:szCs w:val="28"/>
                <w:lang w:eastAsia="ru-RU"/>
              </w:rPr>
              <w:lastRenderedPageBreak/>
              <w:t xml:space="preserve">2024 року черг будівництва електричних станцій (пускових комплексів), які виробляють електроенергію з </w:t>
            </w:r>
            <w:r w:rsidRPr="0088673B">
              <w:rPr>
                <w:rFonts w:ascii="Times New Roman" w:hAnsi="Times New Roman"/>
                <w:color w:val="000000"/>
                <w:sz w:val="28"/>
                <w:szCs w:val="28"/>
                <w:lang w:eastAsia="ru-RU"/>
              </w:rPr>
              <w:t xml:space="preserve">відновлюваних </w:t>
            </w:r>
            <w:r w:rsidRPr="0088673B">
              <w:rPr>
                <w:rFonts w:ascii="Times New Roman" w:hAnsi="Times New Roman"/>
                <w:sz w:val="28"/>
                <w:szCs w:val="28"/>
                <w:lang w:eastAsia="ru-RU"/>
              </w:rPr>
              <w:t>джерел енергії (а з використанням гідроенергії - лише мікро-, міні- та</w:t>
            </w:r>
            <w:r w:rsidRPr="0088673B">
              <w:rPr>
                <w:rFonts w:ascii="Times New Roman" w:hAnsi="Times New Roman"/>
                <w:b/>
                <w:sz w:val="28"/>
                <w:szCs w:val="28"/>
                <w:lang w:eastAsia="ru-RU"/>
              </w:rPr>
              <w:t xml:space="preserve"> </w:t>
            </w:r>
            <w:r w:rsidRPr="0088673B">
              <w:rPr>
                <w:rFonts w:ascii="Times New Roman" w:hAnsi="Times New Roman"/>
                <w:sz w:val="28"/>
                <w:szCs w:val="28"/>
                <w:lang w:eastAsia="ru-RU"/>
              </w:rPr>
              <w:t>малими гідроелектростанціями), до "зеленого" тарифу встановлюється надбавка за дотримання рівня використання обладнання українського виробництва.</w:t>
            </w:r>
          </w:p>
          <w:p w:rsidR="002D598F" w:rsidRPr="0088673B" w:rsidRDefault="002D598F" w:rsidP="00695A74">
            <w:pPr>
              <w:spacing w:before="100" w:beforeAutospacing="1" w:after="100" w:afterAutospacing="1" w:line="240" w:lineRule="auto"/>
              <w:ind w:firstLine="545"/>
              <w:jc w:val="both"/>
              <w:rPr>
                <w:rFonts w:ascii="Times New Roman" w:hAnsi="Times New Roman"/>
                <w:sz w:val="28"/>
                <w:szCs w:val="28"/>
                <w:lang w:eastAsia="ru-RU"/>
              </w:rPr>
            </w:pPr>
            <w:r w:rsidRPr="0088673B">
              <w:rPr>
                <w:rFonts w:ascii="Times New Roman" w:hAnsi="Times New Roman"/>
                <w:sz w:val="28"/>
                <w:szCs w:val="28"/>
                <w:lang w:eastAsia="ru-RU"/>
              </w:rPr>
              <w:t>Надбавка за дотримання рівня використання обладнання українського виробництва є фіксованою, у визначених цим Законом відсотках, доплатою до "зеленого" тарифу, пропорційною до рівня використання суб'єктом господарювання на відповідному об'єкті електроенергетики обладнання українського виробництва.</w:t>
            </w:r>
          </w:p>
          <w:p w:rsidR="002D598F" w:rsidRPr="0088673B" w:rsidRDefault="002D598F" w:rsidP="00695A74">
            <w:pPr>
              <w:spacing w:before="100" w:beforeAutospacing="1" w:after="100" w:afterAutospacing="1" w:line="240" w:lineRule="auto"/>
              <w:ind w:firstLine="404"/>
              <w:jc w:val="both"/>
              <w:rPr>
                <w:rFonts w:ascii="Times New Roman" w:hAnsi="Times New Roman"/>
                <w:sz w:val="24"/>
                <w:szCs w:val="24"/>
                <w:lang w:eastAsia="ru-RU"/>
              </w:rPr>
            </w:pPr>
            <w:r w:rsidRPr="0088673B">
              <w:rPr>
                <w:rFonts w:ascii="Times New Roman" w:hAnsi="Times New Roman"/>
                <w:sz w:val="28"/>
                <w:szCs w:val="28"/>
                <w:lang w:eastAsia="ru-RU"/>
              </w:rPr>
              <w:t xml:space="preserve"> Надбавка за дотримання рівня використання обладнання українського виробництва встановлюється національною комісією, що здійснює державне регулювання у сферах енергетики та комунальних послуг, за умови дотримання таких рівнів використання обладнання українського виробництва:</w:t>
            </w:r>
          </w:p>
          <w:tbl>
            <w:tblPr>
              <w:tblW w:w="4109"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A0" w:firstRow="1" w:lastRow="0" w:firstColumn="1" w:lastColumn="0" w:noHBand="0" w:noVBand="0"/>
            </w:tblPr>
            <w:tblGrid>
              <w:gridCol w:w="3153"/>
              <w:gridCol w:w="2732"/>
            </w:tblGrid>
            <w:tr w:rsidR="002D598F" w:rsidRPr="0088673B" w:rsidTr="00695A74">
              <w:trPr>
                <w:tblCellSpacing w:w="22" w:type="dxa"/>
              </w:trPr>
              <w:tc>
                <w:tcPr>
                  <w:tcW w:w="263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Розмір надбавки до "зеленого" тарифу, %</w:t>
                  </w:r>
                </w:p>
              </w:tc>
              <w:tc>
                <w:tcPr>
                  <w:tcW w:w="227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Рівень використання обладнання українського виробництва, %</w:t>
                  </w:r>
                </w:p>
              </w:tc>
            </w:tr>
            <w:tr w:rsidR="002D598F" w:rsidRPr="0088673B" w:rsidTr="00695A74">
              <w:trPr>
                <w:tblCellSpacing w:w="22" w:type="dxa"/>
              </w:trPr>
              <w:tc>
                <w:tcPr>
                  <w:tcW w:w="263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5</w:t>
                  </w:r>
                </w:p>
              </w:tc>
              <w:tc>
                <w:tcPr>
                  <w:tcW w:w="227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30</w:t>
                  </w:r>
                </w:p>
              </w:tc>
            </w:tr>
            <w:tr w:rsidR="002D598F" w:rsidRPr="0088673B" w:rsidTr="00695A74">
              <w:trPr>
                <w:tblCellSpacing w:w="22" w:type="dxa"/>
              </w:trPr>
              <w:tc>
                <w:tcPr>
                  <w:tcW w:w="2632"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10</w:t>
                  </w:r>
                </w:p>
              </w:tc>
              <w:tc>
                <w:tcPr>
                  <w:tcW w:w="2273"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50.</w:t>
                  </w:r>
                </w:p>
              </w:tc>
            </w:tr>
          </w:tbl>
          <w:p w:rsidR="002D598F" w:rsidRPr="0088673B" w:rsidRDefault="002D598F" w:rsidP="00695A74">
            <w:pPr>
              <w:spacing w:before="100" w:beforeAutospacing="1" w:after="100" w:afterAutospacing="1" w:line="240" w:lineRule="auto"/>
              <w:ind w:firstLine="404"/>
              <w:jc w:val="both"/>
              <w:rPr>
                <w:rFonts w:ascii="Times New Roman" w:hAnsi="Times New Roman"/>
                <w:sz w:val="28"/>
                <w:szCs w:val="28"/>
                <w:lang w:eastAsia="ru-RU"/>
              </w:rPr>
            </w:pPr>
            <w:r w:rsidRPr="0088673B">
              <w:rPr>
                <w:rFonts w:ascii="Times New Roman" w:hAnsi="Times New Roman"/>
                <w:sz w:val="28"/>
                <w:szCs w:val="28"/>
                <w:lang w:eastAsia="ru-RU"/>
              </w:rPr>
              <w:lastRenderedPageBreak/>
              <w:t>Надбавка за дотримання рівня використання обладнання українського виробництва для відповідного об'єкта електроенергетики встановлюється у грошовому виразі національною комісією, що здійснює державне регулювання у сферах енергетики та комунальних послуг, на кожну дату перерахунку фіксованого мінімального розміру "зеленого" тарифу.</w:t>
            </w:r>
          </w:p>
          <w:p w:rsidR="002D598F" w:rsidRPr="0088673B" w:rsidRDefault="002D598F" w:rsidP="00695A74">
            <w:pPr>
              <w:spacing w:before="100" w:beforeAutospacing="1" w:after="100" w:afterAutospacing="1" w:line="240" w:lineRule="auto"/>
              <w:ind w:firstLine="404"/>
              <w:jc w:val="both"/>
              <w:rPr>
                <w:rFonts w:ascii="Times New Roman" w:hAnsi="Times New Roman"/>
                <w:sz w:val="28"/>
                <w:szCs w:val="28"/>
                <w:lang w:eastAsia="ru-RU"/>
              </w:rPr>
            </w:pPr>
            <w:r w:rsidRPr="0088673B">
              <w:rPr>
                <w:rFonts w:ascii="Times New Roman" w:hAnsi="Times New Roman"/>
                <w:sz w:val="28"/>
                <w:szCs w:val="28"/>
                <w:lang w:eastAsia="ru-RU"/>
              </w:rPr>
              <w:t xml:space="preserve">Порядок визначення рівня використання обладнання українського виробництва на об'єктах електроенергетики, у тому числі на введених в експлуатацію чергах будівництва електричних станцій (пускових комплексів), що виробляють електричну енергію з </w:t>
            </w:r>
            <w:r w:rsidRPr="0088673B">
              <w:rPr>
                <w:rFonts w:ascii="Times New Roman" w:hAnsi="Times New Roman"/>
                <w:color w:val="000000"/>
                <w:sz w:val="28"/>
                <w:szCs w:val="28"/>
                <w:lang w:eastAsia="ru-RU"/>
              </w:rPr>
              <w:t xml:space="preserve">відновлюваних </w:t>
            </w:r>
            <w:r w:rsidRPr="0088673B">
              <w:rPr>
                <w:rFonts w:ascii="Times New Roman" w:hAnsi="Times New Roman"/>
                <w:sz w:val="28"/>
                <w:szCs w:val="28"/>
                <w:lang w:eastAsia="ru-RU"/>
              </w:rPr>
              <w:t>джерел енергії (а з використанням гідроенергії - лише мікро-, міні- та малими гідроелектростанціями), та встановлення відповідної надбавки до "зеленого" тарифу затверджується національною комісією, що здійснює державне регулювання у сферах енергетики та комунальних послуг.</w:t>
            </w:r>
          </w:p>
          <w:p w:rsidR="002D598F" w:rsidRPr="0088673B" w:rsidRDefault="002D598F" w:rsidP="00695A74">
            <w:pPr>
              <w:spacing w:before="100" w:beforeAutospacing="1" w:after="100" w:afterAutospacing="1" w:line="240" w:lineRule="auto"/>
              <w:ind w:firstLine="404"/>
              <w:jc w:val="both"/>
              <w:rPr>
                <w:rFonts w:ascii="Times New Roman" w:hAnsi="Times New Roman"/>
                <w:sz w:val="28"/>
                <w:szCs w:val="28"/>
                <w:lang w:eastAsia="ru-RU"/>
              </w:rPr>
            </w:pPr>
            <w:r w:rsidRPr="0088673B">
              <w:rPr>
                <w:rFonts w:ascii="Times New Roman" w:hAnsi="Times New Roman"/>
                <w:sz w:val="28"/>
                <w:szCs w:val="28"/>
                <w:lang w:eastAsia="ru-RU"/>
              </w:rPr>
              <w:t xml:space="preserve"> Відповідність рівня використання обладнання українського виробництва вимогам, встановленим цим Законом, визначається національною комісією, що здійснює державне регулювання у сферах енергетики та комунальних послуг, на підставі поданого суб'єктом господарювання розрахунку та підтвердних документів.</w:t>
            </w:r>
          </w:p>
          <w:p w:rsidR="002D598F" w:rsidRPr="0088673B" w:rsidRDefault="002D598F" w:rsidP="00695A74">
            <w:pPr>
              <w:spacing w:before="100" w:beforeAutospacing="1" w:after="100" w:afterAutospacing="1" w:line="240" w:lineRule="auto"/>
              <w:ind w:firstLine="545"/>
              <w:jc w:val="both"/>
              <w:rPr>
                <w:rFonts w:ascii="Times New Roman" w:hAnsi="Times New Roman"/>
                <w:sz w:val="28"/>
                <w:szCs w:val="28"/>
                <w:lang w:eastAsia="ru-RU"/>
              </w:rPr>
            </w:pPr>
            <w:r w:rsidRPr="0088673B">
              <w:rPr>
                <w:rFonts w:ascii="Times New Roman" w:hAnsi="Times New Roman"/>
                <w:sz w:val="28"/>
                <w:szCs w:val="28"/>
                <w:lang w:eastAsia="ru-RU"/>
              </w:rPr>
              <w:t xml:space="preserve">Рівень використання обладнання українського виробництва на об'єктах електроенергетики, у тому числі </w:t>
            </w:r>
            <w:r w:rsidRPr="0088673B">
              <w:rPr>
                <w:rFonts w:ascii="Times New Roman" w:hAnsi="Times New Roman"/>
                <w:sz w:val="28"/>
                <w:szCs w:val="28"/>
                <w:lang w:eastAsia="ru-RU"/>
              </w:rPr>
              <w:lastRenderedPageBreak/>
              <w:t xml:space="preserve">на введених в експлуатацію чергах будівництва електричних станцій (пускових комплексів), що виробляють електричну енергію з </w:t>
            </w:r>
            <w:r w:rsidRPr="0088673B">
              <w:rPr>
                <w:rFonts w:ascii="Times New Roman" w:hAnsi="Times New Roman"/>
                <w:color w:val="000000"/>
                <w:sz w:val="28"/>
                <w:szCs w:val="28"/>
                <w:lang w:eastAsia="ru-RU"/>
              </w:rPr>
              <w:t xml:space="preserve">відновлюваних </w:t>
            </w:r>
            <w:r w:rsidRPr="0088673B">
              <w:rPr>
                <w:rFonts w:ascii="Times New Roman" w:hAnsi="Times New Roman"/>
                <w:sz w:val="28"/>
                <w:szCs w:val="28"/>
                <w:lang w:eastAsia="ru-RU"/>
              </w:rPr>
              <w:t>джерел енергії (а з використанням гідроенергії - лише мікро-, міні- та малими гідроелектростанціями), визначається як сума відповідних питомих відсоткових показників елементів обладнання. У разі наявності декількох однакових елементів обладнання на відповідному об'єкті електроенергетики питомий відсотковий показник цього елемента обладнання приймається до розрахунку рівня використання обладнання українського виробництва лише за умови українського походження кожного з цих однакових елементів. Питомі відсоткові показники елементів обладнання становлять:</w:t>
            </w:r>
          </w:p>
          <w:p w:rsidR="002D598F" w:rsidRPr="0088673B" w:rsidRDefault="002D598F" w:rsidP="00695A74">
            <w:pPr>
              <w:spacing w:before="100" w:beforeAutospacing="1" w:after="100" w:afterAutospacing="1" w:line="240" w:lineRule="auto"/>
              <w:ind w:firstLine="404"/>
              <w:jc w:val="both"/>
              <w:rPr>
                <w:rFonts w:ascii="Times New Roman" w:hAnsi="Times New Roman"/>
                <w:sz w:val="28"/>
                <w:szCs w:val="28"/>
                <w:lang w:eastAsia="ru-RU"/>
              </w:rPr>
            </w:pPr>
            <w:r w:rsidRPr="0088673B">
              <w:rPr>
                <w:rFonts w:ascii="Times New Roman" w:hAnsi="Times New Roman"/>
                <w:sz w:val="28"/>
                <w:szCs w:val="28"/>
                <w:lang w:eastAsia="ru-RU"/>
              </w:rPr>
              <w:t>а) на об'єктах електроенергетики, у тому числі введених в експлуатацію чергах будівництва електричних станцій (пускових комплексах), які виробляють електричну енергію з енергії вітру:</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A0" w:firstRow="1" w:lastRow="0" w:firstColumn="1" w:lastColumn="0" w:noHBand="0" w:noVBand="0"/>
            </w:tblPr>
            <w:tblGrid>
              <w:gridCol w:w="4283"/>
              <w:gridCol w:w="2878"/>
            </w:tblGrid>
            <w:tr w:rsidR="002D598F" w:rsidRPr="0088673B" w:rsidTr="00695A74">
              <w:trPr>
                <w:tblCellSpacing w:w="22" w:type="dxa"/>
              </w:trPr>
              <w:tc>
                <w:tcPr>
                  <w:tcW w:w="30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Елементи обладнання</w:t>
                  </w:r>
                </w:p>
              </w:tc>
              <w:tc>
                <w:tcPr>
                  <w:tcW w:w="20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Питомий відсотковий показник, %</w:t>
                  </w:r>
                </w:p>
              </w:tc>
            </w:tr>
            <w:tr w:rsidR="002D598F" w:rsidRPr="0088673B" w:rsidTr="00695A74">
              <w:trPr>
                <w:tblCellSpacing w:w="22" w:type="dxa"/>
              </w:trPr>
              <w:tc>
                <w:tcPr>
                  <w:tcW w:w="30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Лопаті</w:t>
                  </w:r>
                </w:p>
              </w:tc>
              <w:tc>
                <w:tcPr>
                  <w:tcW w:w="20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30</w:t>
                  </w:r>
                </w:p>
              </w:tc>
            </w:tr>
            <w:tr w:rsidR="002D598F" w:rsidRPr="0088673B" w:rsidTr="00695A74">
              <w:trPr>
                <w:tblCellSpacing w:w="22" w:type="dxa"/>
              </w:trPr>
              <w:tc>
                <w:tcPr>
                  <w:tcW w:w="30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Башта</w:t>
                  </w:r>
                </w:p>
              </w:tc>
              <w:tc>
                <w:tcPr>
                  <w:tcW w:w="20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30</w:t>
                  </w:r>
                </w:p>
              </w:tc>
            </w:tr>
            <w:tr w:rsidR="002D598F" w:rsidRPr="0088673B" w:rsidTr="00695A74">
              <w:trPr>
                <w:tblCellSpacing w:w="22" w:type="dxa"/>
              </w:trPr>
              <w:tc>
                <w:tcPr>
                  <w:tcW w:w="30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Гондола</w:t>
                  </w:r>
                </w:p>
              </w:tc>
              <w:tc>
                <w:tcPr>
                  <w:tcW w:w="20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20</w:t>
                  </w:r>
                </w:p>
              </w:tc>
            </w:tr>
            <w:tr w:rsidR="002D598F" w:rsidRPr="0088673B" w:rsidTr="00695A74">
              <w:trPr>
                <w:tblCellSpacing w:w="22" w:type="dxa"/>
              </w:trPr>
              <w:tc>
                <w:tcPr>
                  <w:tcW w:w="30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Головна рама</w:t>
                  </w:r>
                </w:p>
              </w:tc>
              <w:tc>
                <w:tcPr>
                  <w:tcW w:w="20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20</w:t>
                  </w:r>
                </w:p>
              </w:tc>
            </w:tr>
            <w:tr w:rsidR="002D598F" w:rsidRPr="0088673B" w:rsidTr="00695A74">
              <w:trPr>
                <w:tblCellSpacing w:w="22" w:type="dxa"/>
              </w:trPr>
              <w:tc>
                <w:tcPr>
                  <w:tcW w:w="30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Разом по об'єкту</w:t>
                  </w:r>
                </w:p>
              </w:tc>
              <w:tc>
                <w:tcPr>
                  <w:tcW w:w="20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100;</w:t>
                  </w:r>
                </w:p>
              </w:tc>
            </w:tr>
          </w:tbl>
          <w:p w:rsidR="002D598F" w:rsidRPr="0088673B" w:rsidRDefault="002D598F" w:rsidP="00695A74">
            <w:pPr>
              <w:spacing w:before="100" w:beforeAutospacing="1" w:after="100" w:afterAutospacing="1" w:line="240" w:lineRule="auto"/>
              <w:ind w:firstLine="404"/>
              <w:jc w:val="both"/>
              <w:rPr>
                <w:rFonts w:ascii="Times New Roman" w:hAnsi="Times New Roman"/>
                <w:sz w:val="28"/>
                <w:szCs w:val="28"/>
                <w:lang w:eastAsia="ru-RU"/>
              </w:rPr>
            </w:pPr>
            <w:r w:rsidRPr="0088673B">
              <w:rPr>
                <w:rFonts w:ascii="Times New Roman" w:hAnsi="Times New Roman"/>
                <w:sz w:val="28"/>
                <w:szCs w:val="28"/>
                <w:lang w:eastAsia="ru-RU"/>
              </w:rPr>
              <w:lastRenderedPageBreak/>
              <w:t>б) на об'єктах електроенергетики, у тому числі введених в експлуатацію чергах будівництва електричних станцій (пускових комплексах), які виробляють електричну енергію з енергії сонячного випромінювання:</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A0" w:firstRow="1" w:lastRow="0" w:firstColumn="1" w:lastColumn="0" w:noHBand="0" w:noVBand="0"/>
            </w:tblPr>
            <w:tblGrid>
              <w:gridCol w:w="4143"/>
              <w:gridCol w:w="3018"/>
            </w:tblGrid>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Елементи обладнання</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Питомий відсотковий показник, %</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Фотоелектричні модулі</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40</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Система кріплень фотоелектричних модулів</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Інверторне обладнання</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Системи акумуляції енергії</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Трекерні системи</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Разом по об'єкту</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100;</w:t>
                  </w:r>
                </w:p>
              </w:tc>
            </w:tr>
          </w:tbl>
          <w:p w:rsidR="002D598F" w:rsidRPr="0088673B" w:rsidRDefault="002D598F" w:rsidP="00695A74">
            <w:pPr>
              <w:spacing w:before="100" w:beforeAutospacing="1" w:after="100" w:afterAutospacing="1" w:line="240" w:lineRule="auto"/>
              <w:ind w:firstLine="404"/>
              <w:jc w:val="both"/>
              <w:rPr>
                <w:rFonts w:ascii="Times New Roman" w:hAnsi="Times New Roman"/>
                <w:sz w:val="28"/>
                <w:szCs w:val="28"/>
                <w:lang w:eastAsia="ru-RU"/>
              </w:rPr>
            </w:pPr>
            <w:r w:rsidRPr="0088673B">
              <w:rPr>
                <w:rFonts w:ascii="Times New Roman" w:hAnsi="Times New Roman"/>
                <w:sz w:val="28"/>
                <w:szCs w:val="28"/>
                <w:lang w:eastAsia="ru-RU"/>
              </w:rPr>
              <w:t>в) на об'єктах електроенергетики, у тому числі введених в експлуатацію чергах будівництва електричних станцій (пускових комплексах), які виробляють електричну енергію з біомаси:</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A0" w:firstRow="1" w:lastRow="0" w:firstColumn="1" w:lastColumn="0" w:noHBand="0" w:noVBand="0"/>
            </w:tblPr>
            <w:tblGrid>
              <w:gridCol w:w="4143"/>
              <w:gridCol w:w="3018"/>
            </w:tblGrid>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Елементи обладнання</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Питомий відсотковий показник, %</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Котел</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25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Турбіна (паровий двигун)</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25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Генератор</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lastRenderedPageBreak/>
                    <w:t>Мережеві насоси / водопідігрівачі</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10</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Димососи та вентилятори</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Система подачі палива</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Система газоочищення</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Система водопідготовки</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Градирні / конденсатори пари</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b/>
                      <w:sz w:val="24"/>
                      <w:szCs w:val="24"/>
                      <w:lang w:eastAsia="ru-RU"/>
                    </w:rPr>
                  </w:pPr>
                  <w:r w:rsidRPr="0088673B">
                    <w:rPr>
                      <w:rFonts w:ascii="Times New Roman" w:hAnsi="Times New Roman"/>
                      <w:b/>
                      <w:sz w:val="24"/>
                      <w:szCs w:val="24"/>
                      <w:lang w:eastAsia="ru-RU"/>
                    </w:rPr>
                    <w:t>Разом по об'єкту</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b/>
                      <w:sz w:val="24"/>
                      <w:szCs w:val="24"/>
                      <w:lang w:eastAsia="ru-RU"/>
                    </w:rPr>
                  </w:pPr>
                  <w:r w:rsidRPr="0088673B">
                    <w:rPr>
                      <w:rFonts w:ascii="Times New Roman" w:hAnsi="Times New Roman"/>
                      <w:b/>
                      <w:sz w:val="24"/>
                      <w:szCs w:val="24"/>
                      <w:lang w:eastAsia="ru-RU"/>
                    </w:rPr>
                    <w:t>100;</w:t>
                  </w:r>
                </w:p>
              </w:tc>
            </w:tr>
          </w:tbl>
          <w:p w:rsidR="002D598F" w:rsidRPr="0088673B" w:rsidRDefault="002D598F" w:rsidP="00695A74">
            <w:pPr>
              <w:spacing w:before="100" w:beforeAutospacing="1" w:after="100" w:afterAutospacing="1" w:line="240" w:lineRule="auto"/>
              <w:ind w:firstLine="404"/>
              <w:jc w:val="both"/>
              <w:rPr>
                <w:rFonts w:ascii="Times New Roman" w:hAnsi="Times New Roman"/>
                <w:sz w:val="28"/>
                <w:szCs w:val="28"/>
                <w:lang w:eastAsia="ru-RU"/>
              </w:rPr>
            </w:pPr>
            <w:r w:rsidRPr="0088673B">
              <w:rPr>
                <w:rFonts w:ascii="Times New Roman" w:hAnsi="Times New Roman"/>
                <w:sz w:val="28"/>
                <w:szCs w:val="28"/>
                <w:lang w:eastAsia="ru-RU"/>
              </w:rPr>
              <w:t>г) на об'єктах електроенергетики, у тому числі введених в експлуатацію чергах будівництва електричних станцій (пускових комплексах), які виробляють електричну енергію з біогазу:</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A0" w:firstRow="1" w:lastRow="0" w:firstColumn="1" w:lastColumn="0" w:noHBand="0" w:noVBand="0"/>
            </w:tblPr>
            <w:tblGrid>
              <w:gridCol w:w="4143"/>
              <w:gridCol w:w="3018"/>
            </w:tblGrid>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Елементи обладнання</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Питомий відсотковий показник, %</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Реактори анаеробного зброджування</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35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Міксери реакторів анаеробного зброджування</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10</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Газодувки</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Системи підготовки біогазу</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Когенераційні установки</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35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Разом по об'єкту</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100;</w:t>
                  </w:r>
                </w:p>
              </w:tc>
            </w:tr>
          </w:tbl>
          <w:p w:rsidR="002D598F" w:rsidRPr="0088673B" w:rsidRDefault="002D598F" w:rsidP="00695A74">
            <w:pPr>
              <w:spacing w:before="100" w:beforeAutospacing="1" w:after="100" w:afterAutospacing="1" w:line="240" w:lineRule="auto"/>
              <w:ind w:firstLine="404"/>
              <w:jc w:val="both"/>
              <w:rPr>
                <w:rFonts w:ascii="Times New Roman" w:hAnsi="Times New Roman"/>
                <w:sz w:val="28"/>
                <w:szCs w:val="28"/>
                <w:lang w:eastAsia="ru-RU"/>
              </w:rPr>
            </w:pPr>
            <w:r w:rsidRPr="0088673B">
              <w:rPr>
                <w:rFonts w:ascii="Times New Roman" w:hAnsi="Times New Roman"/>
                <w:sz w:val="28"/>
                <w:szCs w:val="28"/>
                <w:lang w:eastAsia="ru-RU"/>
              </w:rPr>
              <w:t xml:space="preserve">д) на об'єктах електроенергетики, у тому числі введених в експлуатацію чергах будівництва електричних станцій </w:t>
            </w:r>
            <w:r w:rsidRPr="0088673B">
              <w:rPr>
                <w:rFonts w:ascii="Times New Roman" w:hAnsi="Times New Roman"/>
                <w:sz w:val="28"/>
                <w:szCs w:val="28"/>
                <w:lang w:eastAsia="ru-RU"/>
              </w:rPr>
              <w:lastRenderedPageBreak/>
              <w:t>(пускових комплексах), які виробляють електричну енергію з біогазу, видобутого з відведених місць чи об'єктів, на яких здійснюються операції із зберігання та захоронення відходів:</w:t>
            </w:r>
          </w:p>
          <w:p w:rsidR="002D598F" w:rsidRPr="0088673B" w:rsidRDefault="002D598F" w:rsidP="00695A74">
            <w:pPr>
              <w:spacing w:before="100" w:beforeAutospacing="1" w:after="100" w:afterAutospacing="1" w:line="240" w:lineRule="auto"/>
              <w:ind w:firstLine="404"/>
              <w:jc w:val="both"/>
              <w:rPr>
                <w:rFonts w:ascii="Times New Roman" w:hAnsi="Times New Roman"/>
                <w:sz w:val="28"/>
                <w:szCs w:val="28"/>
                <w:lang w:eastAsia="ru-RU"/>
              </w:rPr>
            </w:pPr>
          </w:p>
          <w:tbl>
            <w:tblPr>
              <w:tblW w:w="3897"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A0" w:firstRow="1" w:lastRow="0" w:firstColumn="1" w:lastColumn="0" w:noHBand="0" w:noVBand="0"/>
            </w:tblPr>
            <w:tblGrid>
              <w:gridCol w:w="3153"/>
              <w:gridCol w:w="2428"/>
            </w:tblGrid>
            <w:tr w:rsidR="002D598F" w:rsidRPr="0088673B" w:rsidTr="00695A74">
              <w:trPr>
                <w:tblCellSpacing w:w="22" w:type="dxa"/>
              </w:trPr>
              <w:tc>
                <w:tcPr>
                  <w:tcW w:w="277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Елементи обладнання</w:t>
                  </w:r>
                </w:p>
              </w:tc>
              <w:tc>
                <w:tcPr>
                  <w:tcW w:w="2124"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Питомий відсотковий показник, %</w:t>
                  </w:r>
                </w:p>
              </w:tc>
            </w:tr>
            <w:tr w:rsidR="002D598F" w:rsidRPr="0088673B" w:rsidTr="00695A74">
              <w:trPr>
                <w:tblCellSpacing w:w="22" w:type="dxa"/>
              </w:trPr>
              <w:tc>
                <w:tcPr>
                  <w:tcW w:w="277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Система видобутку, збору, подачі газу</w:t>
                  </w:r>
                </w:p>
              </w:tc>
              <w:tc>
                <w:tcPr>
                  <w:tcW w:w="2124"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35</w:t>
                  </w:r>
                </w:p>
              </w:tc>
            </w:tr>
            <w:tr w:rsidR="002D598F" w:rsidRPr="0088673B" w:rsidTr="00695A74">
              <w:trPr>
                <w:tblCellSpacing w:w="22" w:type="dxa"/>
              </w:trPr>
              <w:tc>
                <w:tcPr>
                  <w:tcW w:w="277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Компресори</w:t>
                  </w:r>
                </w:p>
              </w:tc>
              <w:tc>
                <w:tcPr>
                  <w:tcW w:w="2124"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5</w:t>
                  </w:r>
                </w:p>
              </w:tc>
            </w:tr>
            <w:tr w:rsidR="002D598F" w:rsidRPr="0088673B" w:rsidTr="00695A74">
              <w:trPr>
                <w:tblCellSpacing w:w="22" w:type="dxa"/>
              </w:trPr>
              <w:tc>
                <w:tcPr>
                  <w:tcW w:w="277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Система осушки газу</w:t>
                  </w:r>
                </w:p>
              </w:tc>
              <w:tc>
                <w:tcPr>
                  <w:tcW w:w="2124"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10</w:t>
                  </w:r>
                </w:p>
              </w:tc>
            </w:tr>
            <w:tr w:rsidR="002D598F" w:rsidRPr="0088673B" w:rsidTr="00695A74">
              <w:trPr>
                <w:tblCellSpacing w:w="22" w:type="dxa"/>
              </w:trPr>
              <w:tc>
                <w:tcPr>
                  <w:tcW w:w="277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Система очистки газу</w:t>
                  </w:r>
                </w:p>
              </w:tc>
              <w:tc>
                <w:tcPr>
                  <w:tcW w:w="2124"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15</w:t>
                  </w:r>
                </w:p>
              </w:tc>
            </w:tr>
            <w:tr w:rsidR="002D598F" w:rsidRPr="0088673B" w:rsidTr="00695A74">
              <w:trPr>
                <w:tblCellSpacing w:w="22" w:type="dxa"/>
              </w:trPr>
              <w:tc>
                <w:tcPr>
                  <w:tcW w:w="277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Когенераційні установки / генератори / турбогенератори</w:t>
                  </w:r>
                </w:p>
              </w:tc>
              <w:tc>
                <w:tcPr>
                  <w:tcW w:w="2124"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35</w:t>
                  </w:r>
                </w:p>
              </w:tc>
            </w:tr>
            <w:tr w:rsidR="002D598F" w:rsidRPr="0088673B" w:rsidTr="00695A74">
              <w:trPr>
                <w:tblCellSpacing w:w="22" w:type="dxa"/>
              </w:trPr>
              <w:tc>
                <w:tcPr>
                  <w:tcW w:w="277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Разом по об'єкту</w:t>
                  </w:r>
                </w:p>
              </w:tc>
              <w:tc>
                <w:tcPr>
                  <w:tcW w:w="2124"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100;</w:t>
                  </w:r>
                </w:p>
              </w:tc>
            </w:tr>
          </w:tbl>
          <w:p w:rsidR="002D598F" w:rsidRPr="0088673B" w:rsidRDefault="002D598F" w:rsidP="00695A74">
            <w:pPr>
              <w:spacing w:before="100" w:beforeAutospacing="1" w:after="100" w:afterAutospacing="1" w:line="240" w:lineRule="auto"/>
              <w:ind w:firstLine="404"/>
              <w:jc w:val="both"/>
              <w:rPr>
                <w:rFonts w:ascii="Times New Roman" w:hAnsi="Times New Roman"/>
                <w:sz w:val="28"/>
                <w:szCs w:val="28"/>
                <w:lang w:eastAsia="ru-RU"/>
              </w:rPr>
            </w:pPr>
            <w:r w:rsidRPr="0088673B">
              <w:rPr>
                <w:rFonts w:ascii="Times New Roman" w:hAnsi="Times New Roman"/>
                <w:sz w:val="28"/>
                <w:szCs w:val="28"/>
                <w:lang w:eastAsia="ru-RU"/>
              </w:rPr>
              <w:t>е) на об'єктах електроенергетики, у тому числі введених в експлуатацію чергах будівництва електричних станцій (пускових комплексах), які виробляють електричну енергію з використанням гідроенергії на мікро-, міні- та малих гідроелектростанціях:</w:t>
            </w:r>
          </w:p>
          <w:tbl>
            <w:tblPr>
              <w:tblW w:w="4766"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A0" w:firstRow="1" w:lastRow="0" w:firstColumn="1" w:lastColumn="0" w:noHBand="0" w:noVBand="0"/>
            </w:tblPr>
            <w:tblGrid>
              <w:gridCol w:w="3686"/>
              <w:gridCol w:w="3140"/>
            </w:tblGrid>
            <w:tr w:rsidR="002D598F" w:rsidRPr="0088673B" w:rsidTr="00695A74">
              <w:trPr>
                <w:tblCellSpacing w:w="22" w:type="dxa"/>
              </w:trPr>
              <w:tc>
                <w:tcPr>
                  <w:tcW w:w="2599"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Елементи обладнання</w:t>
                  </w:r>
                </w:p>
              </w:tc>
              <w:tc>
                <w:tcPr>
                  <w:tcW w:w="220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Питомий відсотковий показник, %</w:t>
                  </w:r>
                </w:p>
              </w:tc>
            </w:tr>
            <w:tr w:rsidR="002D598F" w:rsidRPr="0088673B" w:rsidTr="00695A74">
              <w:trPr>
                <w:tblCellSpacing w:w="22" w:type="dxa"/>
              </w:trPr>
              <w:tc>
                <w:tcPr>
                  <w:tcW w:w="2599"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lastRenderedPageBreak/>
                    <w:t>Турбіна</w:t>
                  </w:r>
                </w:p>
              </w:tc>
              <w:tc>
                <w:tcPr>
                  <w:tcW w:w="220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30</w:t>
                  </w:r>
                </w:p>
              </w:tc>
            </w:tr>
            <w:tr w:rsidR="002D598F" w:rsidRPr="0088673B" w:rsidTr="00695A74">
              <w:trPr>
                <w:tblCellSpacing w:w="22" w:type="dxa"/>
              </w:trPr>
              <w:tc>
                <w:tcPr>
                  <w:tcW w:w="2599"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Генератор / комплект генератора з редуктором (передавальним механізмом)</w:t>
                  </w:r>
                </w:p>
              </w:tc>
              <w:tc>
                <w:tcPr>
                  <w:tcW w:w="220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30</w:t>
                  </w:r>
                </w:p>
              </w:tc>
            </w:tr>
            <w:tr w:rsidR="002D598F" w:rsidRPr="0088673B" w:rsidTr="00695A74">
              <w:trPr>
                <w:tblCellSpacing w:w="22" w:type="dxa"/>
              </w:trPr>
              <w:tc>
                <w:tcPr>
                  <w:tcW w:w="2599"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Головний щит управління генератора (система контролю та управління)</w:t>
                  </w:r>
                </w:p>
              </w:tc>
              <w:tc>
                <w:tcPr>
                  <w:tcW w:w="220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15</w:t>
                  </w:r>
                </w:p>
              </w:tc>
            </w:tr>
            <w:tr w:rsidR="002D598F" w:rsidRPr="0088673B" w:rsidTr="00695A74">
              <w:trPr>
                <w:tblCellSpacing w:w="22" w:type="dxa"/>
              </w:trPr>
              <w:tc>
                <w:tcPr>
                  <w:tcW w:w="2599"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Система збудження генератора</w:t>
                  </w:r>
                </w:p>
              </w:tc>
              <w:tc>
                <w:tcPr>
                  <w:tcW w:w="220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10</w:t>
                  </w:r>
                </w:p>
              </w:tc>
            </w:tr>
            <w:tr w:rsidR="002D598F" w:rsidRPr="0088673B" w:rsidTr="00695A74">
              <w:trPr>
                <w:tblCellSpacing w:w="22" w:type="dxa"/>
              </w:trPr>
              <w:tc>
                <w:tcPr>
                  <w:tcW w:w="2599"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Регулятор швидкості / привід регулятора швидкості</w:t>
                  </w:r>
                </w:p>
              </w:tc>
              <w:tc>
                <w:tcPr>
                  <w:tcW w:w="220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10</w:t>
                  </w:r>
                </w:p>
              </w:tc>
            </w:tr>
            <w:tr w:rsidR="002D598F" w:rsidRPr="0088673B" w:rsidTr="00695A74">
              <w:trPr>
                <w:tblCellSpacing w:w="22" w:type="dxa"/>
              </w:trPr>
              <w:tc>
                <w:tcPr>
                  <w:tcW w:w="2599"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Система автоматичного регулювання</w:t>
                  </w:r>
                </w:p>
              </w:tc>
              <w:tc>
                <w:tcPr>
                  <w:tcW w:w="220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5</w:t>
                  </w:r>
                </w:p>
              </w:tc>
            </w:tr>
            <w:tr w:rsidR="002D598F" w:rsidRPr="0088673B" w:rsidTr="00695A74">
              <w:trPr>
                <w:tblCellSpacing w:w="22" w:type="dxa"/>
              </w:trPr>
              <w:tc>
                <w:tcPr>
                  <w:tcW w:w="2599"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Разом по об'єкту</w:t>
                  </w:r>
                </w:p>
              </w:tc>
              <w:tc>
                <w:tcPr>
                  <w:tcW w:w="2206"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100;</w:t>
                  </w:r>
                </w:p>
              </w:tc>
            </w:tr>
          </w:tbl>
          <w:p w:rsidR="002D598F" w:rsidRPr="0088673B" w:rsidRDefault="002D598F" w:rsidP="00695A74">
            <w:pPr>
              <w:spacing w:before="100" w:beforeAutospacing="1" w:after="100" w:afterAutospacing="1" w:line="240" w:lineRule="auto"/>
              <w:ind w:firstLine="404"/>
              <w:jc w:val="both"/>
              <w:rPr>
                <w:rFonts w:ascii="Times New Roman" w:hAnsi="Times New Roman"/>
                <w:sz w:val="28"/>
                <w:szCs w:val="28"/>
                <w:lang w:eastAsia="ru-RU"/>
              </w:rPr>
            </w:pPr>
            <w:r w:rsidRPr="0088673B">
              <w:rPr>
                <w:rFonts w:ascii="Times New Roman" w:hAnsi="Times New Roman"/>
                <w:sz w:val="28"/>
                <w:szCs w:val="28"/>
                <w:lang w:eastAsia="ru-RU"/>
              </w:rPr>
              <w:t>ж) на об'єктах електроенергетики, у тому числі введених в експлуатацію чергах будівництва електричних станцій (пускових комплексах), які виробляють електричну енергію з використанням геотермальної енергії:</w:t>
            </w:r>
          </w:p>
          <w:tbl>
            <w:tblPr>
              <w:tblW w:w="5000" w:type="pct"/>
              <w:tblCellSpacing w:w="2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A0" w:firstRow="1" w:lastRow="0" w:firstColumn="1" w:lastColumn="0" w:noHBand="0" w:noVBand="0"/>
            </w:tblPr>
            <w:tblGrid>
              <w:gridCol w:w="4143"/>
              <w:gridCol w:w="3018"/>
            </w:tblGrid>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Елементи обладнання</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Питомий відсотковий показник, %</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Свердловина та гирлове обладнання</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30</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Турбіна</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Генератор</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Головний щит управління генератором</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lastRenderedPageBreak/>
                    <w:t>Насоси подачі теплового носія в зону утворення пару</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10</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Теплообмінник охолодження теплового носія</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30</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Система автомагнітного регулювання</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5</w:t>
                  </w:r>
                </w:p>
              </w:tc>
            </w:tr>
            <w:tr w:rsidR="002D598F" w:rsidRPr="0088673B" w:rsidTr="00695A74">
              <w:trPr>
                <w:tblCellSpacing w:w="22" w:type="dxa"/>
              </w:trPr>
              <w:tc>
                <w:tcPr>
                  <w:tcW w:w="29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rPr>
                      <w:rFonts w:ascii="Times New Roman" w:hAnsi="Times New Roman"/>
                      <w:sz w:val="24"/>
                      <w:szCs w:val="24"/>
                      <w:lang w:eastAsia="ru-RU"/>
                    </w:rPr>
                  </w:pPr>
                  <w:r w:rsidRPr="0088673B">
                    <w:rPr>
                      <w:rFonts w:ascii="Times New Roman" w:hAnsi="Times New Roman"/>
                      <w:sz w:val="24"/>
                      <w:szCs w:val="24"/>
                      <w:lang w:eastAsia="ru-RU"/>
                    </w:rPr>
                    <w:t>Разом по об'єкту</w:t>
                  </w:r>
                </w:p>
              </w:tc>
              <w:tc>
                <w:tcPr>
                  <w:tcW w:w="2100" w:type="pct"/>
                  <w:tcBorders>
                    <w:top w:val="outset" w:sz="6" w:space="0" w:color="auto"/>
                    <w:left w:val="outset" w:sz="6" w:space="0" w:color="auto"/>
                    <w:bottom w:val="outset" w:sz="6" w:space="0" w:color="auto"/>
                    <w:right w:val="outset" w:sz="6" w:space="0" w:color="auto"/>
                  </w:tcBorders>
                </w:tcPr>
                <w:p w:rsidR="002D598F" w:rsidRPr="0088673B" w:rsidRDefault="002D598F" w:rsidP="00695A74">
                  <w:pPr>
                    <w:spacing w:before="100" w:beforeAutospacing="1" w:after="100" w:afterAutospacing="1" w:line="240" w:lineRule="auto"/>
                    <w:jc w:val="center"/>
                    <w:rPr>
                      <w:rFonts w:ascii="Times New Roman" w:hAnsi="Times New Roman"/>
                      <w:sz w:val="24"/>
                      <w:szCs w:val="24"/>
                      <w:lang w:eastAsia="ru-RU"/>
                    </w:rPr>
                  </w:pPr>
                  <w:r w:rsidRPr="0088673B">
                    <w:rPr>
                      <w:rFonts w:ascii="Times New Roman" w:hAnsi="Times New Roman"/>
                      <w:sz w:val="24"/>
                      <w:szCs w:val="24"/>
                      <w:lang w:eastAsia="ru-RU"/>
                    </w:rPr>
                    <w:t>100.</w:t>
                  </w:r>
                </w:p>
              </w:tc>
            </w:tr>
          </w:tbl>
          <w:p w:rsidR="002D598F" w:rsidRPr="0088673B" w:rsidRDefault="002D598F" w:rsidP="00695A74">
            <w:pPr>
              <w:spacing w:before="100" w:beforeAutospacing="1" w:after="100" w:afterAutospacing="1" w:line="240" w:lineRule="auto"/>
              <w:ind w:firstLine="404"/>
              <w:jc w:val="both"/>
              <w:rPr>
                <w:rFonts w:ascii="Times New Roman" w:hAnsi="Times New Roman"/>
                <w:color w:val="000000"/>
                <w:sz w:val="28"/>
                <w:szCs w:val="28"/>
                <w:lang w:eastAsia="ru-RU"/>
              </w:rPr>
            </w:pPr>
            <w:r w:rsidRPr="0088673B">
              <w:rPr>
                <w:rFonts w:ascii="Times New Roman" w:hAnsi="Times New Roman"/>
                <w:sz w:val="28"/>
                <w:szCs w:val="28"/>
                <w:lang w:eastAsia="ru-RU"/>
              </w:rPr>
              <w:t>Виробництво наявних на об'єкті електроенергетики елементів обладнання на території України підтверджується сертифікатом (сертифікатами) походження, виданим (виданими) у встановленому порядку Торгово-промисловою палатою України (її регіональними представництвами) на такі елементи.</w:t>
            </w:r>
            <w:r w:rsidRPr="0088673B">
              <w:rPr>
                <w:rFonts w:ascii="Times New Roman" w:hAnsi="Times New Roman"/>
                <w:color w:val="000000"/>
                <w:sz w:val="28"/>
                <w:szCs w:val="28"/>
                <w:lang w:eastAsia="ru-RU"/>
              </w:rPr>
              <w:t>».</w:t>
            </w:r>
          </w:p>
          <w:p w:rsidR="002D598F" w:rsidRPr="0088673B" w:rsidRDefault="002D598F" w:rsidP="00695A74">
            <w:pPr>
              <w:spacing w:before="100" w:beforeAutospacing="1" w:after="100" w:afterAutospacing="1" w:line="240" w:lineRule="auto"/>
              <w:ind w:firstLine="545"/>
              <w:jc w:val="both"/>
              <w:rPr>
                <w:rFonts w:ascii="Times New Roman" w:hAnsi="Times New Roman"/>
                <w:color w:val="000000"/>
                <w:sz w:val="28"/>
                <w:szCs w:val="28"/>
                <w:vertAlign w:val="superscript"/>
                <w:lang w:eastAsia="ru-RU"/>
              </w:rPr>
            </w:pPr>
            <w:r w:rsidRPr="0088673B">
              <w:rPr>
                <w:rFonts w:ascii="Times New Roman" w:hAnsi="Times New Roman"/>
                <w:color w:val="000000"/>
                <w:sz w:val="28"/>
                <w:szCs w:val="28"/>
                <w:lang w:eastAsia="ru-RU"/>
              </w:rPr>
              <w:t>З 1 липня 2017 частину  дев’ятнадцяту статті 9</w:t>
            </w:r>
            <w:r w:rsidRPr="0088673B">
              <w:rPr>
                <w:rFonts w:ascii="Times New Roman" w:hAnsi="Times New Roman"/>
                <w:color w:val="000000"/>
                <w:sz w:val="28"/>
                <w:szCs w:val="28"/>
                <w:vertAlign w:val="superscript"/>
                <w:lang w:eastAsia="ru-RU"/>
              </w:rPr>
              <w:t xml:space="preserve"> 2 </w:t>
            </w:r>
            <w:r w:rsidRPr="0088673B">
              <w:rPr>
                <w:rFonts w:ascii="Times New Roman" w:hAnsi="Times New Roman"/>
                <w:color w:val="000000"/>
                <w:sz w:val="28"/>
                <w:szCs w:val="28"/>
                <w:lang w:eastAsia="ru-RU"/>
              </w:rPr>
              <w:t>викласти у такій редакції:</w:t>
            </w:r>
            <w:r w:rsidRPr="0088673B">
              <w:rPr>
                <w:rFonts w:ascii="Times New Roman" w:hAnsi="Times New Roman"/>
                <w:color w:val="000000"/>
                <w:sz w:val="28"/>
                <w:szCs w:val="28"/>
                <w:vertAlign w:val="superscript"/>
                <w:lang w:eastAsia="ru-RU"/>
              </w:rPr>
              <w:t xml:space="preserve"> </w:t>
            </w:r>
          </w:p>
          <w:p w:rsidR="002D598F" w:rsidRPr="0088673B" w:rsidRDefault="002D598F" w:rsidP="00695A74">
            <w:pPr>
              <w:spacing w:before="100" w:beforeAutospacing="1" w:after="100" w:afterAutospacing="1" w:line="240" w:lineRule="auto"/>
              <w:ind w:firstLine="404"/>
              <w:jc w:val="both"/>
              <w:rPr>
                <w:rFonts w:ascii="Times New Roman" w:hAnsi="Times New Roman"/>
                <w:b/>
                <w:sz w:val="28"/>
                <w:szCs w:val="28"/>
                <w:lang w:eastAsia="ru-RU"/>
              </w:rPr>
            </w:pPr>
            <w:r w:rsidRPr="0088673B">
              <w:rPr>
                <w:rFonts w:ascii="Times New Roman" w:hAnsi="Times New Roman"/>
                <w:color w:val="000000"/>
                <w:sz w:val="28"/>
                <w:szCs w:val="28"/>
                <w:lang w:eastAsia="ru-RU"/>
              </w:rPr>
              <w:t>«Держава гарантує закріплення на законодавчому рівні на весь строк застосування "зеленого" тарифу вимог щодо закупівлі у кожному розрахунковому періоді електроенергії, виробленої на об'єктах електроенергетики, у тому числі на введених в експлуатацію чергах будівництва електричних</w:t>
            </w:r>
            <w:r w:rsidRPr="0088673B">
              <w:rPr>
                <w:rFonts w:ascii="Times New Roman" w:hAnsi="Times New Roman"/>
                <w:color w:val="000000"/>
                <w:sz w:val="24"/>
                <w:szCs w:val="24"/>
                <w:lang w:eastAsia="ru-RU"/>
              </w:rPr>
              <w:t xml:space="preserve"> </w:t>
            </w:r>
            <w:r w:rsidRPr="0088673B">
              <w:rPr>
                <w:rFonts w:ascii="Times New Roman" w:hAnsi="Times New Roman"/>
                <w:color w:val="000000"/>
                <w:sz w:val="28"/>
                <w:szCs w:val="28"/>
                <w:lang w:eastAsia="ru-RU"/>
              </w:rPr>
              <w:t>станцій (пускових комплексах), що використовують відновлювані джерела енергії (а з використанням гідроенергії - вироблену лише мікро-, міні- та малими гідроелектростанціями), за встановленим "зеленим" тарифом з урахуванням надбавки до нього, встановленої відповідно до статті 9</w:t>
            </w:r>
            <w:r w:rsidRPr="0088673B">
              <w:rPr>
                <w:rFonts w:ascii="Times New Roman" w:hAnsi="Times New Roman"/>
                <w:color w:val="000000"/>
                <w:sz w:val="28"/>
                <w:szCs w:val="28"/>
                <w:vertAlign w:val="superscript"/>
                <w:lang w:eastAsia="ru-RU"/>
              </w:rPr>
              <w:t xml:space="preserve"> 2</w:t>
            </w:r>
            <w:r w:rsidRPr="0088673B">
              <w:rPr>
                <w:rFonts w:ascii="Times New Roman" w:hAnsi="Times New Roman"/>
                <w:color w:val="000000"/>
                <w:sz w:val="28"/>
                <w:szCs w:val="28"/>
                <w:lang w:eastAsia="ru-RU"/>
              </w:rPr>
              <w:t xml:space="preserve"> цього Закону, в </w:t>
            </w:r>
            <w:r w:rsidRPr="0088673B">
              <w:rPr>
                <w:rFonts w:ascii="Times New Roman" w:hAnsi="Times New Roman"/>
                <w:color w:val="000000"/>
                <w:sz w:val="28"/>
                <w:szCs w:val="28"/>
                <w:lang w:eastAsia="ru-RU"/>
              </w:rPr>
              <w:lastRenderedPageBreak/>
              <w:t>обсягах та порядку, визначених статтями 68 та 74 Закону України «Про ринок електричної енергії», а також щодо розрахунків за таку електроенергію у повному обсязі, у встановлені строки та грошовими коштами.»</w:t>
            </w:r>
          </w:p>
        </w:tc>
      </w:tr>
      <w:tr w:rsidR="00A67B0D" w:rsidRPr="0088673B" w:rsidTr="00695A74">
        <w:tc>
          <w:tcPr>
            <w:tcW w:w="14786" w:type="dxa"/>
            <w:gridSpan w:val="2"/>
          </w:tcPr>
          <w:p w:rsidR="00A67B0D" w:rsidRPr="0088673B" w:rsidRDefault="00A67B0D"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8"/>
                <w:szCs w:val="28"/>
                <w:lang w:eastAsia="ru-RU"/>
              </w:rPr>
            </w:pPr>
            <w:r w:rsidRPr="0088673B">
              <w:rPr>
                <w:rFonts w:ascii="Times New Roman" w:hAnsi="Times New Roman"/>
                <w:b/>
                <w:sz w:val="28"/>
                <w:szCs w:val="28"/>
              </w:rPr>
              <w:lastRenderedPageBreak/>
              <w:t>Закон України «Про впорядкування питань, пов'язаних із забезпеченням ядерної безпеки»</w:t>
            </w:r>
          </w:p>
        </w:tc>
      </w:tr>
      <w:tr w:rsidR="00A67B0D" w:rsidRPr="0088673B" w:rsidTr="00695A74">
        <w:tc>
          <w:tcPr>
            <w:tcW w:w="7393" w:type="dxa"/>
          </w:tcPr>
          <w:p w:rsidR="00A67B0D" w:rsidRPr="0088673B" w:rsidRDefault="00A67B0D"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8"/>
                <w:szCs w:val="28"/>
                <w:lang w:eastAsia="ru-RU"/>
              </w:rPr>
            </w:pPr>
          </w:p>
          <w:p w:rsidR="00A67B0D" w:rsidRPr="0088673B" w:rsidRDefault="00A67B0D"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b/>
                <w:bCs/>
                <w:sz w:val="28"/>
                <w:szCs w:val="28"/>
                <w:lang w:eastAsia="ru-RU"/>
              </w:rPr>
              <w:t>Стаття 8.</w:t>
            </w:r>
            <w:r w:rsidRPr="0088673B">
              <w:rPr>
                <w:rFonts w:ascii="Times New Roman" w:hAnsi="Times New Roman"/>
                <w:sz w:val="28"/>
                <w:szCs w:val="28"/>
                <w:lang w:eastAsia="ru-RU"/>
              </w:rPr>
              <w:t xml:space="preserve"> Порядок визначення розміру відрахувань </w:t>
            </w:r>
            <w:r w:rsidRPr="0088673B">
              <w:rPr>
                <w:rFonts w:ascii="Times New Roman" w:hAnsi="Times New Roman"/>
                <w:sz w:val="28"/>
                <w:szCs w:val="28"/>
                <w:lang w:eastAsia="ru-RU"/>
              </w:rPr>
              <w:br/>
              <w:t xml:space="preserve">               експлуатуючої організації (оператора) </w:t>
            </w:r>
            <w:r w:rsidRPr="0088673B">
              <w:rPr>
                <w:rFonts w:ascii="Times New Roman" w:hAnsi="Times New Roman"/>
                <w:sz w:val="28"/>
                <w:szCs w:val="28"/>
                <w:lang w:eastAsia="ru-RU"/>
              </w:rPr>
              <w:br/>
              <w:t xml:space="preserve">               на спеціальний рахунок </w:t>
            </w:r>
            <w:r w:rsidRPr="0088673B">
              <w:rPr>
                <w:rFonts w:ascii="Times New Roman" w:hAnsi="Times New Roman"/>
                <w:sz w:val="28"/>
                <w:szCs w:val="28"/>
                <w:lang w:eastAsia="ru-RU"/>
              </w:rPr>
              <w:br/>
            </w:r>
          </w:p>
          <w:p w:rsidR="00A67B0D" w:rsidRPr="0088673B" w:rsidRDefault="00A67B0D"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 xml:space="preserve">     Розмір  відрахувань  експлуатуючої організації (оператора) на спеціальний  рахунок встановлюється та затверджується </w:t>
            </w:r>
            <w:r w:rsidRPr="0088673B">
              <w:rPr>
                <w:rFonts w:ascii="Times New Roman" w:hAnsi="Times New Roman"/>
                <w:i/>
                <w:sz w:val="28"/>
                <w:szCs w:val="28"/>
                <w:u w:val="single"/>
                <w:lang w:eastAsia="ru-RU"/>
              </w:rPr>
              <w:t xml:space="preserve">національною комісією,  що  здійснює державне регулювання у сфері енергетики за </w:t>
            </w:r>
            <w:r w:rsidRPr="0088673B">
              <w:rPr>
                <w:rFonts w:ascii="Times New Roman" w:hAnsi="Times New Roman"/>
                <w:i/>
                <w:sz w:val="28"/>
                <w:szCs w:val="28"/>
                <w:u w:val="single"/>
                <w:lang w:eastAsia="ru-RU"/>
              </w:rPr>
              <w:br/>
              <w:t>погодженням   із   центральними   органами  виконавчої  влади,  що забезпечують</w:t>
            </w:r>
            <w:r w:rsidRPr="0088673B">
              <w:rPr>
                <w:rFonts w:ascii="Times New Roman" w:hAnsi="Times New Roman"/>
                <w:sz w:val="28"/>
                <w:szCs w:val="28"/>
                <w:lang w:eastAsia="ru-RU"/>
              </w:rPr>
              <w:t xml:space="preserve">  формування  державної політики в ядерно-промисловому  комплексі  та  державної  фінансової  політики, з моменту введення </w:t>
            </w:r>
            <w:r w:rsidRPr="0088673B">
              <w:rPr>
                <w:rFonts w:ascii="Times New Roman" w:hAnsi="Times New Roman"/>
                <w:sz w:val="28"/>
                <w:szCs w:val="28"/>
                <w:lang w:eastAsia="ru-RU"/>
              </w:rPr>
              <w:br/>
              <w:t xml:space="preserve">ядерної установки в експлуатацію. </w:t>
            </w:r>
            <w:r w:rsidRPr="0088673B">
              <w:rPr>
                <w:rFonts w:ascii="Times New Roman" w:hAnsi="Times New Roman"/>
                <w:i/>
                <w:sz w:val="28"/>
                <w:szCs w:val="28"/>
                <w:u w:val="single"/>
                <w:lang w:eastAsia="ru-RU"/>
              </w:rPr>
              <w:t>Розмір відрахувань експлуатуючої організації  (оператора)  на  спеціальний рахунок враховується при визначенні розміру тарифу.</w:t>
            </w:r>
          </w:p>
          <w:p w:rsidR="00A67B0D" w:rsidRPr="0088673B" w:rsidRDefault="00A67B0D"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8"/>
                <w:szCs w:val="28"/>
                <w:lang w:eastAsia="ru-RU"/>
              </w:rPr>
            </w:pPr>
            <w:r w:rsidRPr="0088673B">
              <w:rPr>
                <w:rFonts w:ascii="Times New Roman" w:hAnsi="Times New Roman"/>
                <w:sz w:val="28"/>
                <w:szCs w:val="28"/>
                <w:lang w:eastAsia="ru-RU"/>
              </w:rPr>
              <w:t>…</w:t>
            </w:r>
          </w:p>
        </w:tc>
        <w:tc>
          <w:tcPr>
            <w:tcW w:w="7393" w:type="dxa"/>
          </w:tcPr>
          <w:p w:rsidR="00A67B0D" w:rsidRPr="0088673B" w:rsidRDefault="00A67B0D"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8"/>
                <w:szCs w:val="28"/>
                <w:lang w:eastAsia="ru-RU"/>
              </w:rPr>
            </w:pPr>
          </w:p>
          <w:p w:rsidR="00A67B0D" w:rsidRPr="0088673B" w:rsidRDefault="00A67B0D"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b/>
                <w:bCs/>
                <w:sz w:val="28"/>
                <w:szCs w:val="28"/>
                <w:lang w:eastAsia="ru-RU"/>
              </w:rPr>
              <w:t>Стаття 8.</w:t>
            </w:r>
            <w:r w:rsidRPr="0088673B">
              <w:rPr>
                <w:rFonts w:ascii="Times New Roman" w:hAnsi="Times New Roman"/>
                <w:sz w:val="28"/>
                <w:szCs w:val="28"/>
                <w:lang w:eastAsia="ru-RU"/>
              </w:rPr>
              <w:t xml:space="preserve"> Порядок визначення розміру відрахувань </w:t>
            </w:r>
            <w:r w:rsidRPr="0088673B">
              <w:rPr>
                <w:rFonts w:ascii="Times New Roman" w:hAnsi="Times New Roman"/>
                <w:sz w:val="28"/>
                <w:szCs w:val="28"/>
                <w:lang w:eastAsia="ru-RU"/>
              </w:rPr>
              <w:br/>
              <w:t xml:space="preserve">               експлуатуючої організації (оператора) </w:t>
            </w:r>
            <w:r w:rsidRPr="0088673B">
              <w:rPr>
                <w:rFonts w:ascii="Times New Roman" w:hAnsi="Times New Roman"/>
                <w:sz w:val="28"/>
                <w:szCs w:val="28"/>
                <w:lang w:eastAsia="ru-RU"/>
              </w:rPr>
              <w:br/>
              <w:t xml:space="preserve">               на спеціальний рахунок</w:t>
            </w:r>
          </w:p>
          <w:p w:rsidR="00A67B0D" w:rsidRPr="0088673B" w:rsidRDefault="00A67B0D"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8"/>
                <w:szCs w:val="28"/>
                <w:lang w:eastAsia="ru-RU"/>
              </w:rPr>
            </w:pPr>
          </w:p>
          <w:p w:rsidR="00A67B0D" w:rsidRPr="0088673B" w:rsidRDefault="00A67B0D"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62"/>
              <w:jc w:val="both"/>
              <w:rPr>
                <w:rFonts w:ascii="Times New Roman" w:hAnsi="Times New Roman"/>
                <w:b/>
                <w:sz w:val="28"/>
                <w:szCs w:val="28"/>
              </w:rPr>
            </w:pPr>
            <w:r w:rsidRPr="0088673B">
              <w:rPr>
                <w:rFonts w:ascii="Times New Roman" w:hAnsi="Times New Roman"/>
                <w:sz w:val="28"/>
                <w:szCs w:val="28"/>
              </w:rPr>
              <w:t>Розмір відрахувань експлуатуючої організації (оператора) на спеціальний рахунок встановлюється та затверджується</w:t>
            </w:r>
            <w:r w:rsidRPr="0088673B">
              <w:rPr>
                <w:rFonts w:ascii="Times New Roman" w:hAnsi="Times New Roman"/>
                <w:b/>
                <w:sz w:val="28"/>
                <w:szCs w:val="28"/>
              </w:rPr>
              <w:t xml:space="preserve"> центральним органом виконавчої влади, що забезпечує </w:t>
            </w:r>
            <w:r w:rsidRPr="0088673B">
              <w:rPr>
                <w:rFonts w:ascii="Times New Roman" w:hAnsi="Times New Roman"/>
                <w:sz w:val="28"/>
                <w:szCs w:val="28"/>
              </w:rPr>
              <w:t>формування державної політики в ядерно-промисловому комплексі за погодженням з центральним органом виконавчої влади, що забезпечує формування державної фінансової політики, з моменту введення ядерної установки в експлуатацію.</w:t>
            </w:r>
          </w:p>
          <w:p w:rsidR="00A67B0D" w:rsidRPr="0088673B" w:rsidRDefault="00A67B0D"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62"/>
              <w:jc w:val="both"/>
              <w:rPr>
                <w:rFonts w:ascii="Times New Roman" w:hAnsi="Times New Roman"/>
                <w:bCs/>
                <w:sz w:val="28"/>
                <w:szCs w:val="28"/>
                <w:lang w:eastAsia="ru-RU"/>
              </w:rPr>
            </w:pPr>
            <w:r w:rsidRPr="0088673B">
              <w:rPr>
                <w:rFonts w:ascii="Times New Roman" w:hAnsi="Times New Roman"/>
                <w:sz w:val="28"/>
                <w:szCs w:val="28"/>
              </w:rPr>
              <w:t>…</w:t>
            </w:r>
          </w:p>
        </w:tc>
      </w:tr>
      <w:tr w:rsidR="005E30AE" w:rsidRPr="0088673B" w:rsidTr="00695A74">
        <w:tc>
          <w:tcPr>
            <w:tcW w:w="14786" w:type="dxa"/>
            <w:gridSpan w:val="2"/>
          </w:tcPr>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8"/>
                <w:szCs w:val="28"/>
                <w:lang w:eastAsia="ru-RU"/>
              </w:rPr>
            </w:pPr>
            <w:r w:rsidRPr="0088673B">
              <w:rPr>
                <w:rFonts w:ascii="Times New Roman" w:hAnsi="Times New Roman"/>
                <w:b/>
                <w:bCs/>
                <w:sz w:val="28"/>
                <w:szCs w:val="28"/>
                <w:lang w:eastAsia="ru-RU"/>
              </w:rPr>
              <w:t>Закон України «Про житлово-комунальні послуги»</w:t>
            </w:r>
          </w:p>
        </w:tc>
      </w:tr>
      <w:tr w:rsidR="005E30AE" w:rsidRPr="0088673B" w:rsidTr="00695A74">
        <w:tc>
          <w:tcPr>
            <w:tcW w:w="7393" w:type="dxa"/>
          </w:tcPr>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8"/>
                <w:szCs w:val="28"/>
                <w:lang w:eastAsia="ru-RU"/>
              </w:rPr>
            </w:pP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8"/>
                <w:szCs w:val="28"/>
                <w:lang w:eastAsia="ru-RU"/>
              </w:rPr>
            </w:pPr>
            <w:r w:rsidRPr="0088673B">
              <w:rPr>
                <w:rFonts w:ascii="Times New Roman" w:hAnsi="Times New Roman"/>
                <w:b/>
                <w:bCs/>
                <w:sz w:val="28"/>
                <w:szCs w:val="28"/>
                <w:lang w:eastAsia="ru-RU"/>
              </w:rPr>
              <w:t xml:space="preserve">Стаття 1. </w:t>
            </w:r>
            <w:r w:rsidRPr="0088673B">
              <w:rPr>
                <w:rFonts w:ascii="Times New Roman" w:hAnsi="Times New Roman"/>
                <w:bCs/>
                <w:sz w:val="28"/>
                <w:szCs w:val="28"/>
                <w:lang w:eastAsia="ru-RU"/>
              </w:rPr>
              <w:t>Визначення термінів</w:t>
            </w: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8"/>
                <w:szCs w:val="28"/>
                <w:lang w:eastAsia="ru-RU"/>
              </w:rPr>
            </w:pPr>
            <w:r w:rsidRPr="0088673B">
              <w:rPr>
                <w:rFonts w:ascii="Times New Roman" w:hAnsi="Times New Roman"/>
                <w:bCs/>
                <w:sz w:val="28"/>
                <w:szCs w:val="28"/>
                <w:lang w:eastAsia="ru-RU"/>
              </w:rPr>
              <w:t>Абзац одинадцятий частини першої:</w:t>
            </w: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8"/>
                <w:szCs w:val="28"/>
                <w:lang w:eastAsia="ru-RU"/>
              </w:rPr>
            </w:pP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8"/>
                <w:szCs w:val="28"/>
                <w:lang w:eastAsia="ru-RU"/>
              </w:rPr>
            </w:pPr>
            <w:r w:rsidRPr="0088673B">
              <w:rPr>
                <w:rFonts w:ascii="Times New Roman" w:hAnsi="Times New Roman"/>
                <w:bCs/>
                <w:sz w:val="28"/>
                <w:szCs w:val="28"/>
                <w:lang w:eastAsia="ru-RU"/>
              </w:rPr>
              <w:t xml:space="preserve">комунальні послуги - результат господарської діяльності, </w:t>
            </w:r>
            <w:r w:rsidRPr="0088673B">
              <w:rPr>
                <w:rFonts w:ascii="Times New Roman" w:hAnsi="Times New Roman"/>
                <w:bCs/>
                <w:sz w:val="28"/>
                <w:szCs w:val="28"/>
                <w:lang w:eastAsia="ru-RU"/>
              </w:rPr>
              <w:lastRenderedPageBreak/>
              <w:t>спрямованої на задоволення потреби фізичної чи юридичної особи у забезпеченні холодною та гарячою водою, водовідведенням, газо</w:t>
            </w:r>
            <w:r w:rsidRPr="0088673B">
              <w:rPr>
                <w:rFonts w:ascii="Times New Roman" w:hAnsi="Times New Roman"/>
                <w:bCs/>
                <w:i/>
                <w:sz w:val="28"/>
                <w:szCs w:val="28"/>
                <w:u w:val="single"/>
                <w:lang w:eastAsia="ru-RU"/>
              </w:rPr>
              <w:t>- та електро</w:t>
            </w:r>
            <w:r w:rsidRPr="0088673B">
              <w:rPr>
                <w:rFonts w:ascii="Times New Roman" w:hAnsi="Times New Roman"/>
                <w:bCs/>
                <w:sz w:val="28"/>
                <w:szCs w:val="28"/>
                <w:lang w:eastAsia="ru-RU"/>
              </w:rPr>
              <w:t>постачанням, опаленням, а також вивезення побутових відходів у порядку, встановленому законодавством;</w:t>
            </w:r>
          </w:p>
        </w:tc>
        <w:tc>
          <w:tcPr>
            <w:tcW w:w="7393" w:type="dxa"/>
          </w:tcPr>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8"/>
                <w:szCs w:val="28"/>
                <w:lang w:eastAsia="ru-RU"/>
              </w:rPr>
            </w:pP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8"/>
                <w:szCs w:val="28"/>
                <w:lang w:eastAsia="ru-RU"/>
              </w:rPr>
            </w:pPr>
            <w:r w:rsidRPr="0088673B">
              <w:rPr>
                <w:rFonts w:ascii="Times New Roman" w:hAnsi="Times New Roman"/>
                <w:b/>
                <w:bCs/>
                <w:sz w:val="28"/>
                <w:szCs w:val="28"/>
                <w:lang w:eastAsia="ru-RU"/>
              </w:rPr>
              <w:t xml:space="preserve">Стаття 1. </w:t>
            </w:r>
            <w:r w:rsidRPr="0088673B">
              <w:rPr>
                <w:rFonts w:ascii="Times New Roman" w:hAnsi="Times New Roman"/>
                <w:bCs/>
                <w:sz w:val="28"/>
                <w:szCs w:val="28"/>
                <w:lang w:eastAsia="ru-RU"/>
              </w:rPr>
              <w:t>Визначення термінів</w:t>
            </w: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lang w:eastAsia="ru-RU"/>
              </w:rPr>
            </w:pPr>
            <w:r w:rsidRPr="0088673B">
              <w:rPr>
                <w:rFonts w:ascii="Times New Roman" w:hAnsi="Times New Roman"/>
                <w:bCs/>
                <w:sz w:val="28"/>
                <w:szCs w:val="28"/>
                <w:lang w:eastAsia="ru-RU"/>
              </w:rPr>
              <w:t>Абзац одинадцятий частини першої:</w:t>
            </w: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lang w:eastAsia="ru-RU"/>
              </w:rPr>
            </w:pP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lang w:eastAsia="ru-RU"/>
              </w:rPr>
            </w:pPr>
            <w:r w:rsidRPr="0088673B">
              <w:rPr>
                <w:rFonts w:ascii="Times New Roman" w:hAnsi="Times New Roman"/>
                <w:bCs/>
                <w:sz w:val="28"/>
                <w:szCs w:val="28"/>
                <w:lang w:eastAsia="ru-RU"/>
              </w:rPr>
              <w:t xml:space="preserve">комунальні послуги - результат господарської діяльності, </w:t>
            </w:r>
            <w:r w:rsidRPr="0088673B">
              <w:rPr>
                <w:rFonts w:ascii="Times New Roman" w:hAnsi="Times New Roman"/>
                <w:bCs/>
                <w:sz w:val="28"/>
                <w:szCs w:val="28"/>
                <w:lang w:eastAsia="ru-RU"/>
              </w:rPr>
              <w:lastRenderedPageBreak/>
              <w:t xml:space="preserve">спрямованої на задоволення потреби фізичної чи юридичної особи у забезпеченні холодною та гарячою водою, водовідведенням, </w:t>
            </w:r>
            <w:r w:rsidRPr="0088673B">
              <w:rPr>
                <w:rFonts w:ascii="Times New Roman" w:hAnsi="Times New Roman"/>
                <w:b/>
                <w:bCs/>
                <w:sz w:val="28"/>
                <w:szCs w:val="28"/>
                <w:lang w:eastAsia="ru-RU"/>
              </w:rPr>
              <w:t>газопостачанням</w:t>
            </w:r>
            <w:r w:rsidRPr="0088673B">
              <w:rPr>
                <w:rFonts w:ascii="Times New Roman" w:hAnsi="Times New Roman"/>
                <w:bCs/>
                <w:sz w:val="28"/>
                <w:szCs w:val="28"/>
                <w:lang w:eastAsia="ru-RU"/>
              </w:rPr>
              <w:t>, опаленням, а також вивезення побутових відходів у порядку, встановленому</w:t>
            </w:r>
            <w:r w:rsidRPr="0088673B">
              <w:rPr>
                <w:rFonts w:ascii="Times New Roman" w:hAnsi="Times New Roman"/>
                <w:b/>
                <w:bCs/>
                <w:sz w:val="28"/>
                <w:szCs w:val="28"/>
                <w:lang w:eastAsia="ru-RU"/>
              </w:rPr>
              <w:t xml:space="preserve"> </w:t>
            </w:r>
            <w:r w:rsidRPr="0088673B">
              <w:rPr>
                <w:rFonts w:ascii="Times New Roman" w:hAnsi="Times New Roman"/>
                <w:bCs/>
                <w:sz w:val="28"/>
                <w:szCs w:val="28"/>
                <w:lang w:eastAsia="ru-RU"/>
              </w:rPr>
              <w:t>законодавством;</w:t>
            </w: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8"/>
                <w:szCs w:val="28"/>
                <w:lang w:eastAsia="ru-RU"/>
              </w:rPr>
            </w:pPr>
          </w:p>
        </w:tc>
      </w:tr>
      <w:tr w:rsidR="005E30AE" w:rsidRPr="0088673B" w:rsidTr="00695A74">
        <w:tc>
          <w:tcPr>
            <w:tcW w:w="7393" w:type="dxa"/>
          </w:tcPr>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8"/>
                <w:szCs w:val="28"/>
                <w:lang w:eastAsia="ru-RU"/>
              </w:rPr>
            </w:pP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8"/>
                <w:szCs w:val="28"/>
                <w:lang w:eastAsia="ru-RU"/>
              </w:rPr>
            </w:pPr>
            <w:r w:rsidRPr="0088673B">
              <w:rPr>
                <w:rFonts w:ascii="Times New Roman" w:hAnsi="Times New Roman"/>
                <w:b/>
                <w:bCs/>
                <w:sz w:val="28"/>
                <w:szCs w:val="28"/>
                <w:lang w:eastAsia="ru-RU"/>
              </w:rPr>
              <w:t xml:space="preserve">Стаття 5. </w:t>
            </w:r>
            <w:r w:rsidRPr="0088673B">
              <w:rPr>
                <w:rFonts w:ascii="Times New Roman" w:hAnsi="Times New Roman"/>
                <w:bCs/>
                <w:sz w:val="28"/>
                <w:szCs w:val="28"/>
                <w:lang w:eastAsia="ru-RU"/>
              </w:rPr>
              <w:t>Повноваження центрального органу виконавчої влади, що забезпечує формування державної політики у сфері житлово-комунального господарства, центрального органу виконавчої влади, що реалізує державну політику у сфері житлово-комунального господарства, інших державних органів у сфері житлово-комунальних послуг</w:t>
            </w: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8"/>
                <w:szCs w:val="28"/>
                <w:lang w:eastAsia="ru-RU"/>
              </w:rPr>
            </w:pP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8"/>
                <w:szCs w:val="28"/>
                <w:lang w:eastAsia="ru-RU"/>
              </w:rPr>
            </w:pPr>
            <w:r w:rsidRPr="0088673B">
              <w:rPr>
                <w:rFonts w:ascii="Times New Roman" w:hAnsi="Times New Roman"/>
                <w:bCs/>
                <w:sz w:val="28"/>
                <w:szCs w:val="28"/>
                <w:lang w:eastAsia="ru-RU"/>
              </w:rPr>
              <w:t>Абзац перший частини четвертої:</w:t>
            </w: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8"/>
                <w:szCs w:val="28"/>
                <w:lang w:eastAsia="ru-RU"/>
              </w:rPr>
            </w:pP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lang w:eastAsia="ru-RU"/>
              </w:rPr>
            </w:pPr>
            <w:r w:rsidRPr="0088673B">
              <w:rPr>
                <w:rFonts w:ascii="Times New Roman" w:hAnsi="Times New Roman"/>
                <w:bCs/>
                <w:sz w:val="28"/>
                <w:szCs w:val="28"/>
                <w:lang w:eastAsia="ru-RU"/>
              </w:rPr>
              <w:t xml:space="preserve">4. Національна комісія, що здійснює державне регулювання у сфері енергетики, формує в межах своєї компетенції державну політику щодо встановлення цін на </w:t>
            </w:r>
            <w:r w:rsidRPr="0088673B">
              <w:rPr>
                <w:rFonts w:ascii="Times New Roman" w:hAnsi="Times New Roman"/>
                <w:bCs/>
                <w:i/>
                <w:sz w:val="28"/>
                <w:szCs w:val="28"/>
                <w:u w:val="single"/>
                <w:lang w:eastAsia="ru-RU"/>
              </w:rPr>
              <w:t>електроенергію і</w:t>
            </w:r>
            <w:r w:rsidRPr="0088673B">
              <w:rPr>
                <w:rFonts w:ascii="Times New Roman" w:hAnsi="Times New Roman"/>
                <w:bCs/>
                <w:sz w:val="28"/>
                <w:szCs w:val="28"/>
                <w:lang w:eastAsia="ru-RU"/>
              </w:rPr>
              <w:t xml:space="preserve"> природний газ, тарифів на </w:t>
            </w:r>
            <w:r w:rsidRPr="0088673B">
              <w:rPr>
                <w:rFonts w:ascii="Times New Roman" w:hAnsi="Times New Roman"/>
                <w:bCs/>
                <w:i/>
                <w:sz w:val="28"/>
                <w:szCs w:val="28"/>
                <w:u w:val="single"/>
                <w:lang w:eastAsia="ru-RU"/>
              </w:rPr>
              <w:t xml:space="preserve">їх </w:t>
            </w:r>
            <w:r w:rsidRPr="0088673B">
              <w:rPr>
                <w:rFonts w:ascii="Times New Roman" w:hAnsi="Times New Roman"/>
                <w:bCs/>
                <w:sz w:val="28"/>
                <w:szCs w:val="28"/>
                <w:lang w:eastAsia="ru-RU"/>
              </w:rPr>
              <w:t>транспортування та постачання підприємствам і організаціям, які виробляють та надають житлово-комунальні послуги населенню.</w:t>
            </w: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lang w:eastAsia="ru-RU"/>
              </w:rPr>
            </w:pPr>
          </w:p>
        </w:tc>
        <w:tc>
          <w:tcPr>
            <w:tcW w:w="7393" w:type="dxa"/>
          </w:tcPr>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8"/>
                <w:szCs w:val="28"/>
                <w:lang w:eastAsia="ru-RU"/>
              </w:rPr>
            </w:pP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lang w:eastAsia="ru-RU"/>
              </w:rPr>
            </w:pPr>
            <w:r w:rsidRPr="0088673B">
              <w:rPr>
                <w:rFonts w:ascii="Times New Roman" w:hAnsi="Times New Roman"/>
                <w:b/>
                <w:bCs/>
                <w:sz w:val="28"/>
                <w:szCs w:val="28"/>
                <w:lang w:eastAsia="ru-RU"/>
              </w:rPr>
              <w:t xml:space="preserve">Стаття 5. </w:t>
            </w:r>
            <w:r w:rsidRPr="0088673B">
              <w:rPr>
                <w:rFonts w:ascii="Times New Roman" w:hAnsi="Times New Roman"/>
                <w:bCs/>
                <w:sz w:val="28"/>
                <w:szCs w:val="28"/>
                <w:lang w:eastAsia="ru-RU"/>
              </w:rPr>
              <w:t>Повноваження центрального органу виконавчої влади, що забезпечує формування державної політики у сфері житлово-комунального господарства, центрального органу виконавчої влади, що реалізує державну політику у сфері житлово-комунального господарства, інших державних органів у сфері житлово-комунальних послуг</w:t>
            </w: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Cs/>
                <w:sz w:val="28"/>
                <w:szCs w:val="28"/>
                <w:lang w:eastAsia="ru-RU"/>
              </w:rPr>
            </w:pP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8"/>
                <w:szCs w:val="28"/>
                <w:lang w:eastAsia="ru-RU"/>
              </w:rPr>
            </w:pPr>
            <w:r w:rsidRPr="0088673B">
              <w:rPr>
                <w:rFonts w:ascii="Times New Roman" w:hAnsi="Times New Roman"/>
                <w:bCs/>
                <w:sz w:val="28"/>
                <w:szCs w:val="28"/>
                <w:lang w:eastAsia="ru-RU"/>
              </w:rPr>
              <w:t>Абзац перший частини четвертої:</w:t>
            </w: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8"/>
                <w:szCs w:val="28"/>
                <w:lang w:eastAsia="ru-RU"/>
              </w:rPr>
            </w:pP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8"/>
                <w:szCs w:val="28"/>
                <w:lang w:eastAsia="ru-RU"/>
              </w:rPr>
            </w:pPr>
            <w:r w:rsidRPr="0088673B">
              <w:rPr>
                <w:rFonts w:ascii="Times New Roman" w:hAnsi="Times New Roman"/>
                <w:bCs/>
                <w:sz w:val="28"/>
                <w:szCs w:val="28"/>
                <w:lang w:eastAsia="ru-RU"/>
              </w:rPr>
              <w:t>4. Національна комісія, що здійснює державне регулювання у сфері енергетики, формує в межах своєї компетенції державну політику щодо встановлення цін на природний газ, тарифів на транспортування та постачання підприємствам і організаціям, які виробляють та надають житлово-комунальні послуги населенню.</w:t>
            </w:r>
          </w:p>
        </w:tc>
      </w:tr>
      <w:tr w:rsidR="005E30AE" w:rsidRPr="0088673B" w:rsidTr="00695A74">
        <w:tc>
          <w:tcPr>
            <w:tcW w:w="7393" w:type="dxa"/>
          </w:tcPr>
          <w:p w:rsidR="005E30AE" w:rsidRPr="0088673B" w:rsidRDefault="005E30AE" w:rsidP="00695A74">
            <w:pPr>
              <w:spacing w:after="0" w:line="240" w:lineRule="auto"/>
              <w:rPr>
                <w:rFonts w:ascii="Times New Roman" w:hAnsi="Times New Roman"/>
                <w:b/>
                <w:sz w:val="28"/>
                <w:szCs w:val="28"/>
                <w:lang w:eastAsia="ru-RU"/>
              </w:rPr>
            </w:pPr>
          </w:p>
          <w:p w:rsidR="005E30AE" w:rsidRPr="0088673B" w:rsidRDefault="005E30AE" w:rsidP="00695A74">
            <w:pPr>
              <w:spacing w:after="0" w:line="240" w:lineRule="auto"/>
              <w:rPr>
                <w:rFonts w:ascii="Times New Roman" w:hAnsi="Times New Roman"/>
                <w:sz w:val="28"/>
                <w:szCs w:val="28"/>
                <w:lang w:eastAsia="ru-RU"/>
              </w:rPr>
            </w:pPr>
            <w:r w:rsidRPr="0088673B">
              <w:rPr>
                <w:rFonts w:ascii="Times New Roman" w:hAnsi="Times New Roman"/>
                <w:b/>
                <w:sz w:val="28"/>
                <w:szCs w:val="28"/>
                <w:lang w:eastAsia="ru-RU"/>
              </w:rPr>
              <w:t>Стаття 13.</w:t>
            </w:r>
            <w:r w:rsidRPr="0088673B">
              <w:rPr>
                <w:rFonts w:ascii="Times New Roman" w:hAnsi="Times New Roman"/>
                <w:sz w:val="28"/>
                <w:szCs w:val="28"/>
                <w:lang w:eastAsia="ru-RU"/>
              </w:rPr>
              <w:t xml:space="preserve"> Розподіл житлово-комунальних послуг залежно від функціонального призначення</w:t>
            </w:r>
          </w:p>
          <w:p w:rsidR="005E30AE" w:rsidRPr="0088673B" w:rsidRDefault="005E30AE" w:rsidP="00695A74">
            <w:pPr>
              <w:spacing w:after="0" w:line="240" w:lineRule="auto"/>
              <w:rPr>
                <w:rFonts w:ascii="Times New Roman" w:hAnsi="Times New Roman"/>
                <w:sz w:val="28"/>
                <w:szCs w:val="28"/>
                <w:lang w:eastAsia="ru-RU"/>
              </w:rPr>
            </w:pPr>
            <w:bookmarkStart w:id="18" w:name="n125"/>
            <w:bookmarkEnd w:id="18"/>
            <w:r w:rsidRPr="0088673B">
              <w:rPr>
                <w:rFonts w:ascii="Times New Roman" w:hAnsi="Times New Roman"/>
                <w:sz w:val="28"/>
                <w:szCs w:val="28"/>
                <w:lang w:eastAsia="ru-RU"/>
              </w:rPr>
              <w:t>1. Залежно від функціонального призначення житлово-</w:t>
            </w:r>
            <w:r w:rsidRPr="0088673B">
              <w:rPr>
                <w:rFonts w:ascii="Times New Roman" w:hAnsi="Times New Roman"/>
                <w:sz w:val="28"/>
                <w:szCs w:val="28"/>
                <w:lang w:eastAsia="ru-RU"/>
              </w:rPr>
              <w:lastRenderedPageBreak/>
              <w:t>комунальні послуги поділяються на:</w:t>
            </w:r>
          </w:p>
          <w:p w:rsidR="005E30AE" w:rsidRPr="0088673B" w:rsidRDefault="005E30AE" w:rsidP="00695A74">
            <w:pPr>
              <w:spacing w:after="0" w:line="240" w:lineRule="auto"/>
              <w:rPr>
                <w:rFonts w:ascii="Times New Roman" w:hAnsi="Times New Roman"/>
                <w:sz w:val="28"/>
                <w:szCs w:val="28"/>
                <w:lang w:eastAsia="ru-RU"/>
              </w:rPr>
            </w:pPr>
            <w:bookmarkStart w:id="19" w:name="n126"/>
            <w:bookmarkEnd w:id="19"/>
            <w:r w:rsidRPr="0088673B">
              <w:rPr>
                <w:rFonts w:ascii="Times New Roman" w:hAnsi="Times New Roman"/>
                <w:sz w:val="28"/>
                <w:szCs w:val="28"/>
                <w:lang w:eastAsia="ru-RU"/>
              </w:rPr>
              <w:t>1) комунальні послуги (централізоване постачання холодної води, централізоване постачання гарячої води, водовідведення (з використанням внутрішньобудинкових систем), газо</w:t>
            </w:r>
            <w:r w:rsidRPr="0088673B">
              <w:rPr>
                <w:rFonts w:ascii="Times New Roman" w:hAnsi="Times New Roman"/>
                <w:i/>
                <w:sz w:val="28"/>
                <w:szCs w:val="28"/>
                <w:u w:val="single"/>
                <w:lang w:eastAsia="ru-RU"/>
              </w:rPr>
              <w:t>- та електро</w:t>
            </w:r>
            <w:r w:rsidRPr="0088673B">
              <w:rPr>
                <w:rFonts w:ascii="Times New Roman" w:hAnsi="Times New Roman"/>
                <w:sz w:val="28"/>
                <w:szCs w:val="28"/>
                <w:lang w:eastAsia="ru-RU"/>
              </w:rPr>
              <w:t>постачання, централізоване опалення, а також вивезення побутових відходів тощо);</w:t>
            </w: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8"/>
                <w:szCs w:val="28"/>
                <w:lang w:eastAsia="ru-RU"/>
              </w:rPr>
            </w:pPr>
          </w:p>
        </w:tc>
        <w:tc>
          <w:tcPr>
            <w:tcW w:w="7393" w:type="dxa"/>
          </w:tcPr>
          <w:p w:rsidR="005E30AE" w:rsidRPr="0088673B" w:rsidRDefault="005E30AE" w:rsidP="00695A74">
            <w:pPr>
              <w:spacing w:after="0" w:line="240" w:lineRule="auto"/>
              <w:rPr>
                <w:rFonts w:ascii="Times New Roman" w:hAnsi="Times New Roman"/>
                <w:b/>
                <w:sz w:val="28"/>
                <w:szCs w:val="28"/>
                <w:lang w:eastAsia="ru-RU"/>
              </w:rPr>
            </w:pPr>
          </w:p>
          <w:p w:rsidR="005E30AE" w:rsidRPr="0088673B" w:rsidRDefault="005E30AE" w:rsidP="00695A74">
            <w:pPr>
              <w:spacing w:after="0" w:line="240" w:lineRule="auto"/>
              <w:rPr>
                <w:rFonts w:ascii="Times New Roman" w:hAnsi="Times New Roman"/>
                <w:sz w:val="28"/>
                <w:szCs w:val="28"/>
                <w:lang w:eastAsia="ru-RU"/>
              </w:rPr>
            </w:pPr>
            <w:r w:rsidRPr="0088673B">
              <w:rPr>
                <w:rFonts w:ascii="Times New Roman" w:hAnsi="Times New Roman"/>
                <w:b/>
                <w:sz w:val="28"/>
                <w:szCs w:val="28"/>
                <w:lang w:eastAsia="ru-RU"/>
              </w:rPr>
              <w:t>Стаття 13.</w:t>
            </w:r>
            <w:r w:rsidRPr="0088673B">
              <w:rPr>
                <w:rFonts w:ascii="Times New Roman" w:hAnsi="Times New Roman"/>
                <w:sz w:val="28"/>
                <w:szCs w:val="28"/>
                <w:lang w:eastAsia="ru-RU"/>
              </w:rPr>
              <w:t xml:space="preserve"> Розподіл житлово-комунальних послуг залежно від функціонального призначення</w:t>
            </w:r>
          </w:p>
          <w:p w:rsidR="005E30AE" w:rsidRPr="0088673B" w:rsidRDefault="005E30AE" w:rsidP="00695A74">
            <w:pPr>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1. Залежно від функціонального призначення житлово-</w:t>
            </w:r>
            <w:r w:rsidRPr="0088673B">
              <w:rPr>
                <w:rFonts w:ascii="Times New Roman" w:hAnsi="Times New Roman"/>
                <w:sz w:val="28"/>
                <w:szCs w:val="28"/>
                <w:lang w:eastAsia="ru-RU"/>
              </w:rPr>
              <w:lastRenderedPageBreak/>
              <w:t>комунальні послуги поділяються на:</w:t>
            </w:r>
          </w:p>
          <w:p w:rsidR="005E30AE" w:rsidRPr="0088673B" w:rsidRDefault="005E30AE" w:rsidP="00695A74">
            <w:pPr>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 xml:space="preserve">1) комунальні послуги (централізоване постачання холодної води, централізоване постачання гарячої води, водовідведення (з використанням внутрішньобудинкових систем), </w:t>
            </w:r>
            <w:r w:rsidRPr="0088673B">
              <w:rPr>
                <w:rFonts w:ascii="Times New Roman" w:hAnsi="Times New Roman"/>
                <w:b/>
                <w:sz w:val="28"/>
                <w:szCs w:val="28"/>
                <w:lang w:eastAsia="ru-RU"/>
              </w:rPr>
              <w:t>газопостачання,</w:t>
            </w:r>
            <w:r w:rsidRPr="0088673B">
              <w:rPr>
                <w:rFonts w:ascii="Times New Roman" w:hAnsi="Times New Roman"/>
                <w:sz w:val="28"/>
                <w:szCs w:val="28"/>
                <w:lang w:eastAsia="ru-RU"/>
              </w:rPr>
              <w:t xml:space="preserve"> централізоване опалення, а також вивезення побутових відходів тощо);</w:t>
            </w:r>
          </w:p>
          <w:p w:rsidR="005E30AE" w:rsidRPr="0088673B" w:rsidRDefault="005E30AE"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8"/>
                <w:szCs w:val="28"/>
                <w:lang w:eastAsia="ru-RU"/>
              </w:rPr>
            </w:pPr>
          </w:p>
        </w:tc>
      </w:tr>
      <w:tr w:rsidR="00597BF0" w:rsidRPr="0088673B" w:rsidTr="00695A74">
        <w:tc>
          <w:tcPr>
            <w:tcW w:w="14786" w:type="dxa"/>
            <w:gridSpan w:val="2"/>
          </w:tcPr>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8"/>
                <w:szCs w:val="28"/>
                <w:lang w:eastAsia="ru-RU"/>
              </w:rPr>
            </w:pPr>
            <w:r w:rsidRPr="0088673B">
              <w:rPr>
                <w:rFonts w:ascii="Times New Roman" w:hAnsi="Times New Roman"/>
                <w:b/>
                <w:bCs/>
                <w:sz w:val="28"/>
                <w:szCs w:val="28"/>
                <w:lang w:eastAsia="ru-RU"/>
              </w:rPr>
              <w:lastRenderedPageBreak/>
              <w:t>Закон України «Про комбіноване виробництво теплової та електричної енергії (когенерацію)  та використання скидного енергопотенціалу»</w:t>
            </w:r>
          </w:p>
        </w:tc>
      </w:tr>
      <w:tr w:rsidR="00597BF0" w:rsidRPr="0088673B" w:rsidTr="00695A74">
        <w:tc>
          <w:tcPr>
            <w:tcW w:w="7393" w:type="dxa"/>
          </w:tcPr>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b/>
                <w:bCs/>
                <w:sz w:val="28"/>
                <w:szCs w:val="28"/>
                <w:lang w:eastAsia="ru-RU"/>
              </w:rPr>
              <w:t>Стаття 2.</w:t>
            </w:r>
            <w:r w:rsidRPr="0088673B">
              <w:rPr>
                <w:rFonts w:ascii="Times New Roman" w:hAnsi="Times New Roman"/>
                <w:sz w:val="28"/>
                <w:szCs w:val="28"/>
                <w:lang w:eastAsia="ru-RU"/>
              </w:rPr>
              <w:t xml:space="preserve"> Сфера дії Закону </w:t>
            </w:r>
            <w:r w:rsidRPr="0088673B">
              <w:rPr>
                <w:rFonts w:ascii="Times New Roman" w:hAnsi="Times New Roman"/>
                <w:sz w:val="28"/>
                <w:szCs w:val="28"/>
                <w:lang w:eastAsia="ru-RU"/>
              </w:rPr>
              <w:br/>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bookmarkStart w:id="20" w:name="o23"/>
            <w:bookmarkEnd w:id="20"/>
            <w:r w:rsidRPr="0088673B">
              <w:rPr>
                <w:rFonts w:ascii="Times New Roman" w:hAnsi="Times New Roman"/>
                <w:sz w:val="28"/>
                <w:szCs w:val="28"/>
                <w:lang w:eastAsia="ru-RU"/>
              </w:rPr>
              <w:t xml:space="preserve">     Цей Закон регулює відносини, що виникають у сфері енергозбереження між власниками когенераційних   установок і </w:t>
            </w:r>
            <w:r w:rsidRPr="0088673B">
              <w:rPr>
                <w:rFonts w:ascii="Times New Roman" w:hAnsi="Times New Roman"/>
                <w:i/>
                <w:sz w:val="28"/>
                <w:szCs w:val="28"/>
                <w:lang w:eastAsia="ru-RU"/>
              </w:rPr>
              <w:t>енергопостачальними організаціями, які  здійснюють діяльність з передачі або постачання електричної енергії,</w:t>
            </w:r>
            <w:r w:rsidRPr="0088673B">
              <w:rPr>
                <w:rFonts w:ascii="Times New Roman" w:hAnsi="Times New Roman"/>
                <w:sz w:val="28"/>
                <w:szCs w:val="28"/>
                <w:lang w:eastAsia="ru-RU"/>
              </w:rPr>
              <w:t xml:space="preserve">  незалежно від  форми власності. </w:t>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p>
        </w:tc>
        <w:tc>
          <w:tcPr>
            <w:tcW w:w="7393" w:type="dxa"/>
          </w:tcPr>
          <w:p w:rsidR="00597BF0" w:rsidRPr="0088673B" w:rsidRDefault="00597BF0" w:rsidP="00695A74">
            <w:pPr>
              <w:spacing w:after="0" w:line="240" w:lineRule="auto"/>
              <w:ind w:firstLine="262"/>
              <w:jc w:val="both"/>
              <w:rPr>
                <w:rFonts w:ascii="Times New Roman" w:hAnsi="Times New Roman"/>
                <w:b/>
                <w:color w:val="000000"/>
                <w:sz w:val="28"/>
                <w:szCs w:val="28"/>
                <w:lang w:eastAsia="uk-UA"/>
              </w:rPr>
            </w:pPr>
            <w:r w:rsidRPr="0088673B">
              <w:rPr>
                <w:rFonts w:ascii="Times New Roman" w:hAnsi="Times New Roman"/>
                <w:b/>
                <w:bCs/>
                <w:sz w:val="28"/>
                <w:szCs w:val="28"/>
                <w:lang w:eastAsia="ru-RU"/>
              </w:rPr>
              <w:t>Стаття 2.</w:t>
            </w:r>
            <w:r w:rsidRPr="0088673B">
              <w:rPr>
                <w:rFonts w:ascii="Times New Roman" w:hAnsi="Times New Roman"/>
                <w:sz w:val="28"/>
                <w:szCs w:val="28"/>
                <w:lang w:eastAsia="ru-RU"/>
              </w:rPr>
              <w:t xml:space="preserve"> Сфера дії Закону</w:t>
            </w:r>
          </w:p>
          <w:p w:rsidR="00597BF0" w:rsidRPr="0088673B" w:rsidRDefault="00597BF0" w:rsidP="00695A74">
            <w:pPr>
              <w:spacing w:after="0" w:line="240" w:lineRule="auto"/>
              <w:ind w:firstLine="262"/>
              <w:jc w:val="both"/>
              <w:rPr>
                <w:rFonts w:ascii="Times New Roman" w:hAnsi="Times New Roman"/>
                <w:b/>
                <w:color w:val="000000"/>
                <w:sz w:val="28"/>
                <w:szCs w:val="28"/>
                <w:lang w:eastAsia="uk-UA"/>
              </w:rPr>
            </w:pPr>
          </w:p>
          <w:p w:rsidR="00597BF0" w:rsidRPr="0088673B" w:rsidRDefault="00597BF0" w:rsidP="00695A74">
            <w:pPr>
              <w:spacing w:after="0" w:line="240" w:lineRule="auto"/>
              <w:ind w:firstLine="262"/>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Цей Закон регулює відносини, що виникають у сфері енергозбереження між власниками когенераційних установок і</w:t>
            </w:r>
            <w:r w:rsidRPr="0088673B">
              <w:rPr>
                <w:rFonts w:ascii="Times New Roman" w:hAnsi="Times New Roman"/>
                <w:b/>
                <w:color w:val="000000"/>
                <w:sz w:val="28"/>
                <w:szCs w:val="28"/>
                <w:lang w:eastAsia="uk-UA"/>
              </w:rPr>
              <w:t xml:space="preserve"> операторами систем розподілу, </w:t>
            </w:r>
            <w:r w:rsidRPr="0088673B">
              <w:rPr>
                <w:rFonts w:ascii="Times New Roman" w:hAnsi="Times New Roman"/>
                <w:color w:val="000000"/>
                <w:sz w:val="28"/>
                <w:szCs w:val="28"/>
                <w:lang w:eastAsia="uk-UA"/>
              </w:rPr>
              <w:t>незалежно від форми власності.</w:t>
            </w:r>
          </w:p>
          <w:p w:rsidR="00597BF0" w:rsidRPr="0088673B" w:rsidRDefault="00597BF0" w:rsidP="00695A74">
            <w:pPr>
              <w:spacing w:after="0" w:line="240" w:lineRule="auto"/>
              <w:jc w:val="both"/>
              <w:rPr>
                <w:rFonts w:ascii="Times New Roman" w:hAnsi="Times New Roman"/>
                <w:sz w:val="28"/>
                <w:szCs w:val="28"/>
                <w:lang w:eastAsia="ru-RU"/>
              </w:rPr>
            </w:pPr>
          </w:p>
        </w:tc>
      </w:tr>
      <w:tr w:rsidR="00597BF0" w:rsidRPr="0088673B" w:rsidTr="00695A74">
        <w:tc>
          <w:tcPr>
            <w:tcW w:w="7393" w:type="dxa"/>
          </w:tcPr>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b/>
                <w:bCs/>
                <w:sz w:val="28"/>
                <w:szCs w:val="28"/>
                <w:lang w:eastAsia="ru-RU"/>
              </w:rPr>
              <w:t>Стаття 3.</w:t>
            </w:r>
            <w:r w:rsidRPr="0088673B">
              <w:rPr>
                <w:rFonts w:ascii="Times New Roman" w:hAnsi="Times New Roman"/>
                <w:sz w:val="28"/>
                <w:szCs w:val="28"/>
                <w:lang w:eastAsia="ru-RU"/>
              </w:rPr>
              <w:t xml:space="preserve"> Законодавство про комбіноване виробництво теплової  і електричної енергії (когенерацію) та використання скидного енергетичного потенціалу </w:t>
            </w:r>
            <w:r w:rsidRPr="0088673B">
              <w:rPr>
                <w:rFonts w:ascii="Times New Roman" w:hAnsi="Times New Roman"/>
                <w:sz w:val="28"/>
                <w:szCs w:val="28"/>
                <w:lang w:eastAsia="ru-RU"/>
              </w:rPr>
              <w:br/>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 xml:space="preserve">     Відносини у сфері комбінованого виробництва  теплової  і  електричної енергії регулюються законами України «Про енергозбереження», «</w:t>
            </w:r>
            <w:r w:rsidRPr="0088673B">
              <w:rPr>
                <w:rFonts w:ascii="Times New Roman" w:hAnsi="Times New Roman"/>
                <w:i/>
                <w:sz w:val="28"/>
                <w:szCs w:val="28"/>
                <w:u w:val="single"/>
                <w:lang w:eastAsia="ru-RU"/>
              </w:rPr>
              <w:t>Про електроенергетику»</w:t>
            </w:r>
            <w:r w:rsidRPr="0088673B">
              <w:rPr>
                <w:rFonts w:ascii="Times New Roman" w:hAnsi="Times New Roman"/>
                <w:sz w:val="28"/>
                <w:szCs w:val="28"/>
                <w:lang w:eastAsia="ru-RU"/>
              </w:rPr>
              <w:t xml:space="preserve">, цим Законом, іншими нормативно-правовими актами. </w:t>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bCs/>
                <w:sz w:val="28"/>
                <w:szCs w:val="28"/>
                <w:lang w:eastAsia="ru-RU"/>
              </w:rPr>
            </w:pPr>
          </w:p>
        </w:tc>
        <w:tc>
          <w:tcPr>
            <w:tcW w:w="7393" w:type="dxa"/>
          </w:tcPr>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b/>
                <w:bCs/>
                <w:sz w:val="28"/>
                <w:szCs w:val="28"/>
                <w:lang w:eastAsia="ru-RU"/>
              </w:rPr>
              <w:t>Стаття 3.</w:t>
            </w:r>
            <w:r w:rsidRPr="0088673B">
              <w:rPr>
                <w:rFonts w:ascii="Times New Roman" w:hAnsi="Times New Roman"/>
                <w:sz w:val="28"/>
                <w:szCs w:val="28"/>
                <w:lang w:eastAsia="ru-RU"/>
              </w:rPr>
              <w:t xml:space="preserve"> Законодавство про комбіноване виробництво теплової  і електричної енергії (когенерацію) та використання скидного енергетичного потенціалу </w:t>
            </w:r>
            <w:r w:rsidRPr="0088673B">
              <w:rPr>
                <w:rFonts w:ascii="Times New Roman" w:hAnsi="Times New Roman"/>
                <w:sz w:val="28"/>
                <w:szCs w:val="28"/>
                <w:lang w:eastAsia="ru-RU"/>
              </w:rPr>
              <w:br/>
            </w:r>
          </w:p>
          <w:p w:rsidR="00597BF0" w:rsidRPr="0088673B" w:rsidRDefault="00597BF0" w:rsidP="00695A74">
            <w:pPr>
              <w:spacing w:after="0" w:line="240" w:lineRule="auto"/>
              <w:ind w:firstLine="262"/>
              <w:jc w:val="both"/>
              <w:rPr>
                <w:rFonts w:ascii="Times New Roman" w:hAnsi="Times New Roman"/>
                <w:color w:val="000000"/>
                <w:sz w:val="28"/>
                <w:szCs w:val="28"/>
                <w:lang w:eastAsia="uk-UA"/>
              </w:rPr>
            </w:pPr>
            <w:r w:rsidRPr="0088673B">
              <w:rPr>
                <w:rFonts w:ascii="Times New Roman" w:hAnsi="Times New Roman"/>
                <w:color w:val="000000"/>
                <w:sz w:val="28"/>
                <w:szCs w:val="28"/>
                <w:lang w:eastAsia="uk-UA"/>
              </w:rPr>
              <w:t>Відносини у сфері комбінованого виробництва теплової та електричної енергії регулюються законами України «Про енергозбереження», цим Законом, іншими нормативно-правовими актами»</w:t>
            </w:r>
          </w:p>
          <w:p w:rsidR="00597BF0" w:rsidRPr="0088673B" w:rsidRDefault="00597BF0" w:rsidP="00695A74">
            <w:pPr>
              <w:spacing w:after="0" w:line="240" w:lineRule="auto"/>
              <w:jc w:val="both"/>
              <w:rPr>
                <w:rFonts w:ascii="Times New Roman" w:hAnsi="Times New Roman"/>
                <w:color w:val="000000"/>
                <w:sz w:val="28"/>
                <w:szCs w:val="28"/>
                <w:lang w:eastAsia="uk-UA"/>
              </w:rPr>
            </w:pPr>
          </w:p>
        </w:tc>
      </w:tr>
      <w:tr w:rsidR="00597BF0" w:rsidRPr="0088673B" w:rsidTr="00695A74">
        <w:tc>
          <w:tcPr>
            <w:tcW w:w="7393" w:type="dxa"/>
          </w:tcPr>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b/>
                <w:bCs/>
                <w:sz w:val="28"/>
                <w:szCs w:val="28"/>
                <w:lang w:eastAsia="ru-RU"/>
              </w:rPr>
              <w:t>Стаття 8.</w:t>
            </w:r>
            <w:r w:rsidRPr="0088673B">
              <w:rPr>
                <w:rFonts w:ascii="Times New Roman" w:hAnsi="Times New Roman"/>
                <w:sz w:val="28"/>
                <w:szCs w:val="28"/>
                <w:lang w:eastAsia="ru-RU"/>
              </w:rPr>
              <w:t xml:space="preserve"> Державне регулювання у сфері використання </w:t>
            </w:r>
            <w:r w:rsidRPr="0088673B">
              <w:rPr>
                <w:rFonts w:ascii="Times New Roman" w:hAnsi="Times New Roman"/>
                <w:sz w:val="28"/>
                <w:szCs w:val="28"/>
                <w:lang w:eastAsia="ru-RU"/>
              </w:rPr>
              <w:br/>
              <w:t xml:space="preserve">               когенераційних установок </w:t>
            </w:r>
            <w:r w:rsidRPr="0088673B">
              <w:rPr>
                <w:rFonts w:ascii="Times New Roman" w:hAnsi="Times New Roman"/>
                <w:sz w:val="28"/>
                <w:szCs w:val="28"/>
                <w:lang w:eastAsia="ru-RU"/>
              </w:rPr>
              <w:br/>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bookmarkStart w:id="21" w:name="o55"/>
            <w:bookmarkEnd w:id="21"/>
            <w:r w:rsidRPr="0088673B">
              <w:rPr>
                <w:rFonts w:ascii="Times New Roman" w:hAnsi="Times New Roman"/>
                <w:sz w:val="28"/>
                <w:szCs w:val="28"/>
                <w:lang w:eastAsia="ru-RU"/>
              </w:rPr>
              <w:t xml:space="preserve">   </w:t>
            </w:r>
            <w:bookmarkStart w:id="22" w:name="o56"/>
            <w:bookmarkStart w:id="23" w:name="o57"/>
            <w:bookmarkEnd w:id="22"/>
            <w:bookmarkEnd w:id="23"/>
            <w:r w:rsidRPr="0088673B">
              <w:rPr>
                <w:rFonts w:ascii="Times New Roman" w:hAnsi="Times New Roman"/>
                <w:sz w:val="28"/>
                <w:szCs w:val="28"/>
                <w:lang w:eastAsia="ru-RU"/>
              </w:rPr>
              <w:t>…</w:t>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 xml:space="preserve">     Державне регулювання  у  сфері  використання   когенераційних установок здійснюється шляхом: </w:t>
            </w:r>
            <w:r w:rsidRPr="0088673B">
              <w:rPr>
                <w:rFonts w:ascii="Times New Roman" w:hAnsi="Times New Roman"/>
                <w:sz w:val="28"/>
                <w:szCs w:val="28"/>
                <w:lang w:eastAsia="ru-RU"/>
              </w:rPr>
              <w:br/>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bookmarkStart w:id="24" w:name="o58"/>
            <w:bookmarkStart w:id="25" w:name="o60"/>
            <w:bookmarkEnd w:id="24"/>
            <w:bookmarkEnd w:id="25"/>
            <w:r w:rsidRPr="0088673B">
              <w:rPr>
                <w:rFonts w:ascii="Times New Roman" w:hAnsi="Times New Roman"/>
                <w:sz w:val="28"/>
                <w:szCs w:val="28"/>
                <w:lang w:eastAsia="ru-RU"/>
              </w:rPr>
              <w:t>…</w:t>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 xml:space="preserve">     встановлення тарифів на </w:t>
            </w:r>
            <w:r w:rsidRPr="0088673B">
              <w:rPr>
                <w:rFonts w:ascii="Times New Roman" w:hAnsi="Times New Roman"/>
                <w:i/>
                <w:sz w:val="28"/>
                <w:szCs w:val="28"/>
                <w:u w:val="single"/>
                <w:lang w:eastAsia="ru-RU"/>
              </w:rPr>
              <w:t>електричну  та</w:t>
            </w:r>
            <w:r w:rsidRPr="0088673B">
              <w:rPr>
                <w:rFonts w:ascii="Times New Roman" w:hAnsi="Times New Roman"/>
                <w:sz w:val="28"/>
                <w:szCs w:val="28"/>
                <w:lang w:eastAsia="ru-RU"/>
              </w:rPr>
              <w:t xml:space="preserve">  теплову  енергію,  що виробля</w:t>
            </w:r>
            <w:r w:rsidRPr="0088673B">
              <w:rPr>
                <w:rFonts w:ascii="Times New Roman" w:hAnsi="Times New Roman"/>
                <w:i/>
                <w:sz w:val="28"/>
                <w:szCs w:val="28"/>
                <w:u w:val="single"/>
                <w:lang w:eastAsia="ru-RU"/>
              </w:rPr>
              <w:t>ю</w:t>
            </w:r>
            <w:r w:rsidRPr="0088673B">
              <w:rPr>
                <w:rFonts w:ascii="Times New Roman" w:hAnsi="Times New Roman"/>
                <w:sz w:val="28"/>
                <w:szCs w:val="28"/>
                <w:lang w:eastAsia="ru-RU"/>
              </w:rPr>
              <w:t xml:space="preserve">ться когенераційними установками; </w:t>
            </w:r>
            <w:r w:rsidRPr="0088673B">
              <w:rPr>
                <w:rFonts w:ascii="Times New Roman" w:hAnsi="Times New Roman"/>
                <w:sz w:val="28"/>
                <w:szCs w:val="28"/>
                <w:lang w:eastAsia="ru-RU"/>
              </w:rPr>
              <w:br/>
              <w:t xml:space="preserve"> </w:t>
            </w:r>
            <w:r w:rsidRPr="0088673B">
              <w:rPr>
                <w:rFonts w:ascii="Times New Roman" w:hAnsi="Times New Roman"/>
                <w:sz w:val="28"/>
                <w:szCs w:val="28"/>
                <w:lang w:eastAsia="ru-RU"/>
              </w:rPr>
              <w:br/>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bookmarkStart w:id="26" w:name="o61"/>
            <w:bookmarkStart w:id="27" w:name="o62"/>
            <w:bookmarkStart w:id="28" w:name="o63"/>
            <w:bookmarkEnd w:id="26"/>
            <w:bookmarkEnd w:id="27"/>
            <w:bookmarkEnd w:id="28"/>
            <w:r w:rsidRPr="0088673B">
              <w:rPr>
                <w:rFonts w:ascii="Times New Roman" w:hAnsi="Times New Roman"/>
                <w:sz w:val="28"/>
                <w:szCs w:val="28"/>
                <w:lang w:eastAsia="ru-RU"/>
              </w:rPr>
              <w:t>…</w:t>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 xml:space="preserve">     </w:t>
            </w:r>
          </w:p>
        </w:tc>
        <w:tc>
          <w:tcPr>
            <w:tcW w:w="7393" w:type="dxa"/>
          </w:tcPr>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b/>
                <w:bCs/>
                <w:sz w:val="28"/>
                <w:szCs w:val="28"/>
                <w:lang w:eastAsia="ru-RU"/>
              </w:rPr>
              <w:lastRenderedPageBreak/>
              <w:t>Стаття 8.</w:t>
            </w:r>
            <w:r w:rsidRPr="0088673B">
              <w:rPr>
                <w:rFonts w:ascii="Times New Roman" w:hAnsi="Times New Roman"/>
                <w:sz w:val="28"/>
                <w:szCs w:val="28"/>
                <w:lang w:eastAsia="ru-RU"/>
              </w:rPr>
              <w:t xml:space="preserve"> Державне регулювання у сфері використання </w:t>
            </w:r>
            <w:r w:rsidRPr="0088673B">
              <w:rPr>
                <w:rFonts w:ascii="Times New Roman" w:hAnsi="Times New Roman"/>
                <w:sz w:val="28"/>
                <w:szCs w:val="28"/>
                <w:lang w:eastAsia="ru-RU"/>
              </w:rPr>
              <w:br/>
              <w:t xml:space="preserve">               когенераційних установок </w:t>
            </w:r>
          </w:p>
          <w:p w:rsidR="00597BF0" w:rsidRPr="0088673B" w:rsidRDefault="00597BF0" w:rsidP="00695A74">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sz w:val="28"/>
                <w:szCs w:val="28"/>
                <w:lang w:eastAsia="ru-RU"/>
              </w:rPr>
              <w:lastRenderedPageBreak/>
              <w:t>…</w:t>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 xml:space="preserve">Державне регулювання  у  сфері  використання   когенераційних установок здійснюється шляхом: </w:t>
            </w:r>
            <w:r w:rsidRPr="0088673B">
              <w:rPr>
                <w:rFonts w:ascii="Times New Roman" w:hAnsi="Times New Roman"/>
                <w:sz w:val="28"/>
                <w:szCs w:val="28"/>
                <w:lang w:eastAsia="ru-RU"/>
              </w:rPr>
              <w:br/>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 xml:space="preserve">     …</w:t>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br/>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 xml:space="preserve">     </w:t>
            </w:r>
            <w:r w:rsidRPr="0088673B">
              <w:rPr>
                <w:rFonts w:ascii="Times New Roman" w:hAnsi="Times New Roman"/>
                <w:sz w:val="28"/>
                <w:szCs w:val="28"/>
                <w:lang w:eastAsia="ru-RU"/>
              </w:rPr>
              <w:t>встановлення тарифів на теплову  енергію,  що</w:t>
            </w:r>
            <w:r w:rsidRPr="0088673B">
              <w:rPr>
                <w:rFonts w:ascii="Times New Roman" w:hAnsi="Times New Roman"/>
                <w:b/>
                <w:sz w:val="28"/>
                <w:szCs w:val="28"/>
                <w:lang w:eastAsia="ru-RU"/>
              </w:rPr>
              <w:t xml:space="preserve"> </w:t>
            </w:r>
            <w:r w:rsidRPr="0088673B">
              <w:rPr>
                <w:rFonts w:ascii="Times New Roman" w:hAnsi="Times New Roman"/>
                <w:sz w:val="28"/>
                <w:szCs w:val="28"/>
                <w:lang w:eastAsia="ru-RU"/>
              </w:rPr>
              <w:t>виробля</w:t>
            </w:r>
            <w:r w:rsidRPr="0088673B">
              <w:rPr>
                <w:rFonts w:ascii="Times New Roman" w:hAnsi="Times New Roman"/>
                <w:b/>
                <w:sz w:val="28"/>
                <w:szCs w:val="28"/>
                <w:lang w:eastAsia="ru-RU"/>
              </w:rPr>
              <w:t>є</w:t>
            </w:r>
            <w:r w:rsidRPr="0088673B">
              <w:rPr>
                <w:rFonts w:ascii="Times New Roman" w:hAnsi="Times New Roman"/>
                <w:sz w:val="28"/>
                <w:szCs w:val="28"/>
                <w:lang w:eastAsia="ru-RU"/>
              </w:rPr>
              <w:t>ться</w:t>
            </w:r>
            <w:r w:rsidRPr="0088673B">
              <w:rPr>
                <w:rFonts w:ascii="Times New Roman" w:hAnsi="Times New Roman"/>
                <w:b/>
                <w:sz w:val="28"/>
                <w:szCs w:val="28"/>
                <w:lang w:eastAsia="ru-RU"/>
              </w:rPr>
              <w:t xml:space="preserve"> </w:t>
            </w:r>
            <w:r w:rsidRPr="0088673B">
              <w:rPr>
                <w:rFonts w:ascii="Times New Roman" w:hAnsi="Times New Roman"/>
                <w:sz w:val="28"/>
                <w:szCs w:val="28"/>
                <w:lang w:eastAsia="ru-RU"/>
              </w:rPr>
              <w:t>когенераційними установками</w:t>
            </w:r>
            <w:r w:rsidRPr="0088673B">
              <w:rPr>
                <w:rFonts w:ascii="Times New Roman" w:hAnsi="Times New Roman"/>
                <w:b/>
                <w:sz w:val="28"/>
                <w:szCs w:val="28"/>
                <w:lang w:eastAsia="ru-RU"/>
              </w:rPr>
              <w:t xml:space="preserve">; </w:t>
            </w:r>
            <w:r w:rsidRPr="0088673B">
              <w:rPr>
                <w:rFonts w:ascii="Times New Roman" w:hAnsi="Times New Roman"/>
                <w:b/>
                <w:sz w:val="28"/>
                <w:szCs w:val="28"/>
                <w:lang w:eastAsia="ru-RU"/>
              </w:rPr>
              <w:br/>
              <w:t xml:space="preserve"> </w:t>
            </w:r>
            <w:r w:rsidRPr="0088673B">
              <w:rPr>
                <w:rFonts w:ascii="Times New Roman" w:hAnsi="Times New Roman"/>
                <w:b/>
                <w:sz w:val="28"/>
                <w:szCs w:val="28"/>
                <w:lang w:eastAsia="ru-RU"/>
              </w:rPr>
              <w:br/>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tc>
      </w:tr>
      <w:tr w:rsidR="00597BF0" w:rsidRPr="0088673B" w:rsidTr="00695A74">
        <w:trPr>
          <w:trHeight w:val="1408"/>
        </w:trPr>
        <w:tc>
          <w:tcPr>
            <w:tcW w:w="7393" w:type="dxa"/>
          </w:tcPr>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b/>
                <w:bCs/>
                <w:sz w:val="28"/>
                <w:szCs w:val="28"/>
                <w:lang w:eastAsia="ru-RU"/>
              </w:rPr>
              <w:lastRenderedPageBreak/>
              <w:t>Стаття 9.</w:t>
            </w:r>
            <w:r w:rsidRPr="0088673B">
              <w:rPr>
                <w:rFonts w:ascii="Times New Roman" w:hAnsi="Times New Roman"/>
                <w:sz w:val="28"/>
                <w:szCs w:val="28"/>
                <w:lang w:eastAsia="ru-RU"/>
              </w:rPr>
              <w:t xml:space="preserve"> Державне стимулювання створення і використання   когенераційних установок</w:t>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bookmarkStart w:id="29" w:name="o66"/>
            <w:bookmarkEnd w:id="29"/>
            <w:r w:rsidRPr="0088673B">
              <w:rPr>
                <w:rFonts w:ascii="Times New Roman" w:hAnsi="Times New Roman"/>
                <w:sz w:val="28"/>
                <w:szCs w:val="28"/>
                <w:lang w:eastAsia="ru-RU"/>
              </w:rPr>
              <w:t xml:space="preserve">     …</w:t>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8"/>
                <w:szCs w:val="28"/>
                <w:lang w:eastAsia="ru-RU"/>
              </w:rPr>
            </w:pPr>
            <w:bookmarkStart w:id="30" w:name="o67"/>
            <w:bookmarkEnd w:id="30"/>
            <w:r w:rsidRPr="0088673B">
              <w:rPr>
                <w:rFonts w:ascii="Times New Roman" w:hAnsi="Times New Roman"/>
                <w:sz w:val="28"/>
                <w:szCs w:val="28"/>
                <w:lang w:eastAsia="ru-RU"/>
              </w:rPr>
              <w:t xml:space="preserve">     </w:t>
            </w:r>
            <w:r w:rsidRPr="0088673B">
              <w:rPr>
                <w:rFonts w:ascii="Times New Roman" w:hAnsi="Times New Roman"/>
                <w:i/>
                <w:sz w:val="28"/>
                <w:szCs w:val="28"/>
                <w:lang w:eastAsia="ru-RU"/>
              </w:rPr>
              <w:t xml:space="preserve">Власникам кваліфікованих    когенераційних   установок     у встановленому  законодавством  України  порядку  нарівні  з іншими суб'єктами підприємницької діяльності з виробництва та  постачання електричної  енергії  надається  право  продажу  всього обсягу або частини  виробленої  ними  електричної  енергії  в  Оптовий  ринок електричної    енергії    України,   місцевим   енергопостачальним </w:t>
            </w:r>
            <w:r w:rsidRPr="0088673B">
              <w:rPr>
                <w:rFonts w:ascii="Times New Roman" w:hAnsi="Times New Roman"/>
                <w:i/>
                <w:sz w:val="28"/>
                <w:szCs w:val="28"/>
                <w:lang w:eastAsia="ru-RU"/>
              </w:rPr>
              <w:br/>
              <w:t xml:space="preserve">організаціям,  до електричних мереж яких  приєднані  </w:t>
            </w:r>
            <w:r w:rsidRPr="0088673B">
              <w:rPr>
                <w:rFonts w:ascii="Times New Roman" w:hAnsi="Times New Roman"/>
                <w:i/>
                <w:sz w:val="28"/>
                <w:szCs w:val="28"/>
                <w:lang w:eastAsia="ru-RU"/>
              </w:rPr>
              <w:lastRenderedPageBreak/>
              <w:t xml:space="preserve">когенераційні установки,  а також за договорами зі споживачами по всій території України   незалежно   від  електричної  потужності  когенераційної установки  за  тарифами,  встановленими  національною комісією, що </w:t>
            </w:r>
            <w:r w:rsidRPr="0088673B">
              <w:rPr>
                <w:rFonts w:ascii="Times New Roman" w:hAnsi="Times New Roman"/>
                <w:i/>
                <w:sz w:val="28"/>
                <w:szCs w:val="28"/>
                <w:lang w:eastAsia="ru-RU"/>
              </w:rPr>
              <w:br/>
              <w:t>здійснює державне регулювання у сфері енергетики.</w:t>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 xml:space="preserve"> </w:t>
            </w:r>
            <w:r w:rsidRPr="0088673B">
              <w:rPr>
                <w:rFonts w:ascii="Times New Roman" w:hAnsi="Times New Roman"/>
                <w:sz w:val="28"/>
                <w:szCs w:val="28"/>
                <w:lang w:eastAsia="ru-RU"/>
              </w:rPr>
              <w:br/>
            </w:r>
            <w:bookmarkStart w:id="31" w:name="o68"/>
            <w:bookmarkEnd w:id="31"/>
            <w:r w:rsidRPr="0088673B">
              <w:rPr>
                <w:rFonts w:ascii="Times New Roman" w:hAnsi="Times New Roman"/>
                <w:sz w:val="28"/>
                <w:szCs w:val="28"/>
                <w:lang w:eastAsia="ru-RU"/>
              </w:rPr>
              <w:t xml:space="preserve">     </w:t>
            </w:r>
            <w:r w:rsidRPr="0088673B">
              <w:rPr>
                <w:rFonts w:ascii="Times New Roman" w:hAnsi="Times New Roman"/>
                <w:i/>
                <w:sz w:val="28"/>
                <w:szCs w:val="28"/>
                <w:lang w:eastAsia="ru-RU"/>
              </w:rPr>
              <w:t>До тарифів  на  електричну  і  теплову   енергію,   вироблену кваліфікованими  когенераційними  установками,  не  включається на період до 2015  року  цільова  надбавка,  встановлена  статтею  17 Закону  України  "Про  електроенергетику", а також</w:t>
            </w:r>
            <w:r w:rsidRPr="0088673B">
              <w:rPr>
                <w:rFonts w:ascii="Times New Roman" w:hAnsi="Times New Roman"/>
                <w:sz w:val="28"/>
                <w:szCs w:val="28"/>
                <w:lang w:eastAsia="ru-RU"/>
              </w:rPr>
              <w:t xml:space="preserve"> </w:t>
            </w:r>
            <w:r w:rsidRPr="0088673B">
              <w:rPr>
                <w:rFonts w:ascii="Times New Roman" w:hAnsi="Times New Roman"/>
                <w:sz w:val="28"/>
                <w:szCs w:val="28"/>
                <w:lang w:eastAsia="ru-RU"/>
              </w:rPr>
              <w:br/>
            </w:r>
            <w:r w:rsidRPr="0088673B">
              <w:rPr>
                <w:rFonts w:ascii="Times New Roman" w:hAnsi="Times New Roman"/>
                <w:i/>
                <w:sz w:val="28"/>
                <w:szCs w:val="28"/>
                <w:lang w:eastAsia="ru-RU"/>
              </w:rPr>
              <w:t>іншими нормативно-правовими актами.</w:t>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tc>
        <w:tc>
          <w:tcPr>
            <w:tcW w:w="7393" w:type="dxa"/>
          </w:tcPr>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b/>
                <w:bCs/>
                <w:sz w:val="28"/>
                <w:szCs w:val="28"/>
                <w:lang w:eastAsia="ru-RU"/>
              </w:rPr>
              <w:lastRenderedPageBreak/>
              <w:t>Стаття 9.</w:t>
            </w:r>
            <w:r w:rsidRPr="0088673B">
              <w:rPr>
                <w:rFonts w:ascii="Times New Roman" w:hAnsi="Times New Roman"/>
                <w:sz w:val="28"/>
                <w:szCs w:val="28"/>
                <w:lang w:eastAsia="ru-RU"/>
              </w:rPr>
              <w:t xml:space="preserve"> Державне стимулювання створення і використання   когенераційних установок</w:t>
            </w: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597BF0" w:rsidRPr="0088673B" w:rsidRDefault="00597BF0"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p>
          <w:p w:rsidR="00597BF0" w:rsidRPr="0088673B" w:rsidRDefault="00597BF0" w:rsidP="00695A74">
            <w:pPr>
              <w:spacing w:before="100" w:beforeAutospacing="1" w:after="100" w:afterAutospacing="1" w:line="240" w:lineRule="auto"/>
              <w:jc w:val="both"/>
              <w:rPr>
                <w:rFonts w:ascii="Times New Roman" w:hAnsi="Times New Roman"/>
                <w:b/>
                <w:sz w:val="28"/>
                <w:szCs w:val="28"/>
                <w:lang w:eastAsia="ru-RU"/>
              </w:rPr>
            </w:pPr>
          </w:p>
          <w:p w:rsidR="00597BF0" w:rsidRPr="0088673B" w:rsidRDefault="00597BF0" w:rsidP="00695A74">
            <w:pPr>
              <w:spacing w:before="100" w:beforeAutospacing="1" w:after="100" w:afterAutospacing="1"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Ви</w:t>
            </w:r>
            <w:r w:rsidR="000022F0" w:rsidRPr="0088673B">
              <w:rPr>
                <w:rFonts w:ascii="Times New Roman" w:hAnsi="Times New Roman"/>
                <w:b/>
                <w:sz w:val="28"/>
                <w:szCs w:val="28"/>
                <w:lang w:eastAsia="ru-RU"/>
              </w:rPr>
              <w:t>ключити</w:t>
            </w:r>
            <w:r w:rsidRPr="0088673B">
              <w:rPr>
                <w:rFonts w:ascii="Times New Roman" w:hAnsi="Times New Roman"/>
                <w:b/>
                <w:sz w:val="28"/>
                <w:szCs w:val="28"/>
                <w:lang w:eastAsia="ru-RU"/>
              </w:rPr>
              <w:t>.</w:t>
            </w:r>
          </w:p>
          <w:p w:rsidR="00597BF0" w:rsidRPr="0088673B" w:rsidRDefault="00597BF0" w:rsidP="00695A74">
            <w:pPr>
              <w:spacing w:before="100" w:beforeAutospacing="1" w:after="100" w:afterAutospacing="1" w:line="240" w:lineRule="auto"/>
              <w:jc w:val="both"/>
              <w:rPr>
                <w:rFonts w:ascii="Times New Roman" w:hAnsi="Times New Roman"/>
                <w:b/>
                <w:sz w:val="28"/>
                <w:szCs w:val="28"/>
                <w:lang w:eastAsia="ru-RU"/>
              </w:rPr>
            </w:pPr>
          </w:p>
          <w:p w:rsidR="00597BF0" w:rsidRPr="0088673B" w:rsidRDefault="00597BF0" w:rsidP="00695A74">
            <w:pPr>
              <w:spacing w:before="100" w:beforeAutospacing="1" w:after="100" w:afterAutospacing="1" w:line="240" w:lineRule="auto"/>
              <w:jc w:val="both"/>
              <w:rPr>
                <w:rFonts w:ascii="Times New Roman" w:hAnsi="Times New Roman"/>
                <w:b/>
                <w:sz w:val="28"/>
                <w:szCs w:val="28"/>
                <w:lang w:eastAsia="ru-RU"/>
              </w:rPr>
            </w:pPr>
          </w:p>
          <w:p w:rsidR="00597BF0" w:rsidRPr="0088673B" w:rsidRDefault="00597BF0" w:rsidP="00695A74">
            <w:pPr>
              <w:spacing w:before="100" w:beforeAutospacing="1" w:after="100" w:afterAutospacing="1" w:line="240" w:lineRule="auto"/>
              <w:jc w:val="both"/>
              <w:rPr>
                <w:rFonts w:ascii="Times New Roman" w:hAnsi="Times New Roman"/>
                <w:b/>
                <w:sz w:val="28"/>
                <w:szCs w:val="28"/>
                <w:lang w:eastAsia="ru-RU"/>
              </w:rPr>
            </w:pPr>
          </w:p>
          <w:p w:rsidR="00597BF0" w:rsidRPr="0088673B" w:rsidRDefault="00597BF0" w:rsidP="00695A74">
            <w:pPr>
              <w:spacing w:before="100" w:beforeAutospacing="1" w:after="100" w:afterAutospacing="1" w:line="240" w:lineRule="auto"/>
              <w:jc w:val="both"/>
              <w:rPr>
                <w:rFonts w:ascii="Times New Roman" w:hAnsi="Times New Roman"/>
                <w:b/>
                <w:sz w:val="28"/>
                <w:szCs w:val="28"/>
                <w:lang w:eastAsia="ru-RU"/>
              </w:rPr>
            </w:pPr>
          </w:p>
          <w:p w:rsidR="00597BF0" w:rsidRPr="0088673B" w:rsidRDefault="00597BF0" w:rsidP="00695A74">
            <w:pPr>
              <w:spacing w:before="100" w:beforeAutospacing="1" w:after="100" w:afterAutospacing="1" w:line="240" w:lineRule="auto"/>
              <w:jc w:val="both"/>
              <w:rPr>
                <w:rFonts w:ascii="Times New Roman" w:hAnsi="Times New Roman"/>
                <w:b/>
                <w:sz w:val="28"/>
                <w:szCs w:val="28"/>
                <w:lang w:eastAsia="ru-RU"/>
              </w:rPr>
            </w:pPr>
          </w:p>
          <w:p w:rsidR="00597BF0" w:rsidRPr="0088673B" w:rsidRDefault="00597BF0" w:rsidP="00695A74">
            <w:pPr>
              <w:spacing w:before="100" w:beforeAutospacing="1" w:after="100" w:afterAutospacing="1" w:line="240" w:lineRule="auto"/>
              <w:jc w:val="both"/>
              <w:rPr>
                <w:rFonts w:ascii="Times New Roman" w:hAnsi="Times New Roman"/>
                <w:b/>
                <w:sz w:val="28"/>
                <w:szCs w:val="28"/>
                <w:lang w:eastAsia="ru-RU"/>
              </w:rPr>
            </w:pPr>
          </w:p>
          <w:p w:rsidR="00597BF0" w:rsidRPr="0088673B" w:rsidRDefault="00597BF0" w:rsidP="00695A74">
            <w:pPr>
              <w:spacing w:before="100" w:beforeAutospacing="1" w:after="100" w:afterAutospacing="1"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Ви</w:t>
            </w:r>
            <w:r w:rsidR="000022F0" w:rsidRPr="0088673B">
              <w:rPr>
                <w:rFonts w:ascii="Times New Roman" w:hAnsi="Times New Roman"/>
                <w:b/>
                <w:sz w:val="28"/>
                <w:szCs w:val="28"/>
                <w:lang w:eastAsia="ru-RU"/>
              </w:rPr>
              <w:t>к</w:t>
            </w:r>
            <w:r w:rsidRPr="0088673B">
              <w:rPr>
                <w:rFonts w:ascii="Times New Roman" w:hAnsi="Times New Roman"/>
                <w:b/>
                <w:sz w:val="28"/>
                <w:szCs w:val="28"/>
                <w:lang w:eastAsia="ru-RU"/>
              </w:rPr>
              <w:t>л</w:t>
            </w:r>
            <w:r w:rsidR="000022F0" w:rsidRPr="0088673B">
              <w:rPr>
                <w:rFonts w:ascii="Times New Roman" w:hAnsi="Times New Roman"/>
                <w:b/>
                <w:sz w:val="28"/>
                <w:szCs w:val="28"/>
                <w:lang w:eastAsia="ru-RU"/>
              </w:rPr>
              <w:t>ючити</w:t>
            </w:r>
            <w:r w:rsidRPr="0088673B">
              <w:rPr>
                <w:rFonts w:ascii="Times New Roman" w:hAnsi="Times New Roman"/>
                <w:b/>
                <w:sz w:val="28"/>
                <w:szCs w:val="28"/>
                <w:lang w:eastAsia="ru-RU"/>
              </w:rPr>
              <w:t>.</w:t>
            </w:r>
          </w:p>
          <w:p w:rsidR="00597BF0" w:rsidRPr="0088673B" w:rsidRDefault="00597BF0" w:rsidP="00695A74">
            <w:pPr>
              <w:spacing w:before="100" w:beforeAutospacing="1" w:after="100" w:afterAutospacing="1" w:line="240" w:lineRule="auto"/>
              <w:jc w:val="both"/>
              <w:rPr>
                <w:rFonts w:ascii="Times New Roman" w:hAnsi="Times New Roman"/>
                <w:b/>
                <w:sz w:val="28"/>
                <w:szCs w:val="28"/>
                <w:lang w:eastAsia="ru-RU"/>
              </w:rPr>
            </w:pPr>
          </w:p>
        </w:tc>
      </w:tr>
      <w:tr w:rsidR="00FD3A6B" w:rsidRPr="0088673B" w:rsidTr="00695A74">
        <w:tc>
          <w:tcPr>
            <w:tcW w:w="14786" w:type="dxa"/>
            <w:gridSpan w:val="2"/>
          </w:tcPr>
          <w:p w:rsidR="00FD3A6B" w:rsidRPr="0088673B" w:rsidRDefault="00FD3A6B" w:rsidP="00695A74">
            <w:pPr>
              <w:spacing w:before="100" w:beforeAutospacing="1" w:after="100" w:afterAutospacing="1" w:line="240" w:lineRule="auto"/>
              <w:jc w:val="center"/>
              <w:rPr>
                <w:rFonts w:ascii="Times New Roman" w:hAnsi="Times New Roman"/>
                <w:b/>
                <w:sz w:val="28"/>
                <w:szCs w:val="28"/>
                <w:lang w:eastAsia="ru-RU"/>
              </w:rPr>
            </w:pPr>
            <w:r w:rsidRPr="0088673B">
              <w:rPr>
                <w:rFonts w:ascii="Times New Roman" w:hAnsi="Times New Roman"/>
                <w:b/>
                <w:bCs/>
                <w:color w:val="000000"/>
                <w:sz w:val="28"/>
                <w:szCs w:val="28"/>
              </w:rPr>
              <w:lastRenderedPageBreak/>
              <w:t>Закон України «Про дозвільну систему у сфері господарської діяльності»</w:t>
            </w:r>
          </w:p>
        </w:tc>
      </w:tr>
      <w:tr w:rsidR="00FD3A6B" w:rsidRPr="0088673B" w:rsidTr="00695A74">
        <w:tc>
          <w:tcPr>
            <w:tcW w:w="7393" w:type="dxa"/>
          </w:tcPr>
          <w:p w:rsidR="00FD3A6B" w:rsidRPr="0088673B" w:rsidRDefault="00FD3A6B"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b/>
                <w:bCs/>
                <w:sz w:val="28"/>
                <w:szCs w:val="28"/>
                <w:lang w:eastAsia="ru-RU"/>
              </w:rPr>
              <w:t>Стаття 2.</w:t>
            </w:r>
            <w:r w:rsidRPr="0088673B">
              <w:rPr>
                <w:rFonts w:ascii="Times New Roman" w:hAnsi="Times New Roman"/>
                <w:sz w:val="28"/>
                <w:szCs w:val="28"/>
                <w:lang w:eastAsia="ru-RU"/>
              </w:rPr>
              <w:t xml:space="preserve"> Сфера дії Закону </w:t>
            </w:r>
            <w:r w:rsidRPr="0088673B">
              <w:rPr>
                <w:rFonts w:ascii="Times New Roman" w:hAnsi="Times New Roman"/>
                <w:sz w:val="28"/>
                <w:szCs w:val="28"/>
                <w:lang w:eastAsia="ru-RU"/>
              </w:rPr>
              <w:br/>
            </w:r>
            <w:bookmarkStart w:id="32" w:name="o26"/>
            <w:bookmarkEnd w:id="32"/>
            <w:r w:rsidRPr="0088673B">
              <w:rPr>
                <w:rFonts w:ascii="Times New Roman" w:hAnsi="Times New Roman"/>
                <w:sz w:val="28"/>
                <w:szCs w:val="28"/>
                <w:lang w:eastAsia="ru-RU"/>
              </w:rPr>
              <w:t xml:space="preserve">    …</w:t>
            </w:r>
          </w:p>
          <w:p w:rsidR="00FD3A6B" w:rsidRPr="0088673B" w:rsidRDefault="00FD3A6B"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z w:val="28"/>
                <w:szCs w:val="28"/>
                <w:lang w:eastAsia="ru-RU"/>
              </w:rPr>
            </w:pPr>
            <w:bookmarkStart w:id="33" w:name="o27"/>
            <w:bookmarkEnd w:id="33"/>
            <w:r w:rsidRPr="0088673B">
              <w:rPr>
                <w:rFonts w:ascii="Times New Roman" w:hAnsi="Times New Roman"/>
                <w:sz w:val="28"/>
                <w:szCs w:val="28"/>
                <w:lang w:eastAsia="ru-RU"/>
              </w:rPr>
              <w:t xml:space="preserve">   2. Дія цього Закону  не  поширюється  на  відносини  у  сфері ліцензування  господарської  діяльності (крім відносин щодо видачі документів  дозвільного  характеру,   необхідних   для   отримання ліцензії  на  провадження  певного виду господарської діяльності), </w:t>
            </w:r>
            <w:r w:rsidRPr="0088673B">
              <w:rPr>
                <w:rFonts w:ascii="Times New Roman" w:hAnsi="Times New Roman"/>
                <w:sz w:val="28"/>
                <w:szCs w:val="28"/>
                <w:lang w:eastAsia="ru-RU"/>
              </w:rPr>
              <w:br/>
              <w:t xml:space="preserve">охорони  державного  кордону,  державної митної справи, державного експортного  контролю,  державного  регулювання  ринків фінансових послуг,   охорони   державної  таємниці  (провадження  діяльності, </w:t>
            </w:r>
            <w:r w:rsidRPr="0088673B">
              <w:rPr>
                <w:rFonts w:ascii="Times New Roman" w:hAnsi="Times New Roman"/>
                <w:sz w:val="28"/>
                <w:szCs w:val="28"/>
                <w:lang w:eastAsia="ru-RU"/>
              </w:rPr>
              <w:br/>
              <w:t xml:space="preserve">пов'язаної    з    державною   таємницею),   захисту   економічної конкуренції,  а  також  на  дозвільну  систему,  що поширюється на операції  зі  зброєю, бойовими </w:t>
            </w:r>
            <w:r w:rsidRPr="0088673B">
              <w:rPr>
                <w:rFonts w:ascii="Times New Roman" w:hAnsi="Times New Roman"/>
                <w:sz w:val="28"/>
                <w:szCs w:val="28"/>
                <w:lang w:eastAsia="ru-RU"/>
              </w:rPr>
              <w:lastRenderedPageBreak/>
              <w:t xml:space="preserve">припасами, вибуховими матеріалами і </w:t>
            </w:r>
            <w:r w:rsidRPr="0088673B">
              <w:rPr>
                <w:rFonts w:ascii="Times New Roman" w:hAnsi="Times New Roman"/>
                <w:sz w:val="28"/>
                <w:szCs w:val="28"/>
                <w:lang w:eastAsia="ru-RU"/>
              </w:rPr>
              <w:br/>
              <w:t>речовинами,    сильнодіючими   отруйними   речовинами,   дозвільну діяльність   у   сфері  використання  ядерної  енергії,  дозвільну діяльність у сфері цивільної авіації.</w:t>
            </w:r>
          </w:p>
        </w:tc>
        <w:tc>
          <w:tcPr>
            <w:tcW w:w="7393" w:type="dxa"/>
          </w:tcPr>
          <w:p w:rsidR="00FD3A6B" w:rsidRPr="0088673B" w:rsidRDefault="00FD3A6B"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8"/>
                <w:szCs w:val="28"/>
                <w:lang w:eastAsia="ru-RU"/>
              </w:rPr>
            </w:pPr>
            <w:r w:rsidRPr="0088673B">
              <w:rPr>
                <w:rFonts w:ascii="Times New Roman" w:hAnsi="Times New Roman"/>
                <w:b/>
                <w:bCs/>
                <w:sz w:val="28"/>
                <w:szCs w:val="28"/>
                <w:lang w:eastAsia="ru-RU"/>
              </w:rPr>
              <w:lastRenderedPageBreak/>
              <w:t>Стаття 2.</w:t>
            </w:r>
            <w:r w:rsidRPr="0088673B">
              <w:rPr>
                <w:rFonts w:ascii="Times New Roman" w:hAnsi="Times New Roman"/>
                <w:sz w:val="28"/>
                <w:szCs w:val="28"/>
                <w:lang w:eastAsia="ru-RU"/>
              </w:rPr>
              <w:t xml:space="preserve"> Сфера дії Закону </w:t>
            </w:r>
            <w:r w:rsidRPr="0088673B">
              <w:rPr>
                <w:rFonts w:ascii="Times New Roman" w:hAnsi="Times New Roman"/>
                <w:sz w:val="28"/>
                <w:szCs w:val="28"/>
                <w:lang w:eastAsia="ru-RU"/>
              </w:rPr>
              <w:br/>
              <w:t xml:space="preserve">    …</w:t>
            </w:r>
          </w:p>
          <w:p w:rsidR="00FD3A6B" w:rsidRPr="0088673B" w:rsidRDefault="00FD3A6B" w:rsidP="00695A74">
            <w:pPr>
              <w:spacing w:after="100" w:afterAutospacing="1" w:line="240" w:lineRule="auto"/>
              <w:jc w:val="both"/>
              <w:rPr>
                <w:rFonts w:ascii="Times New Roman" w:hAnsi="Times New Roman"/>
                <w:b/>
                <w:sz w:val="28"/>
                <w:szCs w:val="28"/>
                <w:lang w:eastAsia="ru-RU"/>
              </w:rPr>
            </w:pPr>
            <w:r w:rsidRPr="0088673B">
              <w:rPr>
                <w:rFonts w:ascii="Times New Roman" w:hAnsi="Times New Roman"/>
                <w:sz w:val="28"/>
                <w:szCs w:val="28"/>
                <w:lang w:eastAsia="ru-RU"/>
              </w:rPr>
              <w:t xml:space="preserve">2. Дія цього Закону  не  поширюється  на  відносини  у  сфері ліцензування  господарської  діяльності (крім відносин щодо видачі документів  дозвільного  характеру,   необхідних   для   отримання ліцензії  на  провадження  певного виду господарської діяльності), </w:t>
            </w:r>
            <w:r w:rsidRPr="0088673B">
              <w:rPr>
                <w:rFonts w:ascii="Times New Roman" w:hAnsi="Times New Roman"/>
                <w:sz w:val="28"/>
                <w:szCs w:val="28"/>
                <w:lang w:eastAsia="ru-RU"/>
              </w:rPr>
              <w:br/>
              <w:t xml:space="preserve">охорони  державного  кордону,  державної митної справи, державного експортного  контролю,  державного  регулювання  ринків фінансових послуг,   охорони   державної  таємниці  (провадження  діяльності, </w:t>
            </w:r>
            <w:r w:rsidRPr="0088673B">
              <w:rPr>
                <w:rFonts w:ascii="Times New Roman" w:hAnsi="Times New Roman"/>
                <w:sz w:val="28"/>
                <w:szCs w:val="28"/>
                <w:lang w:eastAsia="ru-RU"/>
              </w:rPr>
              <w:br/>
              <w:t>пов'язаної    з    державною   таємницею),   захисту   економічної конкуренції</w:t>
            </w:r>
            <w:r w:rsidRPr="0088673B">
              <w:rPr>
                <w:rFonts w:ascii="Times New Roman" w:hAnsi="Times New Roman"/>
                <w:b/>
                <w:bCs/>
                <w:color w:val="000000"/>
                <w:sz w:val="28"/>
                <w:szCs w:val="28"/>
              </w:rPr>
              <w:t xml:space="preserve">,  на відносини щодо сертифікації оператора системи передачі у відповідності </w:t>
            </w:r>
            <w:r w:rsidRPr="0088673B">
              <w:rPr>
                <w:rFonts w:ascii="Times New Roman" w:hAnsi="Times New Roman"/>
                <w:b/>
                <w:bCs/>
                <w:color w:val="000000"/>
                <w:sz w:val="28"/>
                <w:szCs w:val="28"/>
              </w:rPr>
              <w:lastRenderedPageBreak/>
              <w:t>до Закону України « Про ринок  електричної енергії»,</w:t>
            </w:r>
            <w:r w:rsidRPr="0088673B">
              <w:rPr>
                <w:rFonts w:ascii="Times New Roman" w:hAnsi="Times New Roman"/>
                <w:sz w:val="28"/>
                <w:szCs w:val="28"/>
                <w:lang w:eastAsia="ru-RU"/>
              </w:rPr>
              <w:t xml:space="preserve"> а  також  на  дозвільну  систему,  що поширюється на операції  зі  зброєю, бойовими припасами, вибуховими матеріалами і речовинами,    сильнодіючими   отруйними   речовинами,   дозвільну діяльність   у   сфері  використання  ядерної  енергії,  дозвільну діяльність у сфері цивільної авіації.</w:t>
            </w:r>
          </w:p>
        </w:tc>
      </w:tr>
      <w:tr w:rsidR="00DB0618" w:rsidRPr="0088673B" w:rsidTr="00695A74">
        <w:tc>
          <w:tcPr>
            <w:tcW w:w="14786" w:type="dxa"/>
            <w:gridSpan w:val="2"/>
          </w:tcPr>
          <w:p w:rsidR="00DB0618" w:rsidRPr="0088673B" w:rsidRDefault="00DB0618" w:rsidP="00695A74">
            <w:pPr>
              <w:spacing w:before="100" w:beforeAutospacing="1" w:after="100" w:afterAutospacing="1" w:line="240" w:lineRule="auto"/>
              <w:jc w:val="center"/>
              <w:rPr>
                <w:rFonts w:ascii="Times New Roman" w:hAnsi="Times New Roman"/>
                <w:b/>
                <w:sz w:val="28"/>
                <w:szCs w:val="28"/>
                <w:lang w:eastAsia="ru-RU"/>
              </w:rPr>
            </w:pPr>
            <w:r w:rsidRPr="0088673B">
              <w:rPr>
                <w:rFonts w:ascii="Times New Roman" w:hAnsi="Times New Roman"/>
                <w:b/>
                <w:sz w:val="28"/>
                <w:szCs w:val="28"/>
                <w:lang w:eastAsia="ru-RU"/>
              </w:rPr>
              <w:lastRenderedPageBreak/>
              <w:t>Закон України «Про акціонерні товариства»</w:t>
            </w:r>
          </w:p>
        </w:tc>
      </w:tr>
      <w:tr w:rsidR="00DB0618" w:rsidRPr="0088673B" w:rsidTr="00695A74">
        <w:tc>
          <w:tcPr>
            <w:tcW w:w="7393" w:type="dxa"/>
          </w:tcPr>
          <w:p w:rsidR="00DB0618" w:rsidRPr="0088673B" w:rsidRDefault="00DB0618"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lang w:eastAsia="ru-RU"/>
              </w:rPr>
            </w:pPr>
            <w:r w:rsidRPr="0088673B">
              <w:rPr>
                <w:rFonts w:ascii="Times New Roman" w:hAnsi="Times New Roman"/>
                <w:b/>
                <w:bCs/>
                <w:sz w:val="28"/>
                <w:szCs w:val="28"/>
                <w:lang w:eastAsia="ru-RU"/>
              </w:rPr>
              <w:t>Розділ XVII</w:t>
            </w:r>
            <w:r w:rsidRPr="0088673B">
              <w:rPr>
                <w:rFonts w:ascii="Times New Roman" w:hAnsi="Times New Roman"/>
                <w:sz w:val="28"/>
                <w:szCs w:val="28"/>
                <w:lang w:eastAsia="ru-RU"/>
              </w:rPr>
              <w:t xml:space="preserve"> </w:t>
            </w:r>
            <w:r w:rsidRPr="0088673B">
              <w:rPr>
                <w:rFonts w:ascii="Times New Roman" w:hAnsi="Times New Roman"/>
                <w:sz w:val="28"/>
                <w:szCs w:val="28"/>
                <w:lang w:eastAsia="ru-RU"/>
              </w:rPr>
              <w:br/>
            </w:r>
          </w:p>
          <w:p w:rsidR="00DB0618" w:rsidRPr="0088673B" w:rsidRDefault="00DB0618"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lang w:eastAsia="ru-RU"/>
              </w:rPr>
            </w:pPr>
            <w:bookmarkStart w:id="34" w:name="o1096"/>
            <w:bookmarkEnd w:id="34"/>
            <w:r w:rsidRPr="0088673B">
              <w:rPr>
                <w:rFonts w:ascii="Times New Roman" w:hAnsi="Times New Roman"/>
                <w:sz w:val="28"/>
                <w:szCs w:val="28"/>
                <w:lang w:eastAsia="ru-RU"/>
              </w:rPr>
              <w:t>ПРИКІНЦЕВІ ТА ПЕРЕХІДНІ ПОЛОЖЕННЯ</w:t>
            </w:r>
          </w:p>
          <w:p w:rsidR="00DB0618" w:rsidRPr="0088673B" w:rsidRDefault="00DB0618"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DB0618" w:rsidRPr="0088673B" w:rsidRDefault="00DB0618"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p>
          <w:p w:rsidR="00DB0618" w:rsidRPr="0088673B" w:rsidRDefault="00DB0618" w:rsidP="00695A74">
            <w:pPr>
              <w:spacing w:after="0"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Відсутній.</w:t>
            </w:r>
          </w:p>
        </w:tc>
        <w:tc>
          <w:tcPr>
            <w:tcW w:w="7393" w:type="dxa"/>
          </w:tcPr>
          <w:p w:rsidR="00DB0618" w:rsidRPr="0088673B" w:rsidRDefault="00DB0618"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lang w:eastAsia="ru-RU"/>
              </w:rPr>
            </w:pPr>
            <w:r w:rsidRPr="0088673B">
              <w:rPr>
                <w:rFonts w:ascii="Times New Roman" w:hAnsi="Times New Roman"/>
                <w:b/>
                <w:bCs/>
                <w:sz w:val="28"/>
                <w:szCs w:val="28"/>
                <w:lang w:eastAsia="ru-RU"/>
              </w:rPr>
              <w:t>Розділ XVII</w:t>
            </w:r>
            <w:r w:rsidRPr="0088673B">
              <w:rPr>
                <w:rFonts w:ascii="Times New Roman" w:hAnsi="Times New Roman"/>
                <w:sz w:val="28"/>
                <w:szCs w:val="28"/>
                <w:lang w:eastAsia="ru-RU"/>
              </w:rPr>
              <w:t xml:space="preserve"> </w:t>
            </w:r>
            <w:r w:rsidRPr="0088673B">
              <w:rPr>
                <w:rFonts w:ascii="Times New Roman" w:hAnsi="Times New Roman"/>
                <w:sz w:val="28"/>
                <w:szCs w:val="28"/>
                <w:lang w:eastAsia="ru-RU"/>
              </w:rPr>
              <w:br/>
            </w:r>
          </w:p>
          <w:p w:rsidR="00DB0618" w:rsidRPr="0088673B" w:rsidRDefault="00DB0618"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lang w:eastAsia="ru-RU"/>
              </w:rPr>
            </w:pPr>
            <w:r w:rsidRPr="0088673B">
              <w:rPr>
                <w:rFonts w:ascii="Times New Roman" w:hAnsi="Times New Roman"/>
                <w:sz w:val="28"/>
                <w:szCs w:val="28"/>
                <w:lang w:eastAsia="ru-RU"/>
              </w:rPr>
              <w:t>ПРИКІНЦЕВІ ТА ПЕРЕХІДНІ ПОЛОЖЕННЯ</w:t>
            </w:r>
          </w:p>
          <w:p w:rsidR="00DB0618" w:rsidRPr="0088673B" w:rsidRDefault="00DB0618"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p>
          <w:p w:rsidR="00DB0618" w:rsidRPr="0088673B" w:rsidRDefault="00DB0618" w:rsidP="00695A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p>
          <w:p w:rsidR="00DB0618" w:rsidRPr="0088673B" w:rsidRDefault="00DB0618" w:rsidP="00695A74">
            <w:pPr>
              <w:spacing w:after="0" w:line="240" w:lineRule="auto"/>
              <w:ind w:firstLine="262"/>
              <w:jc w:val="both"/>
              <w:rPr>
                <w:rFonts w:ascii="Times New Roman" w:hAnsi="Times New Roman"/>
                <w:color w:val="000000"/>
                <w:sz w:val="28"/>
                <w:szCs w:val="28"/>
                <w:highlight w:val="red"/>
                <w:lang w:eastAsia="ru-RU"/>
              </w:rPr>
            </w:pPr>
            <w:r w:rsidRPr="0088673B">
              <w:rPr>
                <w:rFonts w:ascii="Times New Roman" w:hAnsi="Times New Roman"/>
                <w:color w:val="000000"/>
                <w:sz w:val="28"/>
                <w:szCs w:val="28"/>
                <w:lang w:eastAsia="ru-RU"/>
              </w:rPr>
              <w:t>8. Положення статті 68 цього Закону до 1 липня 2016 року не застосовуються відносно прав акціонерів та зобов’язань акціонерного товариства з обов’язкового викупу акцій на вимогу акціонерів, які голосували проти прийняття загальними зборами рішень, пов’язаних з виконанням акціонерним товариством приписів Закону України «Про ринок електричної енергії».</w:t>
            </w:r>
          </w:p>
          <w:p w:rsidR="00DB0618" w:rsidRPr="0088673B" w:rsidRDefault="00DB0618" w:rsidP="00695A74">
            <w:pPr>
              <w:spacing w:after="0" w:line="240" w:lineRule="auto"/>
              <w:jc w:val="both"/>
              <w:rPr>
                <w:rFonts w:ascii="Times New Roman" w:hAnsi="Times New Roman"/>
                <w:b/>
                <w:sz w:val="28"/>
                <w:szCs w:val="28"/>
                <w:lang w:eastAsia="ru-RU"/>
              </w:rPr>
            </w:pPr>
          </w:p>
        </w:tc>
      </w:tr>
      <w:tr w:rsidR="00A87C94" w:rsidRPr="0088673B" w:rsidTr="00695A74">
        <w:tc>
          <w:tcPr>
            <w:tcW w:w="14786" w:type="dxa"/>
            <w:gridSpan w:val="2"/>
          </w:tcPr>
          <w:p w:rsidR="00A87C94" w:rsidRPr="0088673B" w:rsidRDefault="00A87C94" w:rsidP="00695A74">
            <w:pPr>
              <w:spacing w:before="100" w:beforeAutospacing="1" w:after="100" w:afterAutospacing="1" w:line="240" w:lineRule="auto"/>
              <w:jc w:val="center"/>
              <w:rPr>
                <w:rFonts w:ascii="Times New Roman" w:hAnsi="Times New Roman"/>
                <w:b/>
                <w:sz w:val="28"/>
                <w:szCs w:val="28"/>
                <w:lang w:eastAsia="ru-RU"/>
              </w:rPr>
            </w:pPr>
            <w:r w:rsidRPr="0088673B">
              <w:rPr>
                <w:rStyle w:val="rvts23"/>
                <w:rFonts w:ascii="Times New Roman" w:hAnsi="Times New Roman"/>
                <w:b/>
                <w:sz w:val="28"/>
                <w:szCs w:val="28"/>
              </w:rPr>
              <w:t>Закон України «Про особливості здійснення закупівель в окремих сферах господарської діяльності»</w:t>
            </w:r>
          </w:p>
        </w:tc>
      </w:tr>
      <w:tr w:rsidR="00A87C94" w:rsidRPr="0088673B" w:rsidTr="00695A74">
        <w:tc>
          <w:tcPr>
            <w:tcW w:w="7393" w:type="dxa"/>
          </w:tcPr>
          <w:p w:rsidR="00A87C94" w:rsidRPr="0088673B" w:rsidRDefault="00A87C94" w:rsidP="00695A74">
            <w:pPr>
              <w:spacing w:before="100" w:beforeAutospacing="1" w:after="100" w:afterAutospacing="1" w:line="240" w:lineRule="auto"/>
              <w:rPr>
                <w:rStyle w:val="rvts0"/>
                <w:rFonts w:ascii="Times New Roman" w:hAnsi="Times New Roman"/>
                <w:sz w:val="28"/>
                <w:szCs w:val="28"/>
              </w:rPr>
            </w:pPr>
            <w:r w:rsidRPr="0088673B">
              <w:rPr>
                <w:rStyle w:val="rvts9"/>
                <w:rFonts w:ascii="Times New Roman" w:hAnsi="Times New Roman"/>
                <w:b/>
                <w:sz w:val="28"/>
                <w:szCs w:val="28"/>
              </w:rPr>
              <w:t>Стаття 2.</w:t>
            </w:r>
            <w:r w:rsidRPr="0088673B">
              <w:rPr>
                <w:rStyle w:val="rvts0"/>
                <w:rFonts w:ascii="Times New Roman" w:hAnsi="Times New Roman"/>
                <w:sz w:val="28"/>
                <w:szCs w:val="28"/>
              </w:rPr>
              <w:t xml:space="preserve"> Сфера застосування цього Закону</w:t>
            </w:r>
          </w:p>
          <w:p w:rsidR="00A87C94" w:rsidRPr="0088673B" w:rsidRDefault="00A87C94" w:rsidP="00695A74">
            <w:pPr>
              <w:spacing w:before="100" w:beforeAutospacing="1" w:after="100" w:afterAutospacing="1" w:line="240" w:lineRule="auto"/>
              <w:rPr>
                <w:rStyle w:val="rvts0"/>
                <w:rFonts w:ascii="Times New Roman" w:hAnsi="Times New Roman"/>
                <w:sz w:val="28"/>
                <w:szCs w:val="28"/>
              </w:rPr>
            </w:pPr>
            <w:r w:rsidRPr="0088673B">
              <w:rPr>
                <w:rStyle w:val="rvts0"/>
                <w:rFonts w:ascii="Times New Roman" w:hAnsi="Times New Roman"/>
                <w:sz w:val="28"/>
                <w:szCs w:val="28"/>
              </w:rPr>
              <w:t>Частина перша абзац чотирнадцятий</w:t>
            </w:r>
          </w:p>
          <w:p w:rsidR="00A87C94" w:rsidRPr="0088673B" w:rsidRDefault="00A87C94" w:rsidP="00695A74">
            <w:pPr>
              <w:spacing w:before="100" w:beforeAutospacing="1" w:after="100" w:afterAutospacing="1" w:line="240" w:lineRule="auto"/>
              <w:ind w:firstLine="284"/>
              <w:jc w:val="both"/>
              <w:rPr>
                <w:rFonts w:ascii="Times New Roman" w:hAnsi="Times New Roman"/>
                <w:i/>
              </w:rPr>
            </w:pPr>
            <w:r w:rsidRPr="0088673B">
              <w:rPr>
                <w:rFonts w:ascii="Times New Roman" w:hAnsi="Times New Roman"/>
                <w:sz w:val="28"/>
                <w:szCs w:val="28"/>
              </w:rPr>
              <w:t xml:space="preserve">забезпечення функціонування ринку електричної енергії, ринку "на добу наперед", балансуючого ринку, ринку </w:t>
            </w:r>
            <w:r w:rsidRPr="0088673B">
              <w:rPr>
                <w:rFonts w:ascii="Times New Roman" w:hAnsi="Times New Roman"/>
                <w:sz w:val="28"/>
                <w:szCs w:val="28"/>
              </w:rPr>
              <w:lastRenderedPageBreak/>
              <w:t xml:space="preserve">допоміжних послуг, а також надання послуг </w:t>
            </w:r>
            <w:r w:rsidRPr="0088673B">
              <w:rPr>
                <w:rFonts w:ascii="Times New Roman" w:hAnsi="Times New Roman"/>
                <w:i/>
                <w:sz w:val="28"/>
                <w:szCs w:val="28"/>
                <w:u w:val="single"/>
              </w:rPr>
              <w:t>системного оператора</w:t>
            </w:r>
            <w:r w:rsidRPr="0088673B">
              <w:rPr>
                <w:rFonts w:ascii="Times New Roman" w:hAnsi="Times New Roman"/>
                <w:sz w:val="28"/>
                <w:szCs w:val="28"/>
              </w:rPr>
              <w:t xml:space="preserve">, адміністратора розрахунків, адміністратора комерційного обліку, оператора ринку, гарантованого покупця відповідно до положень </w:t>
            </w:r>
            <w:hyperlink r:id="rId12" w:tgtFrame="_blank" w:history="1">
              <w:r w:rsidRPr="0088673B">
                <w:rPr>
                  <w:rFonts w:ascii="Times New Roman" w:hAnsi="Times New Roman"/>
                  <w:sz w:val="28"/>
                  <w:szCs w:val="28"/>
                </w:rPr>
                <w:t>Закону України</w:t>
              </w:r>
              <w:r w:rsidRPr="0088673B">
                <w:rPr>
                  <w:rFonts w:ascii="Times New Roman" w:hAnsi="Times New Roman"/>
                  <w:i/>
                  <w:sz w:val="28"/>
                  <w:szCs w:val="28"/>
                </w:rPr>
                <w:t xml:space="preserve"> "Про засади функціонування ринку електричної енергії України"</w:t>
              </w:r>
            </w:hyperlink>
            <w:r w:rsidRPr="0088673B">
              <w:rPr>
                <w:rFonts w:ascii="Times New Roman" w:hAnsi="Times New Roman"/>
                <w:i/>
              </w:rPr>
              <w:t>;</w:t>
            </w:r>
          </w:p>
          <w:p w:rsidR="00A87C94" w:rsidRPr="0088673B" w:rsidRDefault="00A87C94" w:rsidP="00695A74">
            <w:pPr>
              <w:spacing w:before="100" w:beforeAutospacing="1" w:after="100" w:afterAutospacing="1" w:line="240" w:lineRule="auto"/>
              <w:ind w:firstLine="284"/>
              <w:jc w:val="both"/>
              <w:rPr>
                <w:rFonts w:ascii="Times New Roman" w:hAnsi="Times New Roman"/>
                <w:b/>
                <w:sz w:val="28"/>
                <w:szCs w:val="28"/>
                <w:lang w:eastAsia="ru-RU"/>
              </w:rPr>
            </w:pPr>
            <w:r w:rsidRPr="0088673B">
              <w:rPr>
                <w:rStyle w:val="rvts0"/>
                <w:rFonts w:ascii="Times New Roman" w:hAnsi="Times New Roman"/>
                <w:sz w:val="28"/>
                <w:szCs w:val="28"/>
              </w:rPr>
              <w:t xml:space="preserve">надання допоміжних послуг на ринку допоміжних послуг </w:t>
            </w:r>
            <w:r w:rsidRPr="0088673B">
              <w:rPr>
                <w:rStyle w:val="rvts0"/>
                <w:rFonts w:ascii="Times New Roman" w:hAnsi="Times New Roman"/>
                <w:i/>
                <w:sz w:val="28"/>
                <w:szCs w:val="28"/>
                <w:u w:val="single"/>
              </w:rPr>
              <w:t xml:space="preserve">та послуг з вирівнювання умов для конкуренції </w:t>
            </w:r>
            <w:r w:rsidRPr="0088673B">
              <w:rPr>
                <w:rStyle w:val="rvts0"/>
                <w:rFonts w:ascii="Times New Roman" w:hAnsi="Times New Roman"/>
                <w:sz w:val="28"/>
                <w:szCs w:val="28"/>
              </w:rPr>
              <w:t>відповідно до положень</w:t>
            </w:r>
            <w:r w:rsidRPr="0088673B">
              <w:rPr>
                <w:rStyle w:val="rvts0"/>
                <w:rFonts w:ascii="Times New Roman" w:hAnsi="Times New Roman"/>
                <w:i/>
                <w:sz w:val="28"/>
                <w:szCs w:val="28"/>
              </w:rPr>
              <w:t xml:space="preserve"> </w:t>
            </w:r>
            <w:r w:rsidRPr="0088673B">
              <w:rPr>
                <w:rStyle w:val="rvts0"/>
                <w:rFonts w:ascii="Times New Roman" w:hAnsi="Times New Roman"/>
                <w:sz w:val="28"/>
                <w:szCs w:val="28"/>
              </w:rPr>
              <w:t>Закону України</w:t>
            </w:r>
            <w:r w:rsidRPr="0088673B">
              <w:rPr>
                <w:rStyle w:val="rvts0"/>
                <w:rFonts w:ascii="Times New Roman" w:hAnsi="Times New Roman"/>
                <w:i/>
                <w:sz w:val="28"/>
                <w:szCs w:val="28"/>
              </w:rPr>
              <w:t xml:space="preserve"> "Про засади функціонування ринку електричної енергії України"</w:t>
            </w:r>
            <w:r w:rsidRPr="0088673B">
              <w:rPr>
                <w:rStyle w:val="rvts0"/>
                <w:rFonts w:ascii="Times New Roman" w:hAnsi="Times New Roman"/>
                <w:sz w:val="28"/>
                <w:szCs w:val="28"/>
              </w:rPr>
              <w:t>.</w:t>
            </w:r>
          </w:p>
        </w:tc>
        <w:tc>
          <w:tcPr>
            <w:tcW w:w="7393" w:type="dxa"/>
          </w:tcPr>
          <w:p w:rsidR="00A87C94" w:rsidRPr="0088673B" w:rsidRDefault="00A87C94" w:rsidP="00695A74">
            <w:pPr>
              <w:spacing w:before="100" w:beforeAutospacing="1" w:after="100" w:afterAutospacing="1" w:line="240" w:lineRule="auto"/>
              <w:rPr>
                <w:rStyle w:val="rvts0"/>
                <w:rFonts w:ascii="Times New Roman" w:hAnsi="Times New Roman"/>
                <w:sz w:val="28"/>
                <w:szCs w:val="28"/>
              </w:rPr>
            </w:pPr>
            <w:r w:rsidRPr="0088673B">
              <w:rPr>
                <w:rStyle w:val="rvts9"/>
                <w:rFonts w:ascii="Times New Roman" w:hAnsi="Times New Roman"/>
                <w:b/>
                <w:sz w:val="28"/>
                <w:szCs w:val="28"/>
              </w:rPr>
              <w:lastRenderedPageBreak/>
              <w:t>Стаття 2.</w:t>
            </w:r>
            <w:r w:rsidRPr="0088673B">
              <w:rPr>
                <w:rStyle w:val="rvts0"/>
                <w:rFonts w:ascii="Times New Roman" w:hAnsi="Times New Roman"/>
                <w:sz w:val="28"/>
                <w:szCs w:val="28"/>
              </w:rPr>
              <w:t xml:space="preserve"> Сфера застосування цього Закону</w:t>
            </w:r>
          </w:p>
          <w:p w:rsidR="00A87C94" w:rsidRPr="0088673B" w:rsidRDefault="00A87C94" w:rsidP="00695A74">
            <w:pPr>
              <w:spacing w:before="100" w:beforeAutospacing="1" w:after="100" w:afterAutospacing="1" w:line="240" w:lineRule="auto"/>
              <w:rPr>
                <w:rStyle w:val="rvts0"/>
                <w:rFonts w:ascii="Times New Roman" w:hAnsi="Times New Roman"/>
                <w:sz w:val="28"/>
                <w:szCs w:val="28"/>
              </w:rPr>
            </w:pPr>
            <w:r w:rsidRPr="0088673B">
              <w:rPr>
                <w:rStyle w:val="rvts0"/>
                <w:rFonts w:ascii="Times New Roman" w:hAnsi="Times New Roman"/>
                <w:sz w:val="28"/>
                <w:szCs w:val="28"/>
              </w:rPr>
              <w:t>Частина перша абзац чотирнадцятий</w:t>
            </w:r>
          </w:p>
          <w:p w:rsidR="00A87C94" w:rsidRPr="0088673B" w:rsidRDefault="00A87C94" w:rsidP="00695A74">
            <w:pPr>
              <w:spacing w:after="0" w:line="240" w:lineRule="auto"/>
              <w:ind w:firstLine="262"/>
              <w:jc w:val="both"/>
              <w:rPr>
                <w:rFonts w:ascii="Times New Roman" w:hAnsi="Times New Roman"/>
                <w:b/>
                <w:color w:val="000000"/>
                <w:sz w:val="28"/>
                <w:szCs w:val="28"/>
                <w:lang w:eastAsia="ru-RU"/>
              </w:rPr>
            </w:pPr>
            <w:r w:rsidRPr="0088673B">
              <w:rPr>
                <w:rFonts w:ascii="Times New Roman" w:hAnsi="Times New Roman"/>
                <w:color w:val="000000"/>
                <w:sz w:val="28"/>
                <w:szCs w:val="28"/>
                <w:lang w:eastAsia="ru-RU"/>
              </w:rPr>
              <w:t>забезпечення функціонування ринку електричної енергії, ринку "на добу наперед"</w:t>
            </w:r>
            <w:r w:rsidRPr="0088673B">
              <w:rPr>
                <w:rFonts w:ascii="Times New Roman" w:hAnsi="Times New Roman"/>
                <w:b/>
                <w:color w:val="000000"/>
                <w:sz w:val="28"/>
                <w:szCs w:val="28"/>
                <w:lang w:eastAsia="ru-RU"/>
              </w:rPr>
              <w:t xml:space="preserve"> та внутрішньодобового ринку, </w:t>
            </w:r>
            <w:r w:rsidRPr="0088673B">
              <w:rPr>
                <w:rFonts w:ascii="Times New Roman" w:hAnsi="Times New Roman"/>
                <w:color w:val="000000"/>
                <w:sz w:val="28"/>
                <w:szCs w:val="28"/>
                <w:lang w:eastAsia="ru-RU"/>
              </w:rPr>
              <w:lastRenderedPageBreak/>
              <w:t xml:space="preserve">балансуючого ринку, ринку допоміжних послуг, а також надання послуг </w:t>
            </w:r>
            <w:r w:rsidRPr="0088673B">
              <w:rPr>
                <w:rFonts w:ascii="Times New Roman" w:hAnsi="Times New Roman"/>
                <w:b/>
                <w:color w:val="000000"/>
                <w:sz w:val="28"/>
                <w:szCs w:val="28"/>
                <w:lang w:eastAsia="ru-RU"/>
              </w:rPr>
              <w:t>оператора системи передачі</w:t>
            </w:r>
            <w:r w:rsidRPr="0088673B">
              <w:rPr>
                <w:rFonts w:ascii="Times New Roman" w:hAnsi="Times New Roman"/>
                <w:color w:val="000000"/>
                <w:sz w:val="28"/>
                <w:szCs w:val="28"/>
                <w:lang w:eastAsia="ru-RU"/>
              </w:rPr>
              <w:t>, адміністратора розрахунків, адміністратора комерційного обліку, оператора ринку, відповідно до положень Закону України</w:t>
            </w:r>
            <w:r w:rsidRPr="0088673B">
              <w:rPr>
                <w:rFonts w:ascii="Times New Roman" w:hAnsi="Times New Roman"/>
                <w:b/>
                <w:color w:val="000000"/>
                <w:sz w:val="28"/>
                <w:szCs w:val="28"/>
                <w:lang w:eastAsia="ru-RU"/>
              </w:rPr>
              <w:t xml:space="preserve"> "Про ринок електричної енергії "; </w:t>
            </w:r>
          </w:p>
          <w:p w:rsidR="00A87C94" w:rsidRPr="0088673B" w:rsidRDefault="00A87C94" w:rsidP="00695A74">
            <w:pPr>
              <w:spacing w:after="0" w:line="240" w:lineRule="auto"/>
              <w:ind w:firstLine="709"/>
              <w:jc w:val="both"/>
              <w:rPr>
                <w:rFonts w:ascii="Times New Roman" w:hAnsi="Times New Roman"/>
                <w:color w:val="000000"/>
                <w:sz w:val="24"/>
                <w:szCs w:val="24"/>
                <w:lang w:eastAsia="ru-RU"/>
              </w:rPr>
            </w:pPr>
          </w:p>
          <w:p w:rsidR="00A87C94" w:rsidRPr="0088673B" w:rsidRDefault="00A87C94" w:rsidP="00695A74">
            <w:pPr>
              <w:spacing w:after="0" w:line="240" w:lineRule="auto"/>
              <w:ind w:firstLine="262"/>
              <w:jc w:val="both"/>
              <w:rPr>
                <w:rFonts w:ascii="Times New Roman" w:hAnsi="Times New Roman"/>
                <w:b/>
                <w:color w:val="000000"/>
                <w:sz w:val="28"/>
                <w:szCs w:val="28"/>
                <w:lang w:eastAsia="ru-RU"/>
              </w:rPr>
            </w:pPr>
            <w:r w:rsidRPr="0088673B">
              <w:rPr>
                <w:rFonts w:ascii="Times New Roman" w:hAnsi="Times New Roman"/>
                <w:color w:val="000000"/>
                <w:sz w:val="28"/>
                <w:szCs w:val="28"/>
                <w:lang w:eastAsia="ru-RU"/>
              </w:rPr>
              <w:t>надання допоміжних послуг на ринку допоміжних послуг відповідно до положень</w:t>
            </w:r>
            <w:r w:rsidRPr="0088673B">
              <w:rPr>
                <w:rFonts w:ascii="Times New Roman" w:hAnsi="Times New Roman"/>
                <w:b/>
                <w:color w:val="000000"/>
                <w:sz w:val="28"/>
                <w:szCs w:val="28"/>
                <w:lang w:eastAsia="ru-RU"/>
              </w:rPr>
              <w:t xml:space="preserve"> </w:t>
            </w:r>
            <w:r w:rsidRPr="0088673B">
              <w:rPr>
                <w:rFonts w:ascii="Times New Roman" w:hAnsi="Times New Roman"/>
                <w:color w:val="000000"/>
                <w:sz w:val="28"/>
                <w:szCs w:val="28"/>
                <w:lang w:eastAsia="ru-RU"/>
              </w:rPr>
              <w:t>Закону України</w:t>
            </w:r>
            <w:r w:rsidRPr="0088673B">
              <w:rPr>
                <w:rFonts w:ascii="Times New Roman" w:hAnsi="Times New Roman"/>
                <w:b/>
                <w:color w:val="000000"/>
                <w:sz w:val="28"/>
                <w:szCs w:val="28"/>
                <w:lang w:eastAsia="ru-RU"/>
              </w:rPr>
              <w:t xml:space="preserve"> "Про ринок електричної енергії ".</w:t>
            </w:r>
          </w:p>
          <w:p w:rsidR="00A87C94" w:rsidRPr="0088673B" w:rsidRDefault="00A87C94" w:rsidP="00695A74">
            <w:pPr>
              <w:spacing w:before="100" w:beforeAutospacing="1" w:after="100" w:afterAutospacing="1" w:line="240" w:lineRule="auto"/>
              <w:rPr>
                <w:rFonts w:ascii="Times New Roman" w:hAnsi="Times New Roman"/>
                <w:b/>
                <w:sz w:val="28"/>
                <w:szCs w:val="28"/>
                <w:lang w:eastAsia="ru-RU"/>
              </w:rPr>
            </w:pPr>
          </w:p>
        </w:tc>
      </w:tr>
      <w:tr w:rsidR="00A87C94" w:rsidRPr="0088673B" w:rsidTr="00695A74">
        <w:tc>
          <w:tcPr>
            <w:tcW w:w="7393" w:type="dxa"/>
          </w:tcPr>
          <w:p w:rsidR="00A87C94" w:rsidRPr="0088673B" w:rsidRDefault="00A87C94" w:rsidP="00695A74">
            <w:pPr>
              <w:spacing w:after="0" w:line="240" w:lineRule="auto"/>
              <w:jc w:val="both"/>
              <w:rPr>
                <w:rFonts w:ascii="Times New Roman" w:hAnsi="Times New Roman"/>
                <w:sz w:val="28"/>
                <w:szCs w:val="28"/>
                <w:lang w:eastAsia="ru-RU"/>
              </w:rPr>
            </w:pPr>
            <w:r w:rsidRPr="0088673B">
              <w:rPr>
                <w:rFonts w:ascii="Times New Roman" w:hAnsi="Times New Roman"/>
                <w:b/>
                <w:sz w:val="28"/>
                <w:szCs w:val="28"/>
                <w:lang w:eastAsia="ru-RU"/>
              </w:rPr>
              <w:lastRenderedPageBreak/>
              <w:t>Стаття 4.</w:t>
            </w:r>
            <w:r w:rsidRPr="0088673B">
              <w:rPr>
                <w:rFonts w:ascii="Times New Roman" w:hAnsi="Times New Roman"/>
                <w:sz w:val="28"/>
                <w:szCs w:val="28"/>
                <w:lang w:eastAsia="ru-RU"/>
              </w:rPr>
              <w:t xml:space="preserve"> Здійснення закупівель без застосування процедур, передбачених </w:t>
            </w:r>
            <w:hyperlink r:id="rId13" w:tgtFrame="_blank" w:history="1">
              <w:r w:rsidRPr="0088673B">
                <w:rPr>
                  <w:rFonts w:ascii="Times New Roman" w:hAnsi="Times New Roman"/>
                  <w:sz w:val="28"/>
                  <w:szCs w:val="28"/>
                  <w:lang w:eastAsia="ru-RU"/>
                </w:rPr>
                <w:t>Законом України "Про здійснення державних закупівель"</w:t>
              </w:r>
            </w:hyperlink>
            <w:r w:rsidRPr="0088673B">
              <w:rPr>
                <w:rFonts w:ascii="Times New Roman" w:hAnsi="Times New Roman"/>
                <w:sz w:val="28"/>
                <w:szCs w:val="28"/>
                <w:lang w:eastAsia="ru-RU"/>
              </w:rPr>
              <w:t xml:space="preserve"> та цим Законом</w:t>
            </w:r>
          </w:p>
          <w:p w:rsidR="00A87C94" w:rsidRPr="0088673B" w:rsidRDefault="00A87C94" w:rsidP="00695A74">
            <w:pPr>
              <w:pStyle w:val="a8"/>
              <w:spacing w:after="0" w:line="240" w:lineRule="auto"/>
              <w:ind w:left="0" w:firstLine="426"/>
              <w:jc w:val="both"/>
              <w:rPr>
                <w:rFonts w:ascii="Times New Roman" w:hAnsi="Times New Roman"/>
                <w:sz w:val="28"/>
                <w:szCs w:val="28"/>
                <w:lang w:eastAsia="ru-RU"/>
              </w:rPr>
            </w:pPr>
            <w:bookmarkStart w:id="35" w:name="n40"/>
            <w:bookmarkEnd w:id="35"/>
            <w:r w:rsidRPr="0088673B">
              <w:rPr>
                <w:rFonts w:ascii="Times New Roman" w:hAnsi="Times New Roman"/>
                <w:sz w:val="28"/>
                <w:szCs w:val="28"/>
                <w:lang w:eastAsia="ru-RU"/>
              </w:rPr>
              <w:t>Частина перша</w:t>
            </w:r>
          </w:p>
          <w:p w:rsidR="00A87C94" w:rsidRPr="0088673B" w:rsidRDefault="00A87C94" w:rsidP="00695A74">
            <w:pPr>
              <w:pStyle w:val="a8"/>
              <w:spacing w:after="0" w:line="240" w:lineRule="auto"/>
              <w:ind w:left="0" w:firstLine="426"/>
              <w:jc w:val="both"/>
              <w:rPr>
                <w:rFonts w:ascii="Times New Roman" w:hAnsi="Times New Roman"/>
                <w:i/>
                <w:sz w:val="28"/>
                <w:szCs w:val="28"/>
                <w:lang w:eastAsia="ru-RU"/>
              </w:rPr>
            </w:pPr>
            <w:r w:rsidRPr="0088673B">
              <w:rPr>
                <w:rFonts w:ascii="Times New Roman" w:hAnsi="Times New Roman"/>
                <w:sz w:val="28"/>
                <w:szCs w:val="28"/>
                <w:lang w:eastAsia="ru-RU"/>
              </w:rPr>
              <w:t xml:space="preserve">10) товарів та послуг на ринку "на добу наперед", балансуючому ринку та ринку допоміжних послуг відповідно до положень </w:t>
            </w:r>
            <w:hyperlink r:id="rId14" w:tgtFrame="_blank" w:history="1">
              <w:r w:rsidRPr="0088673B">
                <w:rPr>
                  <w:rFonts w:ascii="Times New Roman" w:hAnsi="Times New Roman"/>
                  <w:sz w:val="28"/>
                  <w:szCs w:val="28"/>
                  <w:lang w:eastAsia="ru-RU"/>
                </w:rPr>
                <w:t>Закону України</w:t>
              </w:r>
              <w:r w:rsidRPr="0088673B">
                <w:rPr>
                  <w:rFonts w:ascii="Times New Roman" w:hAnsi="Times New Roman"/>
                  <w:i/>
                  <w:sz w:val="28"/>
                  <w:szCs w:val="28"/>
                  <w:lang w:eastAsia="ru-RU"/>
                </w:rPr>
                <w:t xml:space="preserve"> "Про засади функціонування ринку електричної енергії України"</w:t>
              </w:r>
            </w:hyperlink>
            <w:r w:rsidRPr="0088673B">
              <w:rPr>
                <w:rFonts w:ascii="Times New Roman" w:hAnsi="Times New Roman"/>
                <w:i/>
                <w:sz w:val="28"/>
                <w:szCs w:val="28"/>
                <w:lang w:eastAsia="ru-RU"/>
              </w:rPr>
              <w:t>;</w:t>
            </w:r>
          </w:p>
          <w:p w:rsidR="00A87C94" w:rsidRPr="0088673B" w:rsidRDefault="00A87C94" w:rsidP="00695A74">
            <w:pPr>
              <w:spacing w:after="0" w:line="240" w:lineRule="auto"/>
              <w:ind w:firstLine="284"/>
              <w:jc w:val="both"/>
              <w:rPr>
                <w:rFonts w:ascii="Times New Roman" w:hAnsi="Times New Roman"/>
                <w:sz w:val="28"/>
                <w:szCs w:val="28"/>
                <w:lang w:eastAsia="ru-RU"/>
              </w:rPr>
            </w:pPr>
            <w:r w:rsidRPr="0088673B">
              <w:rPr>
                <w:rFonts w:ascii="Times New Roman" w:hAnsi="Times New Roman"/>
                <w:sz w:val="28"/>
                <w:szCs w:val="28"/>
                <w:lang w:eastAsia="ru-RU"/>
              </w:rPr>
              <w:t xml:space="preserve">11) електричної енергії, яка купується та продається на ринку електричної енергії гарантованим покупцем, оператором ринку, </w:t>
            </w:r>
            <w:r w:rsidRPr="0088673B">
              <w:rPr>
                <w:rFonts w:ascii="Times New Roman" w:hAnsi="Times New Roman"/>
                <w:i/>
                <w:sz w:val="28"/>
                <w:szCs w:val="28"/>
                <w:lang w:eastAsia="ru-RU"/>
              </w:rPr>
              <w:t>системним оператором</w:t>
            </w:r>
            <w:r w:rsidRPr="0088673B">
              <w:rPr>
                <w:rFonts w:ascii="Times New Roman" w:hAnsi="Times New Roman"/>
                <w:sz w:val="28"/>
                <w:szCs w:val="28"/>
                <w:lang w:eastAsia="ru-RU"/>
              </w:rPr>
              <w:t>, стороною, відповідальною за баланс балансуючої групи, стороною, відповідальною за баланс балансуючої групи виробників за "зеленим" тарифом;</w:t>
            </w:r>
          </w:p>
          <w:p w:rsidR="00A87C94" w:rsidRPr="0088673B" w:rsidRDefault="00A87C94" w:rsidP="00695A74">
            <w:pPr>
              <w:spacing w:after="0" w:line="240" w:lineRule="auto"/>
              <w:ind w:firstLine="284"/>
              <w:jc w:val="both"/>
              <w:rPr>
                <w:rFonts w:ascii="Times New Roman" w:hAnsi="Times New Roman"/>
                <w:sz w:val="28"/>
                <w:szCs w:val="28"/>
                <w:lang w:eastAsia="ru-RU"/>
              </w:rPr>
            </w:pPr>
            <w:bookmarkStart w:id="36" w:name="n109"/>
            <w:bookmarkEnd w:id="36"/>
            <w:r w:rsidRPr="0088673B">
              <w:rPr>
                <w:rFonts w:ascii="Times New Roman" w:hAnsi="Times New Roman"/>
                <w:sz w:val="28"/>
                <w:szCs w:val="28"/>
                <w:lang w:eastAsia="ru-RU"/>
              </w:rPr>
              <w:t xml:space="preserve">12) послуг </w:t>
            </w:r>
            <w:r w:rsidRPr="0088673B">
              <w:rPr>
                <w:rFonts w:ascii="Times New Roman" w:hAnsi="Times New Roman"/>
                <w:i/>
                <w:sz w:val="28"/>
                <w:szCs w:val="28"/>
                <w:lang w:eastAsia="ru-RU"/>
              </w:rPr>
              <w:t>системного оператора</w:t>
            </w:r>
            <w:r w:rsidRPr="0088673B">
              <w:rPr>
                <w:rFonts w:ascii="Times New Roman" w:hAnsi="Times New Roman"/>
                <w:sz w:val="28"/>
                <w:szCs w:val="28"/>
                <w:lang w:eastAsia="ru-RU"/>
              </w:rPr>
              <w:t xml:space="preserve">, адміністратора розрахунків, адміністратора комерційного обліку, оператора ринку, гарантованого покупця відповідно до положень </w:t>
            </w:r>
            <w:r w:rsidRPr="0088673B">
              <w:rPr>
                <w:rFonts w:ascii="Times New Roman" w:hAnsi="Times New Roman"/>
                <w:i/>
                <w:sz w:val="28"/>
                <w:szCs w:val="28"/>
                <w:u w:val="single"/>
                <w:lang w:eastAsia="ru-RU"/>
              </w:rPr>
              <w:t xml:space="preserve">Закону України "Про засади функціонування </w:t>
            </w:r>
            <w:r w:rsidRPr="0088673B">
              <w:rPr>
                <w:rFonts w:ascii="Times New Roman" w:hAnsi="Times New Roman"/>
                <w:i/>
                <w:sz w:val="28"/>
                <w:szCs w:val="28"/>
                <w:u w:val="single"/>
                <w:lang w:eastAsia="ru-RU"/>
              </w:rPr>
              <w:lastRenderedPageBreak/>
              <w:t>ринку електричної енергії України";</w:t>
            </w:r>
          </w:p>
          <w:p w:rsidR="00A87C94" w:rsidRPr="0088673B" w:rsidRDefault="00A87C94" w:rsidP="00695A74">
            <w:pPr>
              <w:spacing w:after="0" w:line="240" w:lineRule="auto"/>
              <w:ind w:firstLine="284"/>
              <w:jc w:val="both"/>
              <w:rPr>
                <w:rFonts w:ascii="Times New Roman" w:hAnsi="Times New Roman"/>
                <w:sz w:val="28"/>
                <w:szCs w:val="28"/>
                <w:lang w:eastAsia="ru-RU"/>
              </w:rPr>
            </w:pPr>
          </w:p>
          <w:p w:rsidR="00A87C94" w:rsidRPr="0088673B" w:rsidRDefault="00A87C94" w:rsidP="00695A74">
            <w:pPr>
              <w:spacing w:after="0" w:line="240" w:lineRule="auto"/>
              <w:ind w:firstLine="284"/>
              <w:jc w:val="both"/>
              <w:rPr>
                <w:rFonts w:ascii="Times New Roman" w:hAnsi="Times New Roman"/>
                <w:i/>
                <w:sz w:val="28"/>
                <w:szCs w:val="28"/>
                <w:u w:val="single"/>
                <w:lang w:eastAsia="ru-RU"/>
              </w:rPr>
            </w:pPr>
            <w:r w:rsidRPr="0088673B">
              <w:rPr>
                <w:rFonts w:ascii="Times New Roman" w:hAnsi="Times New Roman"/>
                <w:i/>
                <w:sz w:val="28"/>
                <w:szCs w:val="28"/>
                <w:u w:val="single"/>
                <w:lang w:eastAsia="ru-RU"/>
              </w:rPr>
              <w:t>13) послуг з вирівнювання умов для конкуренції відповідно до положень Закону України "Про засади функціонування ринку електричної енергії України".</w:t>
            </w:r>
          </w:p>
        </w:tc>
        <w:tc>
          <w:tcPr>
            <w:tcW w:w="7393" w:type="dxa"/>
          </w:tcPr>
          <w:p w:rsidR="00A87C94" w:rsidRPr="0088673B" w:rsidRDefault="00A87C94" w:rsidP="00695A74">
            <w:pPr>
              <w:spacing w:after="0" w:line="240" w:lineRule="auto"/>
              <w:jc w:val="both"/>
              <w:rPr>
                <w:rFonts w:ascii="Times New Roman" w:hAnsi="Times New Roman"/>
                <w:sz w:val="28"/>
                <w:szCs w:val="28"/>
                <w:lang w:eastAsia="ru-RU"/>
              </w:rPr>
            </w:pPr>
            <w:r w:rsidRPr="0088673B">
              <w:rPr>
                <w:rFonts w:ascii="Times New Roman" w:hAnsi="Times New Roman"/>
                <w:b/>
                <w:sz w:val="28"/>
                <w:szCs w:val="28"/>
                <w:lang w:eastAsia="ru-RU"/>
              </w:rPr>
              <w:lastRenderedPageBreak/>
              <w:t>Стаття 4.</w:t>
            </w:r>
            <w:r w:rsidRPr="0088673B">
              <w:rPr>
                <w:rFonts w:ascii="Times New Roman" w:hAnsi="Times New Roman"/>
                <w:sz w:val="28"/>
                <w:szCs w:val="28"/>
                <w:lang w:eastAsia="ru-RU"/>
              </w:rPr>
              <w:t xml:space="preserve"> Здійснення закупівель без застосування процедур, передбачених </w:t>
            </w:r>
            <w:hyperlink r:id="rId15" w:tgtFrame="_blank" w:history="1">
              <w:r w:rsidRPr="0088673B">
                <w:rPr>
                  <w:rFonts w:ascii="Times New Roman" w:hAnsi="Times New Roman"/>
                  <w:sz w:val="28"/>
                  <w:szCs w:val="28"/>
                  <w:lang w:eastAsia="ru-RU"/>
                </w:rPr>
                <w:t>Законом України "Про здійснення державних закупівель"</w:t>
              </w:r>
            </w:hyperlink>
            <w:r w:rsidRPr="0088673B">
              <w:rPr>
                <w:rFonts w:ascii="Times New Roman" w:hAnsi="Times New Roman"/>
                <w:sz w:val="28"/>
                <w:szCs w:val="28"/>
                <w:lang w:eastAsia="ru-RU"/>
              </w:rPr>
              <w:t xml:space="preserve"> та цим Законом</w:t>
            </w:r>
          </w:p>
          <w:p w:rsidR="00A87C94" w:rsidRPr="0088673B" w:rsidRDefault="00A87C94" w:rsidP="00695A74">
            <w:pPr>
              <w:spacing w:after="0" w:line="240" w:lineRule="auto"/>
              <w:ind w:firstLine="709"/>
              <w:jc w:val="both"/>
              <w:rPr>
                <w:rFonts w:ascii="Times New Roman" w:hAnsi="Times New Roman"/>
                <w:color w:val="000000"/>
                <w:sz w:val="28"/>
                <w:szCs w:val="28"/>
                <w:lang w:eastAsia="ru-RU"/>
              </w:rPr>
            </w:pPr>
            <w:r w:rsidRPr="0088673B">
              <w:rPr>
                <w:rFonts w:ascii="Times New Roman" w:hAnsi="Times New Roman"/>
                <w:color w:val="000000"/>
                <w:sz w:val="28"/>
                <w:szCs w:val="28"/>
                <w:lang w:eastAsia="ru-RU"/>
              </w:rPr>
              <w:t>Частина перша</w:t>
            </w:r>
          </w:p>
          <w:p w:rsidR="00A87C94" w:rsidRPr="0088673B" w:rsidRDefault="00A87C94" w:rsidP="00695A74">
            <w:pPr>
              <w:spacing w:after="0" w:line="240" w:lineRule="auto"/>
              <w:ind w:firstLine="709"/>
              <w:jc w:val="both"/>
              <w:rPr>
                <w:rFonts w:ascii="Times New Roman" w:hAnsi="Times New Roman"/>
                <w:b/>
                <w:color w:val="000000"/>
                <w:sz w:val="28"/>
                <w:szCs w:val="28"/>
                <w:lang w:eastAsia="ru-RU"/>
              </w:rPr>
            </w:pPr>
            <w:r w:rsidRPr="0088673B">
              <w:rPr>
                <w:rFonts w:ascii="Times New Roman" w:hAnsi="Times New Roman"/>
                <w:color w:val="000000"/>
                <w:sz w:val="28"/>
                <w:szCs w:val="28"/>
                <w:lang w:eastAsia="ru-RU"/>
              </w:rPr>
              <w:t>10) товарів та послуг на ринку "на добу наперед" та внутрішньодобовому ринку, балансуючому ринку та ринку допоміжних послуг відповідно до положень Закону України</w:t>
            </w:r>
            <w:r w:rsidRPr="0088673B">
              <w:rPr>
                <w:rFonts w:ascii="Times New Roman" w:hAnsi="Times New Roman"/>
                <w:b/>
                <w:color w:val="000000"/>
                <w:sz w:val="28"/>
                <w:szCs w:val="28"/>
                <w:lang w:eastAsia="ru-RU"/>
              </w:rPr>
              <w:t xml:space="preserve"> "Про ринок електричної енергії України";</w:t>
            </w:r>
          </w:p>
          <w:p w:rsidR="00A87C94" w:rsidRPr="0088673B" w:rsidRDefault="00A87C94" w:rsidP="00695A74">
            <w:pPr>
              <w:spacing w:after="0" w:line="240" w:lineRule="auto"/>
              <w:ind w:firstLine="709"/>
              <w:jc w:val="both"/>
              <w:rPr>
                <w:rFonts w:ascii="Times New Roman" w:hAnsi="Times New Roman"/>
                <w:color w:val="000000"/>
                <w:sz w:val="28"/>
                <w:szCs w:val="28"/>
                <w:lang w:eastAsia="ru-RU"/>
              </w:rPr>
            </w:pPr>
            <w:r w:rsidRPr="0088673B">
              <w:rPr>
                <w:rFonts w:ascii="Times New Roman" w:hAnsi="Times New Roman"/>
                <w:color w:val="000000"/>
                <w:sz w:val="28"/>
                <w:szCs w:val="28"/>
                <w:lang w:eastAsia="ru-RU"/>
              </w:rPr>
              <w:t xml:space="preserve">11) електричної енергії, яка купується та продається на ринку електричної енергії гарантованим покупцем, оператором ринку, </w:t>
            </w:r>
            <w:r w:rsidRPr="0088673B">
              <w:rPr>
                <w:rFonts w:ascii="Times New Roman" w:hAnsi="Times New Roman"/>
                <w:b/>
                <w:color w:val="000000"/>
                <w:sz w:val="28"/>
                <w:szCs w:val="28"/>
                <w:lang w:eastAsia="ru-RU"/>
              </w:rPr>
              <w:t xml:space="preserve">оператором системи передачі, </w:t>
            </w:r>
            <w:r w:rsidRPr="0088673B">
              <w:rPr>
                <w:rFonts w:ascii="Times New Roman" w:hAnsi="Times New Roman"/>
                <w:color w:val="000000"/>
                <w:sz w:val="28"/>
                <w:szCs w:val="28"/>
                <w:lang w:eastAsia="ru-RU"/>
              </w:rPr>
              <w:t>стороною, відповідальною за баланс балансуючої групи, стороною, відповідальною за баланс балансуючої групи виробників за "зеленим" тарифом;</w:t>
            </w:r>
          </w:p>
          <w:p w:rsidR="00A87C94" w:rsidRPr="0088673B" w:rsidRDefault="00A87C94" w:rsidP="00695A74">
            <w:pPr>
              <w:spacing w:after="0" w:line="240" w:lineRule="auto"/>
              <w:ind w:firstLine="709"/>
              <w:jc w:val="both"/>
              <w:rPr>
                <w:rFonts w:ascii="Times New Roman" w:hAnsi="Times New Roman"/>
                <w:b/>
                <w:color w:val="000000"/>
                <w:sz w:val="28"/>
                <w:szCs w:val="28"/>
                <w:lang w:eastAsia="ru-RU"/>
              </w:rPr>
            </w:pPr>
            <w:r w:rsidRPr="0088673B">
              <w:rPr>
                <w:rFonts w:ascii="Times New Roman" w:hAnsi="Times New Roman"/>
                <w:color w:val="000000"/>
                <w:sz w:val="28"/>
                <w:szCs w:val="28"/>
                <w:lang w:eastAsia="ru-RU"/>
              </w:rPr>
              <w:t xml:space="preserve">12) послуг </w:t>
            </w:r>
            <w:r w:rsidRPr="0088673B">
              <w:rPr>
                <w:rFonts w:ascii="Times New Roman" w:hAnsi="Times New Roman"/>
                <w:b/>
                <w:color w:val="000000"/>
                <w:sz w:val="28"/>
                <w:szCs w:val="28"/>
                <w:lang w:eastAsia="ru-RU"/>
              </w:rPr>
              <w:t>оператора системи передачі</w:t>
            </w:r>
            <w:r w:rsidRPr="0088673B">
              <w:rPr>
                <w:rFonts w:ascii="Times New Roman" w:hAnsi="Times New Roman"/>
                <w:color w:val="000000"/>
                <w:sz w:val="28"/>
                <w:szCs w:val="28"/>
                <w:lang w:eastAsia="ru-RU"/>
              </w:rPr>
              <w:t xml:space="preserve">, адміністратора розрахунків, адміністратора комерційного обліку, оператора ринку, гарантованого покупця відповідно до положень </w:t>
            </w:r>
            <w:r w:rsidRPr="0088673B">
              <w:rPr>
                <w:rFonts w:ascii="Times New Roman" w:hAnsi="Times New Roman"/>
                <w:b/>
                <w:color w:val="000000"/>
                <w:sz w:val="28"/>
                <w:szCs w:val="28"/>
                <w:lang w:eastAsia="ru-RU"/>
              </w:rPr>
              <w:t xml:space="preserve">Закону України "Про засади </w:t>
            </w:r>
            <w:r w:rsidRPr="0088673B">
              <w:rPr>
                <w:rFonts w:ascii="Times New Roman" w:hAnsi="Times New Roman"/>
                <w:b/>
                <w:color w:val="000000"/>
                <w:sz w:val="28"/>
                <w:szCs w:val="28"/>
                <w:lang w:eastAsia="ru-RU"/>
              </w:rPr>
              <w:lastRenderedPageBreak/>
              <w:t>функціонування ринку електричної енергії України";</w:t>
            </w:r>
          </w:p>
          <w:p w:rsidR="00A87C94" w:rsidRPr="0088673B" w:rsidRDefault="00A87C94" w:rsidP="00695A74">
            <w:pPr>
              <w:spacing w:after="0" w:line="240" w:lineRule="auto"/>
              <w:ind w:firstLine="709"/>
              <w:jc w:val="both"/>
              <w:rPr>
                <w:rFonts w:ascii="Times New Roman" w:hAnsi="Times New Roman"/>
                <w:color w:val="000000"/>
                <w:sz w:val="28"/>
                <w:szCs w:val="28"/>
                <w:lang w:eastAsia="ru-RU"/>
              </w:rPr>
            </w:pPr>
          </w:p>
          <w:p w:rsidR="00A87C94" w:rsidRPr="0088673B" w:rsidRDefault="00A87C94" w:rsidP="00695A74">
            <w:pPr>
              <w:spacing w:after="0" w:line="240" w:lineRule="auto"/>
              <w:ind w:firstLine="709"/>
              <w:jc w:val="both"/>
              <w:rPr>
                <w:rFonts w:ascii="Times New Roman" w:hAnsi="Times New Roman"/>
                <w:b/>
                <w:color w:val="000000"/>
                <w:sz w:val="28"/>
                <w:szCs w:val="28"/>
                <w:lang w:eastAsia="ru-RU"/>
              </w:rPr>
            </w:pPr>
          </w:p>
          <w:p w:rsidR="00A87C94" w:rsidRPr="0088673B" w:rsidRDefault="00A87C94" w:rsidP="007B4851">
            <w:pPr>
              <w:spacing w:after="0" w:line="240" w:lineRule="auto"/>
              <w:jc w:val="both"/>
              <w:rPr>
                <w:rFonts w:ascii="Times New Roman" w:hAnsi="Times New Roman"/>
                <w:b/>
                <w:color w:val="000000"/>
                <w:sz w:val="28"/>
                <w:szCs w:val="28"/>
                <w:highlight w:val="red"/>
                <w:lang w:eastAsia="ru-RU"/>
              </w:rPr>
            </w:pPr>
            <w:r w:rsidRPr="0088673B">
              <w:rPr>
                <w:rFonts w:ascii="Times New Roman" w:hAnsi="Times New Roman"/>
                <w:b/>
                <w:color w:val="000000"/>
                <w:sz w:val="28"/>
                <w:szCs w:val="28"/>
                <w:lang w:eastAsia="ru-RU"/>
              </w:rPr>
              <w:t>Ви</w:t>
            </w:r>
            <w:r w:rsidR="007B4851">
              <w:rPr>
                <w:rFonts w:ascii="Times New Roman" w:hAnsi="Times New Roman"/>
                <w:b/>
                <w:color w:val="000000"/>
                <w:sz w:val="28"/>
                <w:szCs w:val="28"/>
                <w:lang w:eastAsia="ru-RU"/>
              </w:rPr>
              <w:t>к</w:t>
            </w:r>
            <w:r w:rsidRPr="0088673B">
              <w:rPr>
                <w:rFonts w:ascii="Times New Roman" w:hAnsi="Times New Roman"/>
                <w:b/>
                <w:color w:val="000000"/>
                <w:sz w:val="28"/>
                <w:szCs w:val="28"/>
                <w:lang w:eastAsia="ru-RU"/>
              </w:rPr>
              <w:t>л</w:t>
            </w:r>
            <w:r w:rsidR="007B4851">
              <w:rPr>
                <w:rFonts w:ascii="Times New Roman" w:hAnsi="Times New Roman"/>
                <w:b/>
                <w:color w:val="000000"/>
                <w:sz w:val="28"/>
                <w:szCs w:val="28"/>
                <w:lang w:eastAsia="ru-RU"/>
              </w:rPr>
              <w:t>ю</w:t>
            </w:r>
            <w:r w:rsidRPr="0088673B">
              <w:rPr>
                <w:rFonts w:ascii="Times New Roman" w:hAnsi="Times New Roman"/>
                <w:b/>
                <w:color w:val="000000"/>
                <w:sz w:val="28"/>
                <w:szCs w:val="28"/>
                <w:lang w:eastAsia="ru-RU"/>
              </w:rPr>
              <w:t>чити.</w:t>
            </w:r>
          </w:p>
          <w:p w:rsidR="00A87C94" w:rsidRPr="0088673B" w:rsidRDefault="00A87C94" w:rsidP="00695A74">
            <w:pPr>
              <w:spacing w:after="0" w:line="240" w:lineRule="auto"/>
              <w:rPr>
                <w:rFonts w:ascii="Times New Roman" w:hAnsi="Times New Roman"/>
                <w:b/>
                <w:sz w:val="28"/>
                <w:szCs w:val="28"/>
                <w:lang w:eastAsia="ru-RU"/>
              </w:rPr>
            </w:pPr>
          </w:p>
        </w:tc>
      </w:tr>
      <w:tr w:rsidR="00696F3C" w:rsidRPr="0088673B" w:rsidTr="00695A74">
        <w:tc>
          <w:tcPr>
            <w:tcW w:w="14786" w:type="dxa"/>
            <w:gridSpan w:val="2"/>
          </w:tcPr>
          <w:p w:rsidR="00696F3C" w:rsidRPr="0088673B" w:rsidRDefault="00696F3C" w:rsidP="00695A74">
            <w:pPr>
              <w:spacing w:before="100" w:beforeAutospacing="1" w:after="100" w:afterAutospacing="1" w:line="240" w:lineRule="auto"/>
              <w:jc w:val="center"/>
              <w:rPr>
                <w:rFonts w:ascii="Times New Roman" w:hAnsi="Times New Roman"/>
                <w:b/>
                <w:sz w:val="28"/>
                <w:szCs w:val="28"/>
                <w:lang w:eastAsia="ru-RU"/>
              </w:rPr>
            </w:pPr>
            <w:r w:rsidRPr="0088673B">
              <w:rPr>
                <w:rStyle w:val="rvts23"/>
                <w:rFonts w:ascii="Times New Roman" w:hAnsi="Times New Roman"/>
                <w:b/>
                <w:sz w:val="28"/>
                <w:szCs w:val="28"/>
              </w:rPr>
              <w:lastRenderedPageBreak/>
              <w:t>Закон України «Про адміністративні послуги»</w:t>
            </w:r>
          </w:p>
        </w:tc>
      </w:tr>
      <w:tr w:rsidR="00696F3C" w:rsidRPr="0088673B" w:rsidTr="00695A74">
        <w:tc>
          <w:tcPr>
            <w:tcW w:w="7393" w:type="dxa"/>
          </w:tcPr>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b/>
                <w:sz w:val="28"/>
                <w:szCs w:val="28"/>
                <w:lang w:eastAsia="ru-RU"/>
              </w:rPr>
              <w:t xml:space="preserve">Стаття 2. </w:t>
            </w:r>
            <w:r w:rsidRPr="0088673B">
              <w:rPr>
                <w:rFonts w:ascii="Times New Roman" w:hAnsi="Times New Roman"/>
                <w:sz w:val="28"/>
                <w:szCs w:val="28"/>
                <w:lang w:eastAsia="ru-RU"/>
              </w:rPr>
              <w:t>Сфера дії Закону</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bookmarkStart w:id="37" w:name="n11"/>
            <w:bookmarkStart w:id="38" w:name="n12"/>
            <w:bookmarkEnd w:id="37"/>
            <w:bookmarkEnd w:id="38"/>
            <w:r w:rsidRPr="0088673B">
              <w:rPr>
                <w:rFonts w:ascii="Times New Roman" w:hAnsi="Times New Roman"/>
                <w:sz w:val="28"/>
                <w:szCs w:val="28"/>
                <w:lang w:eastAsia="ru-RU"/>
              </w:rPr>
              <w:t>…</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2. Дія цього Закону не поширюється на відносини щодо:</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before="100" w:beforeAutospacing="1" w:after="100" w:afterAutospacing="1" w:line="240" w:lineRule="auto"/>
              <w:jc w:val="both"/>
              <w:rPr>
                <w:rFonts w:ascii="Times New Roman" w:hAnsi="Times New Roman"/>
                <w:b/>
                <w:sz w:val="28"/>
                <w:szCs w:val="28"/>
                <w:lang w:eastAsia="ru-RU"/>
              </w:rPr>
            </w:pPr>
            <w:bookmarkStart w:id="39" w:name="n13"/>
            <w:bookmarkStart w:id="40" w:name="n20"/>
            <w:bookmarkEnd w:id="39"/>
            <w:bookmarkEnd w:id="40"/>
            <w:r w:rsidRPr="0088673B">
              <w:rPr>
                <w:rFonts w:ascii="Times New Roman" w:hAnsi="Times New Roman"/>
                <w:b/>
                <w:sz w:val="28"/>
                <w:szCs w:val="28"/>
                <w:lang w:eastAsia="ru-RU"/>
              </w:rPr>
              <w:t>Відсутній.</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p>
        </w:tc>
        <w:tc>
          <w:tcPr>
            <w:tcW w:w="7393" w:type="dxa"/>
          </w:tcPr>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b/>
                <w:sz w:val="28"/>
                <w:szCs w:val="28"/>
                <w:lang w:eastAsia="ru-RU"/>
              </w:rPr>
              <w:t xml:space="preserve">Стаття 2. </w:t>
            </w:r>
            <w:r w:rsidRPr="0088673B">
              <w:rPr>
                <w:rFonts w:ascii="Times New Roman" w:hAnsi="Times New Roman"/>
                <w:sz w:val="28"/>
                <w:szCs w:val="28"/>
                <w:lang w:eastAsia="ru-RU"/>
              </w:rPr>
              <w:t>Сфера дії Закону</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2. Дія цього Закону не поширюється на відносини щодо:</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after="0" w:line="240" w:lineRule="auto"/>
              <w:jc w:val="both"/>
              <w:rPr>
                <w:rFonts w:ascii="Times New Roman" w:hAnsi="Times New Roman"/>
                <w:bCs/>
                <w:color w:val="000000"/>
                <w:sz w:val="28"/>
                <w:szCs w:val="28"/>
              </w:rPr>
            </w:pPr>
            <w:r w:rsidRPr="0088673B">
              <w:rPr>
                <w:rFonts w:ascii="Times New Roman" w:hAnsi="Times New Roman"/>
                <w:bCs/>
                <w:color w:val="000000"/>
                <w:sz w:val="28"/>
                <w:szCs w:val="28"/>
              </w:rPr>
              <w:t>14) сертифікації оператора системи передачі у відповідності до Закону України «Про ринок електричної енергії».</w:t>
            </w:r>
          </w:p>
          <w:p w:rsidR="00696F3C" w:rsidRPr="0088673B" w:rsidRDefault="00696F3C" w:rsidP="00695A74">
            <w:pPr>
              <w:spacing w:after="0" w:line="240" w:lineRule="auto"/>
              <w:rPr>
                <w:rFonts w:ascii="Times New Roman" w:hAnsi="Times New Roman"/>
                <w:b/>
                <w:color w:val="000000"/>
              </w:rPr>
            </w:pPr>
          </w:p>
        </w:tc>
      </w:tr>
      <w:tr w:rsidR="00696F3C" w:rsidRPr="0088673B" w:rsidTr="00695A74">
        <w:tc>
          <w:tcPr>
            <w:tcW w:w="14786" w:type="dxa"/>
            <w:gridSpan w:val="2"/>
          </w:tcPr>
          <w:p w:rsidR="00696F3C" w:rsidRPr="0088673B" w:rsidRDefault="00696F3C" w:rsidP="00695A74">
            <w:pPr>
              <w:spacing w:after="0" w:line="240" w:lineRule="auto"/>
              <w:jc w:val="center"/>
              <w:rPr>
                <w:rFonts w:ascii="Times New Roman" w:hAnsi="Times New Roman"/>
                <w:b/>
                <w:color w:val="000000"/>
                <w:sz w:val="28"/>
                <w:szCs w:val="28"/>
                <w:lang w:eastAsia="uk-UA"/>
              </w:rPr>
            </w:pPr>
            <w:r w:rsidRPr="0088673B">
              <w:rPr>
                <w:rFonts w:ascii="Times New Roman" w:hAnsi="Times New Roman"/>
                <w:b/>
                <w:sz w:val="28"/>
                <w:szCs w:val="28"/>
              </w:rPr>
              <w:t>Закон України «Про ліцензування видів господарської діяльності»</w:t>
            </w:r>
          </w:p>
        </w:tc>
      </w:tr>
      <w:tr w:rsidR="00696F3C" w:rsidRPr="0088673B" w:rsidTr="00695A74">
        <w:tc>
          <w:tcPr>
            <w:tcW w:w="7393" w:type="dxa"/>
          </w:tcPr>
          <w:p w:rsidR="00696F3C" w:rsidRPr="0088673B" w:rsidRDefault="00696F3C" w:rsidP="00695A74">
            <w:pPr>
              <w:spacing w:before="100" w:beforeAutospacing="1" w:after="100" w:afterAutospacing="1" w:line="240" w:lineRule="auto"/>
              <w:rPr>
                <w:rFonts w:ascii="Times New Roman" w:hAnsi="Times New Roman"/>
                <w:b/>
                <w:sz w:val="28"/>
                <w:szCs w:val="28"/>
                <w:lang w:eastAsia="ru-RU"/>
              </w:rPr>
            </w:pPr>
            <w:r w:rsidRPr="0088673B">
              <w:rPr>
                <w:rFonts w:ascii="Times New Roman" w:hAnsi="Times New Roman"/>
                <w:b/>
                <w:sz w:val="28"/>
                <w:szCs w:val="28"/>
                <w:lang w:eastAsia="ru-RU"/>
              </w:rPr>
              <w:t>Стаття 1. Визначення термінів</w:t>
            </w:r>
          </w:p>
          <w:p w:rsidR="00696F3C" w:rsidRPr="0088673B" w:rsidRDefault="00696F3C" w:rsidP="00695A74">
            <w:pPr>
              <w:pStyle w:val="a8"/>
              <w:numPr>
                <w:ilvl w:val="0"/>
                <w:numId w:val="1"/>
              </w:numPr>
              <w:spacing w:before="100" w:beforeAutospacing="1" w:after="100" w:afterAutospacing="1" w:line="240" w:lineRule="auto"/>
              <w:ind w:left="0" w:firstLine="284"/>
              <w:rPr>
                <w:rFonts w:ascii="Times New Roman" w:hAnsi="Times New Roman"/>
                <w:sz w:val="28"/>
                <w:szCs w:val="28"/>
                <w:lang w:eastAsia="ru-RU"/>
              </w:rPr>
            </w:pPr>
            <w:bookmarkStart w:id="41" w:name="n5"/>
            <w:bookmarkEnd w:id="41"/>
            <w:r w:rsidRPr="0088673B">
              <w:rPr>
                <w:rFonts w:ascii="Times New Roman" w:hAnsi="Times New Roman"/>
                <w:sz w:val="28"/>
                <w:szCs w:val="28"/>
                <w:lang w:eastAsia="ru-RU"/>
              </w:rPr>
              <w:t>У цьому Законі терміни вживаються в такому значенні:</w:t>
            </w:r>
          </w:p>
          <w:p w:rsidR="00696F3C" w:rsidRPr="0088673B" w:rsidRDefault="00696F3C" w:rsidP="00695A74">
            <w:pPr>
              <w:pStyle w:val="a8"/>
              <w:spacing w:before="100" w:beforeAutospacing="1" w:after="100" w:afterAutospacing="1" w:line="240" w:lineRule="auto"/>
              <w:ind w:left="0" w:firstLine="284"/>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bookmarkStart w:id="42" w:name="n6"/>
            <w:bookmarkStart w:id="43" w:name="n9"/>
            <w:bookmarkEnd w:id="42"/>
            <w:bookmarkEnd w:id="43"/>
            <w:r w:rsidRPr="0088673B">
              <w:rPr>
                <w:rFonts w:ascii="Times New Roman" w:hAnsi="Times New Roman"/>
                <w:sz w:val="28"/>
                <w:szCs w:val="28"/>
                <w:lang w:eastAsia="ru-RU"/>
              </w:rPr>
              <w:t xml:space="preserve">4) ліцензійні умови - нормативно-правовий акт Кабінету Міністрів України, положення якого встановлюють вичерпний перелік вимог, обов’язкових для виконання </w:t>
            </w:r>
            <w:r w:rsidRPr="0088673B">
              <w:rPr>
                <w:rFonts w:ascii="Times New Roman" w:hAnsi="Times New Roman"/>
                <w:sz w:val="28"/>
                <w:szCs w:val="28"/>
                <w:lang w:eastAsia="ru-RU"/>
              </w:rPr>
              <w:lastRenderedPageBreak/>
              <w:t>ліцензіатом, та вичерпний перелік документів, що додаються до заяви про отримання ліцензії;</w:t>
            </w:r>
          </w:p>
          <w:p w:rsidR="00696F3C" w:rsidRPr="0088673B" w:rsidRDefault="00696F3C" w:rsidP="00695A74">
            <w:pPr>
              <w:spacing w:before="100" w:beforeAutospacing="1" w:after="100" w:afterAutospacing="1" w:line="240" w:lineRule="auto"/>
              <w:rPr>
                <w:rFonts w:ascii="Times New Roman" w:hAnsi="Times New Roman"/>
                <w:b/>
                <w:sz w:val="28"/>
                <w:szCs w:val="28"/>
                <w:lang w:eastAsia="ru-RU"/>
              </w:rPr>
            </w:pPr>
            <w:r w:rsidRPr="0088673B">
              <w:rPr>
                <w:rFonts w:ascii="Times New Roman" w:hAnsi="Times New Roman"/>
                <w:sz w:val="28"/>
                <w:szCs w:val="28"/>
                <w:lang w:eastAsia="ru-RU"/>
              </w:rPr>
              <w:t>…</w:t>
            </w:r>
            <w:bookmarkStart w:id="44" w:name="n10"/>
            <w:bookmarkEnd w:id="44"/>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b/>
                <w:sz w:val="28"/>
                <w:szCs w:val="28"/>
                <w:lang w:eastAsia="ru-RU"/>
              </w:rPr>
              <w:t>Стаття 2.</w:t>
            </w:r>
            <w:r w:rsidRPr="0088673B">
              <w:rPr>
                <w:rFonts w:ascii="Times New Roman" w:hAnsi="Times New Roman"/>
                <w:sz w:val="28"/>
                <w:szCs w:val="28"/>
                <w:lang w:eastAsia="ru-RU"/>
              </w:rPr>
              <w:t xml:space="preserve"> Сфера дії Закону та повноваження органів державної влади у сфері ліцензування</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bookmarkStart w:id="45" w:name="n14"/>
            <w:bookmarkStart w:id="46" w:name="n24"/>
            <w:bookmarkEnd w:id="45"/>
            <w:bookmarkEnd w:id="46"/>
            <w:r w:rsidRPr="0088673B">
              <w:rPr>
                <w:rFonts w:ascii="Times New Roman" w:hAnsi="Times New Roman"/>
                <w:sz w:val="28"/>
                <w:szCs w:val="28"/>
                <w:lang w:eastAsia="ru-RU"/>
              </w:rPr>
              <w:t>5. Формування та реалізацію державної політики у сфері ліцензування у встановленому цим Законом порядку здійснюють:</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bookmarkStart w:id="47" w:name="n25"/>
            <w:bookmarkEnd w:id="47"/>
            <w:r w:rsidRPr="0088673B">
              <w:rPr>
                <w:rFonts w:ascii="Times New Roman" w:hAnsi="Times New Roman"/>
                <w:sz w:val="28"/>
                <w:szCs w:val="28"/>
                <w:lang w:eastAsia="ru-RU"/>
              </w:rPr>
              <w:t>Кабінет Міністрів України - шляхом прийняття  нормативно-правових актів у сфері ліцензування;</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bookmarkStart w:id="48" w:name="n26"/>
            <w:bookmarkEnd w:id="48"/>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спеціально уповноважений орган з питань ліцензування;</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bookmarkStart w:id="49" w:name="n27"/>
            <w:bookmarkEnd w:id="49"/>
            <w:r w:rsidRPr="0088673B">
              <w:rPr>
                <w:rFonts w:ascii="Times New Roman" w:hAnsi="Times New Roman"/>
                <w:sz w:val="28"/>
                <w:szCs w:val="28"/>
                <w:lang w:eastAsia="ru-RU"/>
              </w:rPr>
              <w:t>органи ліцензування.</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b/>
                <w:sz w:val="28"/>
                <w:szCs w:val="28"/>
                <w:lang w:eastAsia="ru-RU"/>
              </w:rPr>
              <w:t>Стаття 6.</w:t>
            </w:r>
            <w:r w:rsidRPr="0088673B">
              <w:rPr>
                <w:rFonts w:ascii="Times New Roman" w:hAnsi="Times New Roman"/>
                <w:sz w:val="28"/>
                <w:szCs w:val="28"/>
                <w:lang w:eastAsia="ru-RU"/>
              </w:rPr>
              <w:t xml:space="preserve"> Повноваження органів ліцензування</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pStyle w:val="a8"/>
              <w:numPr>
                <w:ilvl w:val="0"/>
                <w:numId w:val="1"/>
              </w:numPr>
              <w:spacing w:before="100" w:beforeAutospacing="1" w:after="100" w:afterAutospacing="1" w:line="240" w:lineRule="auto"/>
              <w:ind w:left="0" w:firstLine="284"/>
              <w:jc w:val="both"/>
              <w:rPr>
                <w:rFonts w:ascii="Times New Roman" w:hAnsi="Times New Roman"/>
                <w:sz w:val="28"/>
                <w:szCs w:val="28"/>
                <w:lang w:eastAsia="ru-RU"/>
              </w:rPr>
            </w:pPr>
            <w:bookmarkStart w:id="50" w:name="n108"/>
            <w:bookmarkStart w:id="51" w:name="n110"/>
            <w:bookmarkEnd w:id="50"/>
            <w:bookmarkEnd w:id="51"/>
            <w:r w:rsidRPr="0088673B">
              <w:rPr>
                <w:rFonts w:ascii="Times New Roman" w:hAnsi="Times New Roman"/>
                <w:sz w:val="28"/>
                <w:szCs w:val="28"/>
                <w:lang w:eastAsia="ru-RU"/>
              </w:rPr>
              <w:t xml:space="preserve">Орган ліцензування для цілей цього Закону за </w:t>
            </w:r>
            <w:r w:rsidRPr="0088673B">
              <w:rPr>
                <w:rFonts w:ascii="Times New Roman" w:hAnsi="Times New Roman"/>
                <w:sz w:val="28"/>
                <w:szCs w:val="28"/>
                <w:lang w:eastAsia="ru-RU"/>
              </w:rPr>
              <w:lastRenderedPageBreak/>
              <w:t>відповідним видом господарської діяльності:</w:t>
            </w:r>
          </w:p>
          <w:p w:rsidR="00696F3C" w:rsidRPr="0088673B" w:rsidRDefault="00696F3C" w:rsidP="00695A74">
            <w:pPr>
              <w:pStyle w:val="a8"/>
              <w:spacing w:before="100" w:beforeAutospacing="1" w:after="100" w:afterAutospacing="1" w:line="240" w:lineRule="auto"/>
              <w:ind w:left="360"/>
              <w:jc w:val="both"/>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bookmarkStart w:id="52" w:name="n111"/>
            <w:bookmarkStart w:id="53" w:name="n112"/>
            <w:bookmarkEnd w:id="52"/>
            <w:bookmarkEnd w:id="53"/>
            <w:r w:rsidRPr="0088673B">
              <w:rPr>
                <w:rFonts w:ascii="Times New Roman" w:hAnsi="Times New Roman"/>
                <w:sz w:val="28"/>
                <w:szCs w:val="28"/>
                <w:lang w:eastAsia="ru-RU"/>
              </w:rPr>
              <w:t>2) розробляє проекти ліцензійних умов і змін до них та подає їх в установленому порядку на затвердження Кабінету Міністрів України;</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after="0" w:line="240" w:lineRule="auto"/>
              <w:rPr>
                <w:rFonts w:ascii="Times New Roman" w:hAnsi="Times New Roman"/>
                <w:b/>
                <w:sz w:val="28"/>
                <w:szCs w:val="28"/>
                <w:lang w:eastAsia="ru-RU"/>
              </w:rPr>
            </w:pPr>
            <w:bookmarkStart w:id="54" w:name="n113"/>
            <w:bookmarkEnd w:id="54"/>
          </w:p>
          <w:p w:rsidR="00696F3C" w:rsidRPr="0088673B" w:rsidRDefault="00696F3C" w:rsidP="00695A74">
            <w:pPr>
              <w:spacing w:after="0" w:line="240" w:lineRule="auto"/>
              <w:rPr>
                <w:rFonts w:ascii="Times New Roman" w:hAnsi="Times New Roman"/>
                <w:sz w:val="28"/>
                <w:szCs w:val="28"/>
                <w:lang w:eastAsia="ru-RU"/>
              </w:rPr>
            </w:pPr>
            <w:r w:rsidRPr="0088673B">
              <w:rPr>
                <w:rFonts w:ascii="Times New Roman" w:hAnsi="Times New Roman"/>
                <w:b/>
                <w:sz w:val="28"/>
                <w:szCs w:val="28"/>
                <w:lang w:eastAsia="ru-RU"/>
              </w:rPr>
              <w:t>Стаття 7.</w:t>
            </w:r>
            <w:r w:rsidRPr="0088673B">
              <w:rPr>
                <w:rFonts w:ascii="Times New Roman" w:hAnsi="Times New Roman"/>
                <w:sz w:val="28"/>
                <w:szCs w:val="28"/>
                <w:lang w:eastAsia="ru-RU"/>
              </w:rPr>
              <w:t xml:space="preserve"> Перелік видів господарської діяльності, що підлягають ліцензуванню</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after="100" w:afterAutospacing="1" w:line="240" w:lineRule="auto"/>
              <w:rPr>
                <w:rFonts w:ascii="Times New Roman" w:hAnsi="Times New Roman"/>
                <w:sz w:val="28"/>
                <w:szCs w:val="28"/>
                <w:lang w:eastAsia="ru-RU"/>
              </w:rPr>
            </w:pPr>
            <w:bookmarkStart w:id="55" w:name="n130"/>
            <w:bookmarkStart w:id="56" w:name="n135"/>
            <w:bookmarkEnd w:id="55"/>
            <w:bookmarkEnd w:id="56"/>
            <w:r w:rsidRPr="0088673B">
              <w:rPr>
                <w:rFonts w:ascii="Times New Roman" w:hAnsi="Times New Roman"/>
                <w:sz w:val="28"/>
                <w:szCs w:val="28"/>
                <w:lang w:eastAsia="ru-RU"/>
              </w:rPr>
              <w:t xml:space="preserve">5) діяльність у сфері електроенергетики, яка ліцензується з урахуванням особливостей, визначених </w:t>
            </w:r>
            <w:hyperlink r:id="rId16" w:tgtFrame="_blank" w:history="1">
              <w:r w:rsidRPr="0088673B">
                <w:rPr>
                  <w:rFonts w:ascii="Times New Roman" w:hAnsi="Times New Roman"/>
                  <w:sz w:val="28"/>
                  <w:szCs w:val="28"/>
                  <w:lang w:eastAsia="ru-RU"/>
                </w:rPr>
                <w:t>Законом України</w:t>
              </w:r>
            </w:hyperlink>
            <w:r w:rsidRPr="0088673B">
              <w:rPr>
                <w:rFonts w:ascii="Times New Roman" w:hAnsi="Times New Roman"/>
                <w:sz w:val="28"/>
                <w:szCs w:val="28"/>
                <w:lang w:eastAsia="ru-RU"/>
              </w:rPr>
              <w:t xml:space="preserve"> </w:t>
            </w:r>
            <w:r w:rsidRPr="0088673B">
              <w:rPr>
                <w:rFonts w:ascii="Times New Roman" w:hAnsi="Times New Roman"/>
                <w:i/>
                <w:sz w:val="28"/>
                <w:szCs w:val="28"/>
                <w:u w:val="single"/>
                <w:lang w:eastAsia="ru-RU"/>
              </w:rPr>
              <w:t>"Про електроенергетику", крім діяльності з постачання електричної енергії за нерегульованим тарифом (постачання незалежним електропостачальником</w:t>
            </w:r>
            <w:r w:rsidRPr="0088673B">
              <w:rPr>
                <w:rFonts w:ascii="Times New Roman" w:hAnsi="Times New Roman"/>
                <w:i/>
                <w:sz w:val="28"/>
                <w:szCs w:val="28"/>
                <w:lang w:eastAsia="ru-RU"/>
              </w:rPr>
              <w:t>)</w:t>
            </w:r>
            <w:r w:rsidRPr="0088673B">
              <w:rPr>
                <w:rFonts w:ascii="Times New Roman" w:hAnsi="Times New Roman"/>
                <w:sz w:val="28"/>
                <w:szCs w:val="28"/>
                <w:lang w:eastAsia="ru-RU"/>
              </w:rPr>
              <w:t xml:space="preserve">, і у сфері використання ядерної енергії, яка ліцензується з урахуванням особливостей, визначених </w:t>
            </w:r>
            <w:hyperlink r:id="rId17" w:tgtFrame="_blank" w:history="1">
              <w:r w:rsidRPr="0088673B">
                <w:rPr>
                  <w:rFonts w:ascii="Times New Roman" w:hAnsi="Times New Roman"/>
                  <w:sz w:val="28"/>
                  <w:szCs w:val="28"/>
                  <w:lang w:eastAsia="ru-RU"/>
                </w:rPr>
                <w:t>Законом України</w:t>
              </w:r>
            </w:hyperlink>
            <w:r w:rsidRPr="0088673B">
              <w:rPr>
                <w:rFonts w:ascii="Times New Roman" w:hAnsi="Times New Roman"/>
                <w:sz w:val="28"/>
                <w:szCs w:val="28"/>
                <w:lang w:eastAsia="ru-RU"/>
              </w:rPr>
              <w:t xml:space="preserve"> "Про дозвільну діяльність у сфері використання ядерної енергії";</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after="0" w:line="240" w:lineRule="auto"/>
              <w:jc w:val="both"/>
              <w:rPr>
                <w:rFonts w:ascii="Times New Roman" w:hAnsi="Times New Roman"/>
                <w:sz w:val="28"/>
                <w:szCs w:val="28"/>
                <w:lang w:eastAsia="ru-RU"/>
              </w:rPr>
            </w:pPr>
            <w:r w:rsidRPr="0088673B">
              <w:rPr>
                <w:rFonts w:ascii="Times New Roman" w:hAnsi="Times New Roman"/>
                <w:b/>
                <w:sz w:val="28"/>
                <w:szCs w:val="28"/>
                <w:lang w:eastAsia="ru-RU"/>
              </w:rPr>
              <w:t>Стаття 9.</w:t>
            </w:r>
            <w:r w:rsidRPr="0088673B">
              <w:rPr>
                <w:rFonts w:ascii="Times New Roman" w:hAnsi="Times New Roman"/>
                <w:sz w:val="28"/>
                <w:szCs w:val="28"/>
                <w:lang w:eastAsia="ru-RU"/>
              </w:rPr>
              <w:t xml:space="preserve"> Ліцензійні умови</w:t>
            </w:r>
          </w:p>
          <w:p w:rsidR="00696F3C" w:rsidRPr="0088673B" w:rsidRDefault="00696F3C" w:rsidP="00695A74">
            <w:pPr>
              <w:spacing w:after="0" w:line="240" w:lineRule="auto"/>
              <w:jc w:val="both"/>
              <w:rPr>
                <w:rFonts w:ascii="Times New Roman" w:hAnsi="Times New Roman"/>
                <w:sz w:val="28"/>
                <w:szCs w:val="28"/>
                <w:lang w:eastAsia="ru-RU"/>
              </w:rPr>
            </w:pPr>
            <w:bookmarkStart w:id="57" w:name="n167"/>
            <w:bookmarkStart w:id="58" w:name="n168"/>
            <w:bookmarkEnd w:id="57"/>
            <w:bookmarkEnd w:id="58"/>
            <w:r w:rsidRPr="0088673B">
              <w:rPr>
                <w:rFonts w:ascii="Times New Roman" w:hAnsi="Times New Roman"/>
                <w:sz w:val="28"/>
                <w:szCs w:val="28"/>
                <w:lang w:eastAsia="ru-RU"/>
              </w:rPr>
              <w:lastRenderedPageBreak/>
              <w:t>…</w:t>
            </w:r>
          </w:p>
          <w:p w:rsidR="00696F3C" w:rsidRPr="0088673B" w:rsidRDefault="00696F3C" w:rsidP="00695A74">
            <w:pPr>
              <w:spacing w:before="240"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2. Ліцензійні умови та зміни до них розробляються органом ліцензування, що є центральним органом виконавчої влади, підлягають погодженню спеціально уповноваженим органом з питань ліцензування та затверджуються Кабінетом Міністрів України.</w:t>
            </w:r>
          </w:p>
          <w:p w:rsidR="00696F3C" w:rsidRPr="0088673B" w:rsidRDefault="00696F3C" w:rsidP="00695A74">
            <w:pPr>
              <w:spacing w:before="240"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after="0" w:line="240" w:lineRule="auto"/>
              <w:jc w:val="both"/>
              <w:rPr>
                <w:rFonts w:ascii="Times New Roman" w:hAnsi="Times New Roman"/>
                <w:sz w:val="28"/>
                <w:szCs w:val="28"/>
                <w:lang w:eastAsia="ru-RU"/>
              </w:rPr>
            </w:pPr>
            <w:bookmarkStart w:id="59" w:name="n169"/>
            <w:bookmarkStart w:id="60" w:name="n171"/>
            <w:bookmarkStart w:id="61" w:name="n174"/>
            <w:bookmarkStart w:id="62" w:name="n179"/>
            <w:bookmarkEnd w:id="59"/>
            <w:bookmarkEnd w:id="60"/>
            <w:bookmarkEnd w:id="61"/>
            <w:bookmarkEnd w:id="62"/>
          </w:p>
          <w:p w:rsidR="00696F3C" w:rsidRPr="0088673B" w:rsidRDefault="00696F3C" w:rsidP="00695A74">
            <w:pPr>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9. Вимоги ліцензійних умов до суб’єкта господарювання мають бути обумовлені особливостями провадження виду господарської діяльності, що підлягає ліцензуванню, та включають:</w:t>
            </w:r>
          </w:p>
          <w:p w:rsidR="00696F3C" w:rsidRPr="0088673B" w:rsidRDefault="00696F3C" w:rsidP="00695A74">
            <w:pPr>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bookmarkStart w:id="63" w:name="n196"/>
            <w:bookmarkEnd w:id="63"/>
            <w:r w:rsidRPr="0088673B">
              <w:rPr>
                <w:rFonts w:ascii="Times New Roman" w:hAnsi="Times New Roman"/>
                <w:sz w:val="28"/>
                <w:szCs w:val="28"/>
                <w:lang w:eastAsia="ru-RU"/>
              </w:rPr>
              <w:t>5) спеціальні вимоги, передбачені законом, стосовно:</w:t>
            </w:r>
          </w:p>
          <w:p w:rsidR="00696F3C" w:rsidRPr="0088673B" w:rsidRDefault="00696F3C" w:rsidP="00695A74">
            <w:pPr>
              <w:spacing w:after="0" w:line="240" w:lineRule="auto"/>
              <w:jc w:val="both"/>
              <w:rPr>
                <w:rFonts w:ascii="Times New Roman" w:hAnsi="Times New Roman"/>
                <w:sz w:val="28"/>
                <w:szCs w:val="28"/>
                <w:lang w:eastAsia="ru-RU"/>
              </w:rPr>
            </w:pPr>
            <w:bookmarkStart w:id="64" w:name="n197"/>
            <w:bookmarkEnd w:id="64"/>
            <w:r w:rsidRPr="0088673B">
              <w:rPr>
                <w:rFonts w:ascii="Times New Roman" w:hAnsi="Times New Roman"/>
                <w:sz w:val="28"/>
                <w:szCs w:val="28"/>
                <w:lang w:eastAsia="ru-RU"/>
              </w:rPr>
              <w:t>обмеження щодо суміщення здійснення видів господарської діяльності;</w:t>
            </w:r>
          </w:p>
          <w:p w:rsidR="00696F3C" w:rsidRPr="0088673B" w:rsidRDefault="00696F3C" w:rsidP="00695A74">
            <w:pPr>
              <w:spacing w:after="0" w:line="240" w:lineRule="auto"/>
              <w:jc w:val="both"/>
              <w:rPr>
                <w:rFonts w:ascii="Times New Roman" w:hAnsi="Times New Roman"/>
                <w:b/>
                <w:sz w:val="28"/>
                <w:szCs w:val="28"/>
                <w:lang w:eastAsia="ru-RU"/>
              </w:rPr>
            </w:pPr>
            <w:bookmarkStart w:id="65" w:name="n198"/>
            <w:bookmarkEnd w:id="65"/>
          </w:p>
          <w:p w:rsidR="00696F3C" w:rsidRPr="0088673B" w:rsidRDefault="00696F3C" w:rsidP="00695A74">
            <w:pPr>
              <w:spacing w:after="0" w:line="240" w:lineRule="auto"/>
              <w:jc w:val="both"/>
              <w:rPr>
                <w:rFonts w:ascii="Times New Roman" w:hAnsi="Times New Roman"/>
                <w:b/>
                <w:sz w:val="28"/>
                <w:szCs w:val="28"/>
                <w:lang w:eastAsia="ru-RU"/>
              </w:rPr>
            </w:pPr>
          </w:p>
          <w:p w:rsidR="00696F3C" w:rsidRPr="0088673B" w:rsidRDefault="0076510A" w:rsidP="00695A74">
            <w:pPr>
              <w:spacing w:after="0"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w:t>
            </w:r>
            <w:r w:rsidR="00696F3C" w:rsidRPr="0088673B">
              <w:rPr>
                <w:rFonts w:ascii="Times New Roman" w:hAnsi="Times New Roman"/>
                <w:b/>
                <w:sz w:val="28"/>
                <w:szCs w:val="28"/>
                <w:lang w:eastAsia="ru-RU"/>
              </w:rPr>
              <w:t>ідсутній</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b/>
                <w:sz w:val="28"/>
                <w:szCs w:val="28"/>
                <w:lang w:eastAsia="ru-RU"/>
              </w:rPr>
              <w:t>Стаття 21.</w:t>
            </w:r>
            <w:r w:rsidRPr="0088673B">
              <w:rPr>
                <w:rFonts w:ascii="Times New Roman" w:hAnsi="Times New Roman"/>
                <w:sz w:val="28"/>
                <w:szCs w:val="28"/>
                <w:lang w:eastAsia="ru-RU"/>
              </w:rPr>
              <w:t xml:space="preserve"> Прикінцеві та перехідні положення</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bookmarkStart w:id="66" w:name="n440"/>
            <w:bookmarkStart w:id="67" w:name="n452"/>
            <w:bookmarkEnd w:id="66"/>
            <w:bookmarkEnd w:id="67"/>
            <w:r w:rsidRPr="0088673B">
              <w:rPr>
                <w:rFonts w:ascii="Times New Roman" w:hAnsi="Times New Roman"/>
                <w:sz w:val="28"/>
                <w:szCs w:val="28"/>
                <w:lang w:eastAsia="ru-RU"/>
              </w:rPr>
              <w:t>…</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p>
          <w:p w:rsidR="00696F3C" w:rsidRPr="0088673B" w:rsidRDefault="00696F3C" w:rsidP="00695A74">
            <w:pPr>
              <w:spacing w:before="100" w:beforeAutospacing="1" w:after="100" w:afterAutospacing="1"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Відсутн</w:t>
            </w:r>
            <w:r w:rsidR="0076510A" w:rsidRPr="0088673B">
              <w:rPr>
                <w:rFonts w:ascii="Times New Roman" w:hAnsi="Times New Roman"/>
                <w:b/>
                <w:sz w:val="28"/>
                <w:szCs w:val="28"/>
                <w:lang w:eastAsia="ru-RU"/>
              </w:rPr>
              <w:t>ій</w:t>
            </w:r>
            <w:r w:rsidRPr="0088673B">
              <w:rPr>
                <w:rFonts w:ascii="Times New Roman" w:hAnsi="Times New Roman"/>
                <w:b/>
                <w:sz w:val="28"/>
                <w:szCs w:val="28"/>
                <w:lang w:eastAsia="ru-RU"/>
              </w:rPr>
              <w:t>.</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bookmarkStart w:id="68" w:name="n463"/>
            <w:bookmarkEnd w:id="68"/>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p>
        </w:tc>
        <w:tc>
          <w:tcPr>
            <w:tcW w:w="7393" w:type="dxa"/>
          </w:tcPr>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b/>
                <w:sz w:val="28"/>
                <w:szCs w:val="28"/>
                <w:lang w:eastAsia="ru-RU"/>
              </w:rPr>
              <w:lastRenderedPageBreak/>
              <w:t>Стаття 1.</w:t>
            </w:r>
            <w:r w:rsidRPr="0088673B">
              <w:rPr>
                <w:rFonts w:ascii="Times New Roman" w:hAnsi="Times New Roman"/>
                <w:sz w:val="28"/>
                <w:szCs w:val="28"/>
                <w:lang w:eastAsia="ru-RU"/>
              </w:rPr>
              <w:t xml:space="preserve"> Визначення термінів</w:t>
            </w:r>
          </w:p>
          <w:p w:rsidR="00696F3C" w:rsidRPr="0088673B" w:rsidRDefault="00696F3C" w:rsidP="00695A74">
            <w:pPr>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1.</w:t>
            </w:r>
            <w:r w:rsidRPr="0088673B">
              <w:rPr>
                <w:rFonts w:ascii="Times New Roman" w:hAnsi="Times New Roman"/>
                <w:sz w:val="28"/>
                <w:szCs w:val="28"/>
                <w:lang w:eastAsia="ru-RU"/>
              </w:rPr>
              <w:tab/>
              <w:t>У цьому Законі терміни вживаються в такому значенні:</w:t>
            </w:r>
          </w:p>
          <w:p w:rsidR="00696F3C" w:rsidRPr="0088673B" w:rsidRDefault="00696F3C" w:rsidP="00695A74">
            <w:pPr>
              <w:spacing w:after="0"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before="100" w:beforeAutospacing="1" w:after="0" w:line="240" w:lineRule="auto"/>
              <w:rPr>
                <w:rFonts w:ascii="Times New Roman" w:hAnsi="Times New Roman"/>
                <w:sz w:val="28"/>
                <w:szCs w:val="28"/>
                <w:lang w:eastAsia="ru-RU"/>
              </w:rPr>
            </w:pPr>
            <w:r w:rsidRPr="0088673B">
              <w:rPr>
                <w:rFonts w:ascii="Times New Roman" w:hAnsi="Times New Roman"/>
                <w:sz w:val="28"/>
                <w:szCs w:val="28"/>
                <w:lang w:eastAsia="ru-RU"/>
              </w:rPr>
              <w:t xml:space="preserve">4) ліцензійні умови - нормативно-правовий акт Кабінету Міністрів України </w:t>
            </w:r>
            <w:r w:rsidRPr="0088673B">
              <w:rPr>
                <w:rFonts w:ascii="Times New Roman" w:hAnsi="Times New Roman"/>
                <w:b/>
                <w:sz w:val="28"/>
                <w:szCs w:val="28"/>
                <w:lang w:eastAsia="ru-RU"/>
              </w:rPr>
              <w:t>або державного колегіального органу, у випадках, встановлених законом</w:t>
            </w:r>
            <w:r w:rsidRPr="0088673B">
              <w:rPr>
                <w:rFonts w:ascii="Times New Roman" w:hAnsi="Times New Roman"/>
                <w:sz w:val="28"/>
                <w:szCs w:val="28"/>
                <w:lang w:eastAsia="ru-RU"/>
              </w:rPr>
              <w:t xml:space="preserve">, положення якого встановлюють вичерпний перелік вимог, обов’язкових для </w:t>
            </w:r>
            <w:r w:rsidRPr="0088673B">
              <w:rPr>
                <w:rFonts w:ascii="Times New Roman" w:hAnsi="Times New Roman"/>
                <w:sz w:val="28"/>
                <w:szCs w:val="28"/>
                <w:lang w:eastAsia="ru-RU"/>
              </w:rPr>
              <w:lastRenderedPageBreak/>
              <w:t>виконання ліцензіатом, та вичерпний перелік документів, що додаються до заяви про отримання ліцензії;</w:t>
            </w:r>
          </w:p>
          <w:p w:rsidR="00696F3C" w:rsidRPr="0088673B" w:rsidRDefault="00696F3C" w:rsidP="00695A74">
            <w:pPr>
              <w:spacing w:after="0" w:line="240" w:lineRule="auto"/>
              <w:rPr>
                <w:rFonts w:ascii="Times New Roman" w:hAnsi="Times New Roman"/>
                <w:b/>
                <w:sz w:val="28"/>
                <w:szCs w:val="28"/>
                <w:lang w:eastAsia="ru-RU"/>
              </w:rPr>
            </w:pPr>
            <w:r w:rsidRPr="0088673B">
              <w:rPr>
                <w:rFonts w:ascii="Times New Roman" w:hAnsi="Times New Roman"/>
                <w:sz w:val="28"/>
                <w:szCs w:val="28"/>
                <w:lang w:eastAsia="ru-RU"/>
              </w:rPr>
              <w:t>…</w:t>
            </w:r>
          </w:p>
          <w:p w:rsidR="00696F3C" w:rsidRPr="0088673B" w:rsidRDefault="00696F3C" w:rsidP="00695A74">
            <w:pPr>
              <w:spacing w:after="0" w:line="240" w:lineRule="auto"/>
              <w:rPr>
                <w:rFonts w:ascii="Times New Roman" w:hAnsi="Times New Roman"/>
                <w:b/>
                <w:sz w:val="28"/>
                <w:szCs w:val="28"/>
                <w:lang w:eastAsia="ru-RU"/>
              </w:rPr>
            </w:pPr>
          </w:p>
          <w:p w:rsidR="00696F3C" w:rsidRPr="0088673B" w:rsidRDefault="00696F3C" w:rsidP="00695A74">
            <w:pPr>
              <w:spacing w:after="0" w:line="240" w:lineRule="auto"/>
              <w:rPr>
                <w:rFonts w:ascii="Times New Roman" w:hAnsi="Times New Roman"/>
                <w:sz w:val="28"/>
                <w:szCs w:val="28"/>
                <w:lang w:eastAsia="ru-RU"/>
              </w:rPr>
            </w:pPr>
            <w:r w:rsidRPr="0088673B">
              <w:rPr>
                <w:rFonts w:ascii="Times New Roman" w:hAnsi="Times New Roman"/>
                <w:b/>
                <w:sz w:val="28"/>
                <w:szCs w:val="28"/>
                <w:lang w:eastAsia="ru-RU"/>
              </w:rPr>
              <w:t>Стаття 2.</w:t>
            </w:r>
            <w:r w:rsidRPr="0088673B">
              <w:rPr>
                <w:rFonts w:ascii="Times New Roman" w:hAnsi="Times New Roman"/>
                <w:sz w:val="28"/>
                <w:szCs w:val="28"/>
                <w:lang w:eastAsia="ru-RU"/>
              </w:rPr>
              <w:t xml:space="preserve"> Сфера дії Закону та повноваження органів державної влади у сфері ліцензування</w:t>
            </w:r>
          </w:p>
          <w:p w:rsidR="00696F3C" w:rsidRPr="0088673B" w:rsidRDefault="00696F3C" w:rsidP="00695A74">
            <w:pPr>
              <w:spacing w:after="0" w:line="240" w:lineRule="auto"/>
              <w:rPr>
                <w:rFonts w:ascii="Times New Roman" w:hAnsi="Times New Roman"/>
                <w:bCs/>
                <w:color w:val="000000"/>
                <w:sz w:val="28"/>
                <w:szCs w:val="28"/>
              </w:rPr>
            </w:pPr>
          </w:p>
          <w:p w:rsidR="00696F3C" w:rsidRPr="0088673B" w:rsidRDefault="00696F3C" w:rsidP="00695A74">
            <w:pPr>
              <w:spacing w:after="0" w:line="240" w:lineRule="auto"/>
              <w:rPr>
                <w:rFonts w:ascii="Times New Roman" w:hAnsi="Times New Roman"/>
                <w:bCs/>
                <w:color w:val="000000"/>
                <w:sz w:val="28"/>
                <w:szCs w:val="28"/>
              </w:rPr>
            </w:pPr>
            <w:r w:rsidRPr="0088673B">
              <w:rPr>
                <w:rFonts w:ascii="Times New Roman" w:hAnsi="Times New Roman"/>
                <w:bCs/>
                <w:color w:val="000000"/>
                <w:sz w:val="28"/>
                <w:szCs w:val="28"/>
              </w:rPr>
              <w:t>…</w:t>
            </w:r>
          </w:p>
          <w:p w:rsidR="00696F3C" w:rsidRPr="0088673B" w:rsidRDefault="00696F3C" w:rsidP="00695A74">
            <w:pPr>
              <w:spacing w:before="240" w:line="240" w:lineRule="auto"/>
              <w:rPr>
                <w:rFonts w:ascii="Times New Roman" w:hAnsi="Times New Roman"/>
                <w:sz w:val="28"/>
                <w:szCs w:val="28"/>
                <w:lang w:eastAsia="ru-RU"/>
              </w:rPr>
            </w:pPr>
            <w:r w:rsidRPr="0088673B">
              <w:rPr>
                <w:rFonts w:ascii="Times New Roman" w:hAnsi="Times New Roman"/>
                <w:sz w:val="28"/>
                <w:szCs w:val="28"/>
                <w:lang w:eastAsia="ru-RU"/>
              </w:rPr>
              <w:t>5. Формування та реалізацію державної політики у сфері ліцензування у встановленому цим Законом порядку здійснюють:</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sz w:val="28"/>
                <w:szCs w:val="28"/>
                <w:lang w:eastAsia="ru-RU"/>
              </w:rPr>
              <w:t xml:space="preserve">Кабінет Міністрів України </w:t>
            </w:r>
            <w:r w:rsidRPr="0088673B">
              <w:rPr>
                <w:rFonts w:ascii="Times New Roman" w:hAnsi="Times New Roman"/>
                <w:b/>
                <w:bCs/>
                <w:color w:val="000000"/>
                <w:sz w:val="28"/>
                <w:szCs w:val="28"/>
              </w:rPr>
              <w:t>або державний колегіальний орган, у випадках, встановлених законом</w:t>
            </w:r>
            <w:r w:rsidRPr="0088673B">
              <w:rPr>
                <w:rFonts w:ascii="Times New Roman" w:hAnsi="Times New Roman"/>
                <w:sz w:val="28"/>
                <w:szCs w:val="28"/>
                <w:lang w:eastAsia="ru-RU"/>
              </w:rPr>
              <w:t xml:space="preserve"> - шляхом прийняття  нормативно-правових актів у сфері ліцензування;</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спеціально уповноважений орган з питань ліцензування;</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органи ліцензування.</w:t>
            </w:r>
          </w:p>
          <w:p w:rsidR="00696F3C" w:rsidRPr="0088673B" w:rsidRDefault="00696F3C" w:rsidP="00695A74">
            <w:pPr>
              <w:spacing w:before="100" w:beforeAutospacing="1"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b/>
                <w:sz w:val="28"/>
                <w:szCs w:val="28"/>
                <w:lang w:eastAsia="ru-RU"/>
              </w:rPr>
              <w:t>Стаття 6.</w:t>
            </w:r>
            <w:r w:rsidRPr="0088673B">
              <w:rPr>
                <w:rFonts w:ascii="Times New Roman" w:hAnsi="Times New Roman"/>
                <w:sz w:val="28"/>
                <w:szCs w:val="28"/>
                <w:lang w:eastAsia="ru-RU"/>
              </w:rPr>
              <w:t xml:space="preserve"> Повноваження органів ліцензування</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pStyle w:val="a8"/>
              <w:numPr>
                <w:ilvl w:val="0"/>
                <w:numId w:val="2"/>
              </w:numPr>
              <w:spacing w:before="100" w:beforeAutospacing="1" w:after="100" w:afterAutospacing="1" w:line="240" w:lineRule="auto"/>
              <w:ind w:left="120" w:firstLine="142"/>
              <w:jc w:val="both"/>
              <w:rPr>
                <w:rFonts w:ascii="Times New Roman" w:hAnsi="Times New Roman"/>
                <w:sz w:val="28"/>
                <w:szCs w:val="28"/>
                <w:lang w:eastAsia="ru-RU"/>
              </w:rPr>
            </w:pPr>
            <w:r w:rsidRPr="0088673B">
              <w:rPr>
                <w:rFonts w:ascii="Times New Roman" w:hAnsi="Times New Roman"/>
                <w:sz w:val="28"/>
                <w:szCs w:val="28"/>
                <w:lang w:eastAsia="ru-RU"/>
              </w:rPr>
              <w:t xml:space="preserve">Орган ліцензування для цілей цього Закону за </w:t>
            </w:r>
            <w:r w:rsidRPr="0088673B">
              <w:rPr>
                <w:rFonts w:ascii="Times New Roman" w:hAnsi="Times New Roman"/>
                <w:sz w:val="28"/>
                <w:szCs w:val="28"/>
                <w:lang w:eastAsia="ru-RU"/>
              </w:rPr>
              <w:lastRenderedPageBreak/>
              <w:t>відповідним видом господарської діяльності:</w:t>
            </w:r>
          </w:p>
          <w:p w:rsidR="00696F3C" w:rsidRPr="0088673B" w:rsidRDefault="00696F3C" w:rsidP="00695A74">
            <w:pPr>
              <w:pStyle w:val="a8"/>
              <w:spacing w:before="100" w:beforeAutospacing="1" w:after="100" w:afterAutospacing="1" w:line="240" w:lineRule="auto"/>
              <w:ind w:left="120" w:firstLine="142"/>
              <w:jc w:val="both"/>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p>
          <w:p w:rsidR="00696F3C" w:rsidRPr="0088673B" w:rsidRDefault="00696F3C" w:rsidP="00695A74">
            <w:pPr>
              <w:spacing w:after="0" w:line="240" w:lineRule="auto"/>
              <w:jc w:val="both"/>
              <w:rPr>
                <w:rFonts w:ascii="Times New Roman" w:hAnsi="Times New Roman"/>
                <w:b/>
                <w:sz w:val="28"/>
                <w:szCs w:val="28"/>
                <w:lang w:eastAsia="ru-RU"/>
              </w:rPr>
            </w:pPr>
            <w:r w:rsidRPr="0088673B">
              <w:rPr>
                <w:rFonts w:ascii="Times New Roman" w:hAnsi="Times New Roman"/>
                <w:sz w:val="28"/>
                <w:szCs w:val="28"/>
                <w:lang w:eastAsia="ru-RU"/>
              </w:rPr>
              <w:t xml:space="preserve">2) розробляє проекти ліцензійних умов і змін до них та подає їх в установленому порядку на затвердження Кабінету Міністрів України, </w:t>
            </w:r>
            <w:r w:rsidRPr="0088673B">
              <w:rPr>
                <w:rFonts w:ascii="Times New Roman" w:hAnsi="Times New Roman"/>
                <w:b/>
                <w:bCs/>
                <w:color w:val="000000"/>
                <w:sz w:val="28"/>
                <w:szCs w:val="28"/>
              </w:rPr>
              <w:t>крім випадків, визначених законом</w:t>
            </w:r>
            <w:r w:rsidRPr="0088673B">
              <w:rPr>
                <w:rFonts w:ascii="Times New Roman" w:hAnsi="Times New Roman"/>
                <w:b/>
                <w:sz w:val="28"/>
                <w:szCs w:val="28"/>
                <w:lang w:eastAsia="ru-RU"/>
              </w:rPr>
              <w:t>;</w:t>
            </w:r>
          </w:p>
          <w:p w:rsidR="00696F3C" w:rsidRPr="0088673B" w:rsidRDefault="00696F3C" w:rsidP="00695A74">
            <w:pPr>
              <w:spacing w:after="0" w:line="240" w:lineRule="auto"/>
              <w:rPr>
                <w:rFonts w:ascii="Times New Roman" w:hAnsi="Times New Roman"/>
                <w:bCs/>
                <w:color w:val="000000"/>
                <w:sz w:val="28"/>
                <w:szCs w:val="28"/>
              </w:rPr>
            </w:pPr>
            <w:r w:rsidRPr="0088673B">
              <w:rPr>
                <w:rFonts w:ascii="Times New Roman" w:hAnsi="Times New Roman"/>
                <w:bCs/>
                <w:color w:val="000000"/>
                <w:sz w:val="28"/>
                <w:szCs w:val="28"/>
              </w:rPr>
              <w:t>…</w:t>
            </w:r>
          </w:p>
          <w:p w:rsidR="00696F3C" w:rsidRPr="0088673B" w:rsidRDefault="00696F3C" w:rsidP="00695A74">
            <w:pPr>
              <w:spacing w:after="0" w:line="240" w:lineRule="auto"/>
              <w:rPr>
                <w:rFonts w:ascii="Times New Roman" w:hAnsi="Times New Roman"/>
                <w:bCs/>
                <w:color w:val="000000"/>
                <w:sz w:val="28"/>
                <w:szCs w:val="28"/>
              </w:rPr>
            </w:pPr>
          </w:p>
          <w:p w:rsidR="00696F3C" w:rsidRPr="0088673B" w:rsidRDefault="00696F3C" w:rsidP="00695A74">
            <w:pPr>
              <w:spacing w:after="0" w:line="240" w:lineRule="auto"/>
              <w:rPr>
                <w:rFonts w:ascii="Times New Roman" w:hAnsi="Times New Roman"/>
                <w:sz w:val="28"/>
                <w:szCs w:val="28"/>
                <w:lang w:eastAsia="ru-RU"/>
              </w:rPr>
            </w:pPr>
            <w:r w:rsidRPr="0088673B">
              <w:rPr>
                <w:rFonts w:ascii="Times New Roman" w:hAnsi="Times New Roman"/>
                <w:b/>
                <w:sz w:val="28"/>
                <w:szCs w:val="28"/>
                <w:lang w:eastAsia="ru-RU"/>
              </w:rPr>
              <w:t>Стаття 7.</w:t>
            </w:r>
            <w:r w:rsidRPr="0088673B">
              <w:rPr>
                <w:rFonts w:ascii="Times New Roman" w:hAnsi="Times New Roman"/>
                <w:sz w:val="28"/>
                <w:szCs w:val="28"/>
                <w:lang w:eastAsia="ru-RU"/>
              </w:rPr>
              <w:t xml:space="preserve"> Перелік видів господарської діяльності, що підлягають ліцензуванню</w:t>
            </w:r>
          </w:p>
          <w:p w:rsidR="00696F3C" w:rsidRPr="0088673B" w:rsidRDefault="00696F3C" w:rsidP="00695A74">
            <w:pPr>
              <w:spacing w:after="100" w:afterAutospacing="1" w:line="240" w:lineRule="auto"/>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after="0" w:line="240" w:lineRule="auto"/>
              <w:rPr>
                <w:rFonts w:ascii="Times New Roman" w:hAnsi="Times New Roman"/>
                <w:b/>
                <w:bCs/>
                <w:color w:val="000000"/>
                <w:sz w:val="28"/>
                <w:szCs w:val="28"/>
              </w:rPr>
            </w:pPr>
          </w:p>
          <w:p w:rsidR="00696F3C" w:rsidRPr="0088673B" w:rsidRDefault="00696F3C" w:rsidP="00695A74">
            <w:pPr>
              <w:spacing w:after="0" w:line="240" w:lineRule="auto"/>
              <w:jc w:val="both"/>
              <w:rPr>
                <w:rFonts w:ascii="Times New Roman" w:hAnsi="Times New Roman"/>
                <w:bCs/>
                <w:color w:val="000000"/>
                <w:sz w:val="28"/>
                <w:szCs w:val="28"/>
              </w:rPr>
            </w:pPr>
            <w:r w:rsidRPr="0088673B">
              <w:rPr>
                <w:rFonts w:ascii="Times New Roman" w:hAnsi="Times New Roman"/>
                <w:bCs/>
                <w:color w:val="000000"/>
                <w:sz w:val="28"/>
                <w:szCs w:val="28"/>
              </w:rPr>
              <w:t xml:space="preserve">5) діяльність у сфері електроенергетики, яка ліцензується з урахуванням особливостей, визначених Законом України </w:t>
            </w:r>
            <w:r w:rsidRPr="0088673B">
              <w:rPr>
                <w:rFonts w:ascii="Times New Roman" w:hAnsi="Times New Roman"/>
                <w:b/>
                <w:bCs/>
                <w:color w:val="000000"/>
                <w:sz w:val="28"/>
                <w:szCs w:val="28"/>
              </w:rPr>
              <w:t xml:space="preserve">«Про ринок електричної енергії», </w:t>
            </w:r>
            <w:r w:rsidRPr="0088673B">
              <w:rPr>
                <w:rFonts w:ascii="Times New Roman" w:hAnsi="Times New Roman"/>
                <w:bCs/>
                <w:color w:val="000000"/>
                <w:sz w:val="28"/>
                <w:szCs w:val="28"/>
              </w:rPr>
              <w:t>і у сфері використання ядерної енергії, яка ліцензується з урахуванням особливостей, визначених Законом України «Про дозвільну діяльність у сфері використання ядерної енергії»;</w:t>
            </w:r>
          </w:p>
          <w:p w:rsidR="00696F3C" w:rsidRPr="0088673B" w:rsidRDefault="00696F3C" w:rsidP="00695A74">
            <w:pPr>
              <w:spacing w:after="0" w:line="240" w:lineRule="auto"/>
              <w:rPr>
                <w:rFonts w:ascii="Times New Roman" w:hAnsi="Times New Roman"/>
                <w:b/>
                <w:bCs/>
                <w:color w:val="000000"/>
                <w:sz w:val="28"/>
                <w:szCs w:val="28"/>
              </w:rPr>
            </w:pPr>
          </w:p>
          <w:p w:rsidR="00696F3C" w:rsidRPr="0088673B" w:rsidRDefault="00696F3C" w:rsidP="00695A74">
            <w:pPr>
              <w:spacing w:after="0" w:line="720" w:lineRule="auto"/>
              <w:rPr>
                <w:rFonts w:ascii="Times New Roman" w:hAnsi="Times New Roman"/>
                <w:bCs/>
                <w:color w:val="000000"/>
                <w:sz w:val="28"/>
                <w:szCs w:val="28"/>
              </w:rPr>
            </w:pPr>
            <w:r w:rsidRPr="0088673B">
              <w:rPr>
                <w:rFonts w:ascii="Times New Roman" w:hAnsi="Times New Roman"/>
                <w:bCs/>
                <w:color w:val="000000"/>
                <w:sz w:val="28"/>
                <w:szCs w:val="28"/>
              </w:rPr>
              <w:t>…</w:t>
            </w:r>
          </w:p>
          <w:p w:rsidR="00696F3C" w:rsidRPr="0088673B" w:rsidRDefault="00696F3C" w:rsidP="00695A74">
            <w:pPr>
              <w:spacing w:after="0" w:line="240" w:lineRule="auto"/>
              <w:rPr>
                <w:rFonts w:ascii="Times New Roman" w:hAnsi="Times New Roman"/>
                <w:sz w:val="28"/>
                <w:szCs w:val="28"/>
                <w:lang w:eastAsia="ru-RU"/>
              </w:rPr>
            </w:pPr>
            <w:r w:rsidRPr="0088673B">
              <w:rPr>
                <w:rFonts w:ascii="Times New Roman" w:hAnsi="Times New Roman"/>
                <w:b/>
                <w:sz w:val="28"/>
                <w:szCs w:val="28"/>
                <w:lang w:eastAsia="ru-RU"/>
              </w:rPr>
              <w:t>Стаття 9.</w:t>
            </w:r>
            <w:r w:rsidRPr="0088673B">
              <w:rPr>
                <w:rFonts w:ascii="Times New Roman" w:hAnsi="Times New Roman"/>
                <w:sz w:val="28"/>
                <w:szCs w:val="28"/>
                <w:lang w:eastAsia="ru-RU"/>
              </w:rPr>
              <w:t xml:space="preserve"> Ліцензійні умови</w:t>
            </w:r>
          </w:p>
          <w:p w:rsidR="00696F3C" w:rsidRPr="0088673B" w:rsidRDefault="00696F3C" w:rsidP="00695A74">
            <w:pPr>
              <w:spacing w:after="0" w:line="240" w:lineRule="auto"/>
              <w:rPr>
                <w:rFonts w:ascii="Times New Roman" w:hAnsi="Times New Roman"/>
                <w:bCs/>
                <w:color w:val="000000"/>
                <w:sz w:val="28"/>
                <w:szCs w:val="28"/>
              </w:rPr>
            </w:pPr>
            <w:r w:rsidRPr="0088673B">
              <w:rPr>
                <w:rFonts w:ascii="Times New Roman" w:hAnsi="Times New Roman"/>
                <w:bCs/>
                <w:color w:val="000000"/>
                <w:sz w:val="28"/>
                <w:szCs w:val="28"/>
              </w:rPr>
              <w:t>…</w:t>
            </w:r>
          </w:p>
          <w:p w:rsidR="00D67D2A" w:rsidRPr="0088673B" w:rsidRDefault="00D67D2A" w:rsidP="00695A74">
            <w:pPr>
              <w:spacing w:after="0" w:line="240" w:lineRule="auto"/>
              <w:jc w:val="both"/>
              <w:rPr>
                <w:rFonts w:ascii="Times New Roman" w:hAnsi="Times New Roman"/>
                <w:sz w:val="10"/>
                <w:szCs w:val="10"/>
                <w:lang w:eastAsia="ru-RU"/>
              </w:rPr>
            </w:pPr>
          </w:p>
          <w:p w:rsidR="00696F3C" w:rsidRPr="0088673B" w:rsidRDefault="00696F3C" w:rsidP="00695A74">
            <w:pPr>
              <w:spacing w:after="0" w:line="240" w:lineRule="auto"/>
              <w:jc w:val="both"/>
              <w:rPr>
                <w:rFonts w:ascii="Times New Roman" w:hAnsi="Times New Roman"/>
                <w:b/>
                <w:bCs/>
                <w:color w:val="000000"/>
                <w:sz w:val="28"/>
                <w:szCs w:val="28"/>
              </w:rPr>
            </w:pPr>
            <w:r w:rsidRPr="0088673B">
              <w:rPr>
                <w:rFonts w:ascii="Times New Roman" w:hAnsi="Times New Roman"/>
                <w:sz w:val="28"/>
                <w:szCs w:val="28"/>
                <w:lang w:eastAsia="ru-RU"/>
              </w:rPr>
              <w:t>2. Ліцензійні умови та зміни до них розробляються органом ліцензування, що є центральним органом виконавчої влади, підлягають погодженню спеціально уповноваженим органом з питань ліцензування та затверджуються Кабінетом Міністрів України</w:t>
            </w:r>
            <w:r w:rsidRPr="0088673B">
              <w:rPr>
                <w:rFonts w:ascii="Times New Roman" w:hAnsi="Times New Roman"/>
                <w:b/>
                <w:bCs/>
                <w:color w:val="000000"/>
                <w:sz w:val="28"/>
                <w:szCs w:val="28"/>
              </w:rPr>
              <w:t>, крім випадків, визначених законом.</w:t>
            </w:r>
          </w:p>
          <w:p w:rsidR="00696F3C" w:rsidRPr="0088673B" w:rsidRDefault="00696F3C" w:rsidP="00695A74">
            <w:pPr>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after="0" w:line="240" w:lineRule="auto"/>
              <w:jc w:val="both"/>
              <w:rPr>
                <w:rFonts w:ascii="Times New Roman" w:hAnsi="Times New Roman"/>
                <w:sz w:val="28"/>
                <w:szCs w:val="28"/>
                <w:lang w:eastAsia="ru-RU"/>
              </w:rPr>
            </w:pPr>
          </w:p>
          <w:p w:rsidR="00696F3C" w:rsidRPr="0088673B" w:rsidRDefault="00696F3C" w:rsidP="00695A74">
            <w:pPr>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9. Вимоги ліцензійних умов до суб’єкта господарювання мають бути обумовлені особливостями провадження виду господарської діяльності, що підлягає ліцензуванню, та включають:</w:t>
            </w:r>
          </w:p>
          <w:p w:rsidR="00696F3C" w:rsidRPr="0088673B" w:rsidRDefault="00696F3C" w:rsidP="00695A74">
            <w:pPr>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w:t>
            </w:r>
          </w:p>
          <w:p w:rsidR="00696F3C" w:rsidRPr="0088673B" w:rsidRDefault="00696F3C" w:rsidP="00695A74">
            <w:pPr>
              <w:spacing w:after="0" w:line="240" w:lineRule="auto"/>
              <w:jc w:val="both"/>
              <w:rPr>
                <w:rFonts w:ascii="Times New Roman" w:hAnsi="Times New Roman"/>
                <w:sz w:val="28"/>
                <w:szCs w:val="28"/>
                <w:lang w:eastAsia="ru-RU"/>
              </w:rPr>
            </w:pPr>
          </w:p>
          <w:p w:rsidR="00696F3C" w:rsidRPr="0088673B" w:rsidRDefault="00696F3C" w:rsidP="00695A74">
            <w:pPr>
              <w:spacing w:after="0" w:line="240" w:lineRule="auto"/>
              <w:jc w:val="both"/>
              <w:rPr>
                <w:rFonts w:ascii="Times New Roman" w:hAnsi="Times New Roman"/>
                <w:sz w:val="28"/>
                <w:szCs w:val="28"/>
                <w:lang w:eastAsia="ru-RU"/>
              </w:rPr>
            </w:pPr>
            <w:r w:rsidRPr="0088673B">
              <w:rPr>
                <w:rFonts w:ascii="Times New Roman" w:hAnsi="Times New Roman"/>
                <w:sz w:val="28"/>
                <w:szCs w:val="28"/>
                <w:lang w:eastAsia="ru-RU"/>
              </w:rPr>
              <w:t>5) спеціальні вимоги, передбачені законом, стосовно:</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sz w:val="28"/>
                <w:szCs w:val="28"/>
                <w:lang w:eastAsia="ru-RU"/>
              </w:rPr>
              <w:t>обмеження щодо суміщення здійснення видів господарської діяльності;</w:t>
            </w:r>
          </w:p>
          <w:p w:rsidR="0088673B" w:rsidRDefault="0088673B" w:rsidP="0088673B">
            <w:pPr>
              <w:spacing w:after="0" w:line="240" w:lineRule="auto"/>
              <w:jc w:val="both"/>
              <w:rPr>
                <w:rFonts w:ascii="Times New Roman" w:hAnsi="Times New Roman"/>
                <w:bCs/>
                <w:color w:val="000000"/>
                <w:sz w:val="28"/>
                <w:szCs w:val="28"/>
              </w:rPr>
            </w:pPr>
          </w:p>
          <w:p w:rsidR="00696F3C" w:rsidRPr="0088673B" w:rsidRDefault="00696F3C" w:rsidP="0088673B">
            <w:pPr>
              <w:spacing w:after="0" w:line="240" w:lineRule="auto"/>
              <w:jc w:val="both"/>
              <w:rPr>
                <w:rFonts w:ascii="Times New Roman" w:hAnsi="Times New Roman"/>
                <w:bCs/>
                <w:color w:val="000000"/>
                <w:sz w:val="28"/>
                <w:szCs w:val="28"/>
              </w:rPr>
            </w:pPr>
            <w:r w:rsidRPr="0088673B">
              <w:rPr>
                <w:rFonts w:ascii="Times New Roman" w:hAnsi="Times New Roman"/>
                <w:bCs/>
                <w:color w:val="000000"/>
                <w:sz w:val="28"/>
                <w:szCs w:val="28"/>
              </w:rPr>
              <w:t>виконання передбачених законом вимог про відокремлення і незалежність;</w:t>
            </w:r>
          </w:p>
          <w:p w:rsidR="00696F3C" w:rsidRPr="0088673B" w:rsidRDefault="00696F3C" w:rsidP="0088673B">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bCs/>
                <w:color w:val="000000"/>
                <w:sz w:val="28"/>
                <w:szCs w:val="28"/>
              </w:rPr>
              <w:t>…</w:t>
            </w:r>
          </w:p>
          <w:p w:rsidR="00696F3C" w:rsidRPr="0088673B" w:rsidRDefault="00696F3C" w:rsidP="00695A74">
            <w:pPr>
              <w:spacing w:before="100" w:beforeAutospacing="1" w:after="100" w:afterAutospacing="1" w:line="240" w:lineRule="auto"/>
              <w:jc w:val="both"/>
              <w:rPr>
                <w:rFonts w:ascii="Times New Roman" w:hAnsi="Times New Roman"/>
                <w:sz w:val="28"/>
                <w:szCs w:val="28"/>
                <w:lang w:eastAsia="ru-RU"/>
              </w:rPr>
            </w:pPr>
            <w:r w:rsidRPr="0088673B">
              <w:rPr>
                <w:rFonts w:ascii="Times New Roman" w:hAnsi="Times New Roman"/>
                <w:b/>
                <w:sz w:val="28"/>
                <w:szCs w:val="28"/>
                <w:lang w:eastAsia="ru-RU"/>
              </w:rPr>
              <w:t>Стаття 21.</w:t>
            </w:r>
            <w:r w:rsidRPr="0088673B">
              <w:rPr>
                <w:rFonts w:ascii="Times New Roman" w:hAnsi="Times New Roman"/>
                <w:sz w:val="28"/>
                <w:szCs w:val="28"/>
                <w:lang w:eastAsia="ru-RU"/>
              </w:rPr>
              <w:t xml:space="preserve"> Прикінцеві та перехідні положення</w:t>
            </w:r>
          </w:p>
          <w:p w:rsidR="00696F3C" w:rsidRPr="0088673B" w:rsidRDefault="00696F3C" w:rsidP="00695A74">
            <w:pPr>
              <w:spacing w:after="0" w:line="240" w:lineRule="auto"/>
              <w:rPr>
                <w:rFonts w:ascii="Times New Roman" w:hAnsi="Times New Roman"/>
                <w:bCs/>
                <w:color w:val="000000"/>
                <w:sz w:val="28"/>
                <w:szCs w:val="28"/>
              </w:rPr>
            </w:pPr>
            <w:r w:rsidRPr="0088673B">
              <w:rPr>
                <w:rFonts w:ascii="Times New Roman" w:hAnsi="Times New Roman"/>
                <w:bCs/>
                <w:color w:val="000000"/>
                <w:sz w:val="28"/>
                <w:szCs w:val="28"/>
              </w:rPr>
              <w:t>…</w:t>
            </w:r>
          </w:p>
          <w:p w:rsidR="0076510A" w:rsidRPr="0088673B" w:rsidRDefault="0076510A" w:rsidP="0076510A">
            <w:pPr>
              <w:spacing w:before="120"/>
              <w:ind w:firstLine="567"/>
              <w:jc w:val="both"/>
              <w:rPr>
                <w:rFonts w:ascii="Times New Roman" w:hAnsi="Times New Roman"/>
                <w:bCs/>
                <w:sz w:val="28"/>
                <w:szCs w:val="28"/>
              </w:rPr>
            </w:pPr>
            <w:r w:rsidRPr="0088673B">
              <w:rPr>
                <w:rFonts w:ascii="Times New Roman" w:hAnsi="Times New Roman"/>
                <w:bCs/>
                <w:sz w:val="28"/>
                <w:szCs w:val="28"/>
              </w:rPr>
              <w:lastRenderedPageBreak/>
              <w:t>Доповнити пунктом 7</w:t>
            </w:r>
            <w:r w:rsidRPr="0088673B">
              <w:rPr>
                <w:rFonts w:ascii="Times New Roman" w:hAnsi="Times New Roman"/>
                <w:bCs/>
                <w:sz w:val="28"/>
                <w:szCs w:val="28"/>
                <w:vertAlign w:val="superscript"/>
              </w:rPr>
              <w:t>1</w:t>
            </w:r>
            <w:r w:rsidRPr="0088673B">
              <w:rPr>
                <w:rFonts w:ascii="Times New Roman" w:hAnsi="Times New Roman"/>
                <w:bCs/>
                <w:sz w:val="28"/>
                <w:szCs w:val="28"/>
              </w:rPr>
              <w:t xml:space="preserve"> такого змісту:</w:t>
            </w:r>
          </w:p>
          <w:p w:rsidR="0076510A" w:rsidRPr="0088673B" w:rsidRDefault="0076510A" w:rsidP="0076510A">
            <w:pPr>
              <w:spacing w:before="120"/>
              <w:ind w:firstLine="567"/>
              <w:jc w:val="both"/>
              <w:rPr>
                <w:rFonts w:ascii="Times New Roman" w:hAnsi="Times New Roman"/>
                <w:bCs/>
                <w:sz w:val="28"/>
                <w:szCs w:val="28"/>
              </w:rPr>
            </w:pPr>
            <w:r w:rsidRPr="0088673B">
              <w:rPr>
                <w:rFonts w:ascii="Times New Roman" w:hAnsi="Times New Roman"/>
                <w:sz w:val="28"/>
                <w:szCs w:val="28"/>
                <w:lang w:eastAsia="uk-UA"/>
              </w:rPr>
              <w:t>“</w:t>
            </w:r>
            <w:r w:rsidRPr="0088673B">
              <w:rPr>
                <w:rFonts w:ascii="Times New Roman" w:hAnsi="Times New Roman"/>
                <w:bCs/>
                <w:sz w:val="28"/>
                <w:szCs w:val="28"/>
              </w:rPr>
              <w:t>7</w:t>
            </w:r>
            <w:r w:rsidRPr="0088673B">
              <w:rPr>
                <w:rFonts w:ascii="Times New Roman" w:hAnsi="Times New Roman"/>
                <w:bCs/>
                <w:sz w:val="28"/>
                <w:szCs w:val="28"/>
                <w:vertAlign w:val="superscript"/>
              </w:rPr>
              <w:t>1</w:t>
            </w:r>
            <w:r w:rsidRPr="0088673B">
              <w:rPr>
                <w:rFonts w:ascii="Times New Roman" w:hAnsi="Times New Roman"/>
                <w:bCs/>
                <w:sz w:val="28"/>
                <w:szCs w:val="28"/>
              </w:rPr>
              <w:t xml:space="preserve">. Положення частин першої і третьої статті 8 цього Закону застосовуються з урахуванням вимог Закону України </w:t>
            </w:r>
            <w:r w:rsidRPr="0088673B">
              <w:rPr>
                <w:rFonts w:ascii="Times New Roman" w:hAnsi="Times New Roman"/>
                <w:sz w:val="28"/>
                <w:szCs w:val="28"/>
                <w:lang w:eastAsia="uk-UA"/>
              </w:rPr>
              <w:t>“</w:t>
            </w:r>
            <w:r w:rsidRPr="0088673B">
              <w:rPr>
                <w:rFonts w:ascii="Times New Roman" w:hAnsi="Times New Roman"/>
                <w:bCs/>
                <w:sz w:val="28"/>
                <w:szCs w:val="28"/>
              </w:rPr>
              <w:t>Про ринок електричної енергії</w:t>
            </w:r>
            <w:r w:rsidR="003D2A4A">
              <w:rPr>
                <w:rFonts w:ascii="Times New Roman" w:hAnsi="Times New Roman"/>
                <w:sz w:val="28"/>
                <w:szCs w:val="28"/>
                <w:lang w:eastAsia="uk-UA"/>
              </w:rPr>
              <w:t>”.”</w:t>
            </w:r>
          </w:p>
          <w:p w:rsidR="0076510A" w:rsidRPr="0088673B" w:rsidRDefault="0076510A" w:rsidP="00695A74">
            <w:pPr>
              <w:spacing w:after="0" w:line="240" w:lineRule="auto"/>
              <w:rPr>
                <w:rFonts w:ascii="Times New Roman" w:hAnsi="Times New Roman"/>
                <w:bCs/>
                <w:color w:val="000000"/>
                <w:sz w:val="28"/>
                <w:szCs w:val="28"/>
              </w:rPr>
            </w:pPr>
          </w:p>
          <w:p w:rsidR="00696F3C" w:rsidRPr="0088673B" w:rsidRDefault="00696F3C" w:rsidP="00695A74">
            <w:pPr>
              <w:spacing w:after="0" w:line="240" w:lineRule="auto"/>
              <w:jc w:val="both"/>
              <w:rPr>
                <w:rFonts w:ascii="Times New Roman" w:hAnsi="Times New Roman"/>
                <w:b/>
                <w:sz w:val="28"/>
                <w:szCs w:val="28"/>
              </w:rPr>
            </w:pPr>
            <w:r w:rsidRPr="0088673B">
              <w:rPr>
                <w:rFonts w:ascii="Times New Roman" w:hAnsi="Times New Roman"/>
                <w:bCs/>
                <w:color w:val="000000"/>
                <w:sz w:val="28"/>
                <w:szCs w:val="28"/>
              </w:rPr>
              <w:t xml:space="preserve"> </w:t>
            </w:r>
          </w:p>
        </w:tc>
      </w:tr>
    </w:tbl>
    <w:p w:rsidR="00D569D1" w:rsidRPr="0088673B" w:rsidRDefault="00D569D1" w:rsidP="00767297">
      <w:pPr>
        <w:spacing w:after="0" w:line="240" w:lineRule="auto"/>
        <w:jc w:val="both"/>
        <w:rPr>
          <w:rFonts w:ascii="Times New Roman" w:hAnsi="Times New Roman"/>
          <w:b/>
          <w:sz w:val="28"/>
          <w:szCs w:val="28"/>
          <w:lang w:eastAsia="ru-RU"/>
        </w:rPr>
      </w:pPr>
      <w:bookmarkStart w:id="69" w:name="o69"/>
      <w:bookmarkEnd w:id="69"/>
    </w:p>
    <w:p w:rsidR="007E188F" w:rsidRPr="0088673B" w:rsidRDefault="007E188F" w:rsidP="00767297">
      <w:pPr>
        <w:spacing w:after="0" w:line="240" w:lineRule="auto"/>
        <w:jc w:val="both"/>
        <w:rPr>
          <w:rFonts w:ascii="Times New Roman" w:hAnsi="Times New Roman"/>
          <w:b/>
          <w:sz w:val="28"/>
          <w:szCs w:val="28"/>
          <w:lang w:eastAsia="ru-RU"/>
        </w:rPr>
      </w:pPr>
    </w:p>
    <w:p w:rsidR="00767297" w:rsidRPr="0088673B" w:rsidRDefault="00767297" w:rsidP="00767297">
      <w:pPr>
        <w:spacing w:after="0" w:line="240" w:lineRule="auto"/>
        <w:jc w:val="both"/>
        <w:rPr>
          <w:rFonts w:ascii="Times New Roman" w:hAnsi="Times New Roman"/>
          <w:b/>
          <w:sz w:val="28"/>
          <w:szCs w:val="28"/>
          <w:lang w:eastAsia="ru-RU"/>
        </w:rPr>
      </w:pPr>
    </w:p>
    <w:p w:rsidR="00767297" w:rsidRPr="0088673B" w:rsidRDefault="00767297" w:rsidP="00767297">
      <w:pPr>
        <w:spacing w:after="0" w:line="240" w:lineRule="auto"/>
        <w:jc w:val="both"/>
        <w:rPr>
          <w:rFonts w:ascii="Times New Roman" w:hAnsi="Times New Roman"/>
          <w:b/>
          <w:sz w:val="28"/>
          <w:szCs w:val="28"/>
          <w:lang w:eastAsia="ru-RU"/>
        </w:rPr>
      </w:pPr>
      <w:r w:rsidRPr="0088673B">
        <w:rPr>
          <w:rFonts w:ascii="Times New Roman" w:hAnsi="Times New Roman"/>
          <w:b/>
          <w:sz w:val="28"/>
          <w:szCs w:val="28"/>
          <w:lang w:eastAsia="ru-RU"/>
        </w:rPr>
        <w:t>Міністр</w:t>
      </w:r>
      <w:r w:rsidR="00D10FB7" w:rsidRPr="0088673B">
        <w:rPr>
          <w:rFonts w:ascii="Times New Roman" w:hAnsi="Times New Roman"/>
          <w:b/>
          <w:sz w:val="28"/>
          <w:szCs w:val="28"/>
          <w:lang w:eastAsia="ru-RU"/>
        </w:rPr>
        <w:t xml:space="preserve"> </w:t>
      </w:r>
      <w:r w:rsidRPr="0088673B">
        <w:rPr>
          <w:rFonts w:ascii="Times New Roman" w:hAnsi="Times New Roman"/>
          <w:b/>
          <w:sz w:val="28"/>
          <w:szCs w:val="28"/>
          <w:lang w:eastAsia="ru-RU"/>
        </w:rPr>
        <w:t xml:space="preserve">енергетики та </w:t>
      </w:r>
    </w:p>
    <w:p w:rsidR="00807722" w:rsidRPr="0088673B" w:rsidRDefault="00767297" w:rsidP="00D10FB7">
      <w:pPr>
        <w:spacing w:after="0" w:line="240" w:lineRule="auto"/>
        <w:jc w:val="both"/>
        <w:rPr>
          <w:rFonts w:ascii="Times New Roman" w:hAnsi="Times New Roman"/>
        </w:rPr>
      </w:pPr>
      <w:r w:rsidRPr="0088673B">
        <w:rPr>
          <w:rFonts w:ascii="Times New Roman" w:hAnsi="Times New Roman"/>
          <w:b/>
          <w:sz w:val="28"/>
          <w:szCs w:val="28"/>
          <w:lang w:eastAsia="ru-RU"/>
        </w:rPr>
        <w:t xml:space="preserve">вугільної промисловості України                                        </w:t>
      </w:r>
      <w:r w:rsidR="00F56867">
        <w:rPr>
          <w:rFonts w:ascii="Times New Roman" w:hAnsi="Times New Roman"/>
          <w:b/>
          <w:sz w:val="28"/>
          <w:szCs w:val="28"/>
          <w:lang w:eastAsia="ru-RU"/>
        </w:rPr>
        <w:t xml:space="preserve">  </w:t>
      </w:r>
      <w:r w:rsidRPr="0088673B">
        <w:rPr>
          <w:rFonts w:ascii="Times New Roman" w:hAnsi="Times New Roman"/>
          <w:b/>
          <w:sz w:val="28"/>
          <w:szCs w:val="28"/>
          <w:lang w:eastAsia="ru-RU"/>
        </w:rPr>
        <w:t xml:space="preserve">                                                             </w:t>
      </w:r>
      <w:r w:rsidR="00F56867">
        <w:rPr>
          <w:rFonts w:ascii="Times New Roman" w:hAnsi="Times New Roman"/>
          <w:b/>
          <w:sz w:val="28"/>
          <w:szCs w:val="28"/>
          <w:lang w:eastAsia="ru-RU"/>
        </w:rPr>
        <w:t xml:space="preserve">    </w:t>
      </w:r>
      <w:r w:rsidRPr="0088673B">
        <w:rPr>
          <w:rFonts w:ascii="Times New Roman" w:hAnsi="Times New Roman"/>
          <w:b/>
          <w:sz w:val="28"/>
          <w:szCs w:val="28"/>
          <w:lang w:eastAsia="ru-RU"/>
        </w:rPr>
        <w:t xml:space="preserve">                     </w:t>
      </w:r>
      <w:r w:rsidR="00F56867">
        <w:rPr>
          <w:rFonts w:ascii="Times New Roman" w:hAnsi="Times New Roman"/>
          <w:b/>
          <w:sz w:val="28"/>
          <w:szCs w:val="28"/>
          <w:lang w:eastAsia="ru-RU"/>
        </w:rPr>
        <w:t>І.</w:t>
      </w:r>
      <w:r w:rsidR="003D2A4A">
        <w:rPr>
          <w:rFonts w:ascii="Times New Roman" w:hAnsi="Times New Roman"/>
          <w:b/>
          <w:sz w:val="28"/>
          <w:szCs w:val="28"/>
          <w:lang w:eastAsia="ru-RU"/>
        </w:rPr>
        <w:t xml:space="preserve"> </w:t>
      </w:r>
      <w:r w:rsidR="00F56867">
        <w:rPr>
          <w:rFonts w:ascii="Times New Roman" w:hAnsi="Times New Roman"/>
          <w:b/>
          <w:sz w:val="28"/>
          <w:szCs w:val="28"/>
          <w:lang w:eastAsia="ru-RU"/>
        </w:rPr>
        <w:t>Н</w:t>
      </w:r>
      <w:r w:rsidR="005C2476">
        <w:rPr>
          <w:rFonts w:ascii="Times New Roman" w:hAnsi="Times New Roman"/>
          <w:b/>
          <w:sz w:val="28"/>
          <w:szCs w:val="28"/>
          <w:lang w:eastAsia="ru-RU"/>
        </w:rPr>
        <w:t>а</w:t>
      </w:r>
      <w:r w:rsidR="00F56867">
        <w:rPr>
          <w:rFonts w:ascii="Times New Roman" w:hAnsi="Times New Roman"/>
          <w:b/>
          <w:sz w:val="28"/>
          <w:szCs w:val="28"/>
          <w:lang w:eastAsia="ru-RU"/>
        </w:rPr>
        <w:t>сал</w:t>
      </w:r>
      <w:r w:rsidR="005C2476">
        <w:rPr>
          <w:rFonts w:ascii="Times New Roman" w:hAnsi="Times New Roman"/>
          <w:b/>
          <w:sz w:val="28"/>
          <w:szCs w:val="28"/>
          <w:lang w:eastAsia="ru-RU"/>
        </w:rPr>
        <w:t>и</w:t>
      </w:r>
      <w:bookmarkStart w:id="70" w:name="_GoBack"/>
      <w:bookmarkEnd w:id="70"/>
      <w:r w:rsidR="00F56867">
        <w:rPr>
          <w:rFonts w:ascii="Times New Roman" w:hAnsi="Times New Roman"/>
          <w:b/>
          <w:sz w:val="28"/>
          <w:szCs w:val="28"/>
          <w:lang w:eastAsia="ru-RU"/>
        </w:rPr>
        <w:t>к</w:t>
      </w:r>
    </w:p>
    <w:sectPr w:rsidR="00807722" w:rsidRPr="0088673B" w:rsidSect="00510189">
      <w:footerReference w:type="default" r:id="rId18"/>
      <w:pgSz w:w="16838" w:h="11906" w:orient="landscape"/>
      <w:pgMar w:top="568"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BC8" w:rsidRDefault="00CA7BC8" w:rsidP="00AA77A5">
      <w:pPr>
        <w:spacing w:after="0" w:line="240" w:lineRule="auto"/>
      </w:pPr>
      <w:r>
        <w:separator/>
      </w:r>
    </w:p>
  </w:endnote>
  <w:endnote w:type="continuationSeparator" w:id="0">
    <w:p w:rsidR="00CA7BC8" w:rsidRDefault="00CA7BC8" w:rsidP="00AA7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8BE" w:rsidRDefault="006648BE">
    <w:pPr>
      <w:pStyle w:val="ab"/>
      <w:jc w:val="right"/>
    </w:pPr>
    <w:r>
      <w:fldChar w:fldCharType="begin"/>
    </w:r>
    <w:r>
      <w:instrText>PAGE   \* MERGEFORMAT</w:instrText>
    </w:r>
    <w:r>
      <w:fldChar w:fldCharType="separate"/>
    </w:r>
    <w:r w:rsidR="005C2476" w:rsidRPr="005C2476">
      <w:rPr>
        <w:noProof/>
        <w:lang w:val="ru-RU"/>
      </w:rPr>
      <w:t>39</w:t>
    </w:r>
    <w:r>
      <w:fldChar w:fldCharType="end"/>
    </w:r>
  </w:p>
  <w:p w:rsidR="006648BE" w:rsidRDefault="006648BE">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BC8" w:rsidRDefault="00CA7BC8" w:rsidP="00AA77A5">
      <w:pPr>
        <w:spacing w:after="0" w:line="240" w:lineRule="auto"/>
      </w:pPr>
      <w:r>
        <w:separator/>
      </w:r>
    </w:p>
  </w:footnote>
  <w:footnote w:type="continuationSeparator" w:id="0">
    <w:p w:rsidR="00CA7BC8" w:rsidRDefault="00CA7BC8" w:rsidP="00AA77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17CE8"/>
    <w:multiLevelType w:val="hybridMultilevel"/>
    <w:tmpl w:val="9264A1E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1BEF5DFE"/>
    <w:multiLevelType w:val="hybridMultilevel"/>
    <w:tmpl w:val="2596335E"/>
    <w:lvl w:ilvl="0" w:tplc="AFA4A90E">
      <w:start w:val="2"/>
      <w:numFmt w:val="decimal"/>
      <w:lvlText w:val="%1."/>
      <w:lvlJc w:val="left"/>
      <w:pPr>
        <w:ind w:left="622" w:hanging="360"/>
      </w:pPr>
      <w:rPr>
        <w:rFonts w:cs="Times New Roman" w:hint="default"/>
      </w:rPr>
    </w:lvl>
    <w:lvl w:ilvl="1" w:tplc="04190019">
      <w:start w:val="1"/>
      <w:numFmt w:val="lowerLetter"/>
      <w:lvlText w:val="%2."/>
      <w:lvlJc w:val="left"/>
      <w:pPr>
        <w:ind w:left="1342" w:hanging="360"/>
      </w:pPr>
      <w:rPr>
        <w:rFonts w:cs="Times New Roman"/>
      </w:rPr>
    </w:lvl>
    <w:lvl w:ilvl="2" w:tplc="0419001B">
      <w:start w:val="1"/>
      <w:numFmt w:val="lowerRoman"/>
      <w:lvlText w:val="%3."/>
      <w:lvlJc w:val="right"/>
      <w:pPr>
        <w:ind w:left="2062" w:hanging="180"/>
      </w:pPr>
      <w:rPr>
        <w:rFonts w:cs="Times New Roman"/>
      </w:rPr>
    </w:lvl>
    <w:lvl w:ilvl="3" w:tplc="0419000F">
      <w:start w:val="1"/>
      <w:numFmt w:val="decimal"/>
      <w:lvlText w:val="%4."/>
      <w:lvlJc w:val="left"/>
      <w:pPr>
        <w:ind w:left="2782" w:hanging="360"/>
      </w:pPr>
      <w:rPr>
        <w:rFonts w:cs="Times New Roman"/>
      </w:rPr>
    </w:lvl>
    <w:lvl w:ilvl="4" w:tplc="04190019">
      <w:start w:val="1"/>
      <w:numFmt w:val="lowerLetter"/>
      <w:lvlText w:val="%5."/>
      <w:lvlJc w:val="left"/>
      <w:pPr>
        <w:ind w:left="3502" w:hanging="360"/>
      </w:pPr>
      <w:rPr>
        <w:rFonts w:cs="Times New Roman"/>
      </w:rPr>
    </w:lvl>
    <w:lvl w:ilvl="5" w:tplc="0419001B">
      <w:start w:val="1"/>
      <w:numFmt w:val="lowerRoman"/>
      <w:lvlText w:val="%6."/>
      <w:lvlJc w:val="right"/>
      <w:pPr>
        <w:ind w:left="4222" w:hanging="180"/>
      </w:pPr>
      <w:rPr>
        <w:rFonts w:cs="Times New Roman"/>
      </w:rPr>
    </w:lvl>
    <w:lvl w:ilvl="6" w:tplc="0419000F">
      <w:start w:val="1"/>
      <w:numFmt w:val="decimal"/>
      <w:lvlText w:val="%7."/>
      <w:lvlJc w:val="left"/>
      <w:pPr>
        <w:ind w:left="4942" w:hanging="360"/>
      </w:pPr>
      <w:rPr>
        <w:rFonts w:cs="Times New Roman"/>
      </w:rPr>
    </w:lvl>
    <w:lvl w:ilvl="7" w:tplc="04190019">
      <w:start w:val="1"/>
      <w:numFmt w:val="lowerLetter"/>
      <w:lvlText w:val="%8."/>
      <w:lvlJc w:val="left"/>
      <w:pPr>
        <w:ind w:left="5662" w:hanging="360"/>
      </w:pPr>
      <w:rPr>
        <w:rFonts w:cs="Times New Roman"/>
      </w:rPr>
    </w:lvl>
    <w:lvl w:ilvl="8" w:tplc="0419001B">
      <w:start w:val="1"/>
      <w:numFmt w:val="lowerRoman"/>
      <w:lvlText w:val="%9."/>
      <w:lvlJc w:val="right"/>
      <w:pPr>
        <w:ind w:left="6382" w:hanging="180"/>
      </w:pPr>
      <w:rPr>
        <w:rFonts w:cs="Times New Roman"/>
      </w:rPr>
    </w:lvl>
  </w:abstractNum>
  <w:abstractNum w:abstractNumId="2">
    <w:nsid w:val="1F692991"/>
    <w:multiLevelType w:val="hybridMultilevel"/>
    <w:tmpl w:val="BBF2C2E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42E22B85"/>
    <w:multiLevelType w:val="hybridMultilevel"/>
    <w:tmpl w:val="9264A1E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6AD8401C"/>
    <w:multiLevelType w:val="hybridMultilevel"/>
    <w:tmpl w:val="9264A1E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D2A"/>
    <w:rsid w:val="00001EEA"/>
    <w:rsid w:val="000022F0"/>
    <w:rsid w:val="000034C3"/>
    <w:rsid w:val="000051B9"/>
    <w:rsid w:val="00014311"/>
    <w:rsid w:val="00023E61"/>
    <w:rsid w:val="00025117"/>
    <w:rsid w:val="000418AA"/>
    <w:rsid w:val="000459F0"/>
    <w:rsid w:val="00052175"/>
    <w:rsid w:val="00067B67"/>
    <w:rsid w:val="000748E1"/>
    <w:rsid w:val="00075B73"/>
    <w:rsid w:val="000873C6"/>
    <w:rsid w:val="000A6FA4"/>
    <w:rsid w:val="000B0735"/>
    <w:rsid w:val="000B0AFD"/>
    <w:rsid w:val="000D7003"/>
    <w:rsid w:val="000E0125"/>
    <w:rsid w:val="000F7A24"/>
    <w:rsid w:val="00104581"/>
    <w:rsid w:val="00105D8A"/>
    <w:rsid w:val="00111936"/>
    <w:rsid w:val="0011226C"/>
    <w:rsid w:val="00125510"/>
    <w:rsid w:val="00127397"/>
    <w:rsid w:val="00127D17"/>
    <w:rsid w:val="00132161"/>
    <w:rsid w:val="00135053"/>
    <w:rsid w:val="00141AE2"/>
    <w:rsid w:val="00154A83"/>
    <w:rsid w:val="00163DF6"/>
    <w:rsid w:val="00173C6C"/>
    <w:rsid w:val="001756E6"/>
    <w:rsid w:val="001B1E11"/>
    <w:rsid w:val="001B63F4"/>
    <w:rsid w:val="001B63FC"/>
    <w:rsid w:val="001C074B"/>
    <w:rsid w:val="001C219F"/>
    <w:rsid w:val="001C52AE"/>
    <w:rsid w:val="001C5E74"/>
    <w:rsid w:val="001C618B"/>
    <w:rsid w:val="001D386D"/>
    <w:rsid w:val="001E0A3B"/>
    <w:rsid w:val="001E15B3"/>
    <w:rsid w:val="001E5F7B"/>
    <w:rsid w:val="001E5FFA"/>
    <w:rsid w:val="001E6224"/>
    <w:rsid w:val="001E7F13"/>
    <w:rsid w:val="001F0F48"/>
    <w:rsid w:val="001F2E6E"/>
    <w:rsid w:val="001F5362"/>
    <w:rsid w:val="001F75A3"/>
    <w:rsid w:val="00210C99"/>
    <w:rsid w:val="00225594"/>
    <w:rsid w:val="0023161C"/>
    <w:rsid w:val="0023665E"/>
    <w:rsid w:val="00250182"/>
    <w:rsid w:val="002508BD"/>
    <w:rsid w:val="00253B95"/>
    <w:rsid w:val="00254B84"/>
    <w:rsid w:val="00254E57"/>
    <w:rsid w:val="002604BA"/>
    <w:rsid w:val="00261E4A"/>
    <w:rsid w:val="00267467"/>
    <w:rsid w:val="0027385F"/>
    <w:rsid w:val="00275D9A"/>
    <w:rsid w:val="00285393"/>
    <w:rsid w:val="002B7833"/>
    <w:rsid w:val="002C19BB"/>
    <w:rsid w:val="002C591B"/>
    <w:rsid w:val="002C664F"/>
    <w:rsid w:val="002D598F"/>
    <w:rsid w:val="002E0FAD"/>
    <w:rsid w:val="002E1490"/>
    <w:rsid w:val="002E2CC7"/>
    <w:rsid w:val="002E4CD9"/>
    <w:rsid w:val="002E63AC"/>
    <w:rsid w:val="002F1A23"/>
    <w:rsid w:val="0031009F"/>
    <w:rsid w:val="00310ABE"/>
    <w:rsid w:val="00312FD2"/>
    <w:rsid w:val="00324601"/>
    <w:rsid w:val="00325AF4"/>
    <w:rsid w:val="00326B48"/>
    <w:rsid w:val="003402FB"/>
    <w:rsid w:val="00350EB9"/>
    <w:rsid w:val="003512C2"/>
    <w:rsid w:val="003648CD"/>
    <w:rsid w:val="003764F2"/>
    <w:rsid w:val="003818BE"/>
    <w:rsid w:val="003866E6"/>
    <w:rsid w:val="0038776D"/>
    <w:rsid w:val="00394945"/>
    <w:rsid w:val="00394CC9"/>
    <w:rsid w:val="003A1E81"/>
    <w:rsid w:val="003A4689"/>
    <w:rsid w:val="003C1199"/>
    <w:rsid w:val="003C14A6"/>
    <w:rsid w:val="003C4EDE"/>
    <w:rsid w:val="003D2A4A"/>
    <w:rsid w:val="003E241F"/>
    <w:rsid w:val="003E320E"/>
    <w:rsid w:val="003E7CE7"/>
    <w:rsid w:val="003E7E87"/>
    <w:rsid w:val="003F277D"/>
    <w:rsid w:val="003F3ECF"/>
    <w:rsid w:val="00401469"/>
    <w:rsid w:val="004022FD"/>
    <w:rsid w:val="00416141"/>
    <w:rsid w:val="00424336"/>
    <w:rsid w:val="00432FB5"/>
    <w:rsid w:val="00447D96"/>
    <w:rsid w:val="004612AF"/>
    <w:rsid w:val="00470283"/>
    <w:rsid w:val="00487757"/>
    <w:rsid w:val="004A231D"/>
    <w:rsid w:val="004A4A1E"/>
    <w:rsid w:val="004D5948"/>
    <w:rsid w:val="004E3FF9"/>
    <w:rsid w:val="004E51F1"/>
    <w:rsid w:val="004F1EA4"/>
    <w:rsid w:val="004F501A"/>
    <w:rsid w:val="004F738D"/>
    <w:rsid w:val="005007B8"/>
    <w:rsid w:val="00510189"/>
    <w:rsid w:val="00511F60"/>
    <w:rsid w:val="00512D55"/>
    <w:rsid w:val="00513A04"/>
    <w:rsid w:val="00513E2F"/>
    <w:rsid w:val="00543D69"/>
    <w:rsid w:val="00554CEC"/>
    <w:rsid w:val="0056144F"/>
    <w:rsid w:val="005670E8"/>
    <w:rsid w:val="00597BF0"/>
    <w:rsid w:val="00597F0D"/>
    <w:rsid w:val="005A3F8D"/>
    <w:rsid w:val="005A6CD5"/>
    <w:rsid w:val="005A7239"/>
    <w:rsid w:val="005C2476"/>
    <w:rsid w:val="005D32EF"/>
    <w:rsid w:val="005E11C5"/>
    <w:rsid w:val="005E30AE"/>
    <w:rsid w:val="005E5E78"/>
    <w:rsid w:val="005F490B"/>
    <w:rsid w:val="006051BF"/>
    <w:rsid w:val="00606CEF"/>
    <w:rsid w:val="0060719A"/>
    <w:rsid w:val="00631F4C"/>
    <w:rsid w:val="00634432"/>
    <w:rsid w:val="00635D9E"/>
    <w:rsid w:val="0064552A"/>
    <w:rsid w:val="0066078A"/>
    <w:rsid w:val="006648BE"/>
    <w:rsid w:val="00665BDC"/>
    <w:rsid w:val="00670F8E"/>
    <w:rsid w:val="0067705E"/>
    <w:rsid w:val="00687CA3"/>
    <w:rsid w:val="006916F9"/>
    <w:rsid w:val="00692135"/>
    <w:rsid w:val="006930D5"/>
    <w:rsid w:val="00695A74"/>
    <w:rsid w:val="00696F3C"/>
    <w:rsid w:val="006B54B4"/>
    <w:rsid w:val="006B64E4"/>
    <w:rsid w:val="006C0D43"/>
    <w:rsid w:val="006C4D46"/>
    <w:rsid w:val="006F0290"/>
    <w:rsid w:val="006F1F6F"/>
    <w:rsid w:val="006F2D2A"/>
    <w:rsid w:val="006F7F75"/>
    <w:rsid w:val="00717B59"/>
    <w:rsid w:val="007214D3"/>
    <w:rsid w:val="00756C0A"/>
    <w:rsid w:val="007618F8"/>
    <w:rsid w:val="0076510A"/>
    <w:rsid w:val="00767297"/>
    <w:rsid w:val="00773E71"/>
    <w:rsid w:val="0077509E"/>
    <w:rsid w:val="00797A18"/>
    <w:rsid w:val="007A6481"/>
    <w:rsid w:val="007B4851"/>
    <w:rsid w:val="007E188F"/>
    <w:rsid w:val="007E19CA"/>
    <w:rsid w:val="007E34A3"/>
    <w:rsid w:val="007F0001"/>
    <w:rsid w:val="008060B7"/>
    <w:rsid w:val="00807722"/>
    <w:rsid w:val="008159F8"/>
    <w:rsid w:val="0084174E"/>
    <w:rsid w:val="00856A90"/>
    <w:rsid w:val="0088673B"/>
    <w:rsid w:val="0089063B"/>
    <w:rsid w:val="008B2520"/>
    <w:rsid w:val="008B4014"/>
    <w:rsid w:val="008E45A9"/>
    <w:rsid w:val="008F28C9"/>
    <w:rsid w:val="008F3922"/>
    <w:rsid w:val="008F7549"/>
    <w:rsid w:val="00903382"/>
    <w:rsid w:val="00906789"/>
    <w:rsid w:val="0090718A"/>
    <w:rsid w:val="0091180D"/>
    <w:rsid w:val="00913917"/>
    <w:rsid w:val="00917C11"/>
    <w:rsid w:val="00941AF9"/>
    <w:rsid w:val="00943E83"/>
    <w:rsid w:val="00945C08"/>
    <w:rsid w:val="00946AEA"/>
    <w:rsid w:val="009573C0"/>
    <w:rsid w:val="00966EC5"/>
    <w:rsid w:val="00967F73"/>
    <w:rsid w:val="00973DAE"/>
    <w:rsid w:val="00985D99"/>
    <w:rsid w:val="00987C0D"/>
    <w:rsid w:val="00990BC9"/>
    <w:rsid w:val="009A390F"/>
    <w:rsid w:val="009A6835"/>
    <w:rsid w:val="009A7775"/>
    <w:rsid w:val="009C3820"/>
    <w:rsid w:val="009D57A0"/>
    <w:rsid w:val="009E0EB6"/>
    <w:rsid w:val="009F198F"/>
    <w:rsid w:val="009F2BDB"/>
    <w:rsid w:val="009F3AD7"/>
    <w:rsid w:val="009F3BC4"/>
    <w:rsid w:val="00A1499A"/>
    <w:rsid w:val="00A14D8B"/>
    <w:rsid w:val="00A176B6"/>
    <w:rsid w:val="00A17B2B"/>
    <w:rsid w:val="00A3600B"/>
    <w:rsid w:val="00A375DA"/>
    <w:rsid w:val="00A40701"/>
    <w:rsid w:val="00A4219E"/>
    <w:rsid w:val="00A471FB"/>
    <w:rsid w:val="00A51D55"/>
    <w:rsid w:val="00A63CA3"/>
    <w:rsid w:val="00A67B0D"/>
    <w:rsid w:val="00A7017B"/>
    <w:rsid w:val="00A7029D"/>
    <w:rsid w:val="00A7239A"/>
    <w:rsid w:val="00A73EA2"/>
    <w:rsid w:val="00A83CDD"/>
    <w:rsid w:val="00A87C94"/>
    <w:rsid w:val="00A87ECD"/>
    <w:rsid w:val="00A95D36"/>
    <w:rsid w:val="00AA2864"/>
    <w:rsid w:val="00AA4324"/>
    <w:rsid w:val="00AA4472"/>
    <w:rsid w:val="00AA6251"/>
    <w:rsid w:val="00AA77A5"/>
    <w:rsid w:val="00AB3540"/>
    <w:rsid w:val="00AB358F"/>
    <w:rsid w:val="00AB6BAC"/>
    <w:rsid w:val="00AC1A3E"/>
    <w:rsid w:val="00AF5287"/>
    <w:rsid w:val="00AF597C"/>
    <w:rsid w:val="00B1415E"/>
    <w:rsid w:val="00B16CAF"/>
    <w:rsid w:val="00B1796A"/>
    <w:rsid w:val="00B17EAC"/>
    <w:rsid w:val="00B21D16"/>
    <w:rsid w:val="00B54AD0"/>
    <w:rsid w:val="00B56979"/>
    <w:rsid w:val="00B63BC4"/>
    <w:rsid w:val="00B733B1"/>
    <w:rsid w:val="00B739FC"/>
    <w:rsid w:val="00B75EE3"/>
    <w:rsid w:val="00BA0EF7"/>
    <w:rsid w:val="00BA1650"/>
    <w:rsid w:val="00BB3601"/>
    <w:rsid w:val="00BB38F6"/>
    <w:rsid w:val="00BD2B42"/>
    <w:rsid w:val="00BD62E0"/>
    <w:rsid w:val="00BE64FF"/>
    <w:rsid w:val="00BF05A8"/>
    <w:rsid w:val="00BF1EE2"/>
    <w:rsid w:val="00C0490E"/>
    <w:rsid w:val="00C441A5"/>
    <w:rsid w:val="00C45AB0"/>
    <w:rsid w:val="00C46BC0"/>
    <w:rsid w:val="00C5577C"/>
    <w:rsid w:val="00C61C88"/>
    <w:rsid w:val="00C677E8"/>
    <w:rsid w:val="00C70D81"/>
    <w:rsid w:val="00C756CF"/>
    <w:rsid w:val="00C75B0A"/>
    <w:rsid w:val="00C763F0"/>
    <w:rsid w:val="00C773CC"/>
    <w:rsid w:val="00C86E1F"/>
    <w:rsid w:val="00C94EDB"/>
    <w:rsid w:val="00C96D4A"/>
    <w:rsid w:val="00CA69D4"/>
    <w:rsid w:val="00CA7BC8"/>
    <w:rsid w:val="00CA7D97"/>
    <w:rsid w:val="00CB175A"/>
    <w:rsid w:val="00CB17BB"/>
    <w:rsid w:val="00CC5953"/>
    <w:rsid w:val="00CC5EA5"/>
    <w:rsid w:val="00CD2728"/>
    <w:rsid w:val="00CF004E"/>
    <w:rsid w:val="00CF0B80"/>
    <w:rsid w:val="00CF1FBE"/>
    <w:rsid w:val="00D070A3"/>
    <w:rsid w:val="00D104BD"/>
    <w:rsid w:val="00D10FB7"/>
    <w:rsid w:val="00D220BC"/>
    <w:rsid w:val="00D26FA4"/>
    <w:rsid w:val="00D32028"/>
    <w:rsid w:val="00D43A36"/>
    <w:rsid w:val="00D454A3"/>
    <w:rsid w:val="00D5124E"/>
    <w:rsid w:val="00D569D1"/>
    <w:rsid w:val="00D62E6E"/>
    <w:rsid w:val="00D66A5C"/>
    <w:rsid w:val="00D67D2A"/>
    <w:rsid w:val="00D703D9"/>
    <w:rsid w:val="00D7342E"/>
    <w:rsid w:val="00D86061"/>
    <w:rsid w:val="00D8726C"/>
    <w:rsid w:val="00D93F5D"/>
    <w:rsid w:val="00D97719"/>
    <w:rsid w:val="00DA0FFB"/>
    <w:rsid w:val="00DA3831"/>
    <w:rsid w:val="00DB0618"/>
    <w:rsid w:val="00DB1B73"/>
    <w:rsid w:val="00DB242E"/>
    <w:rsid w:val="00DB3918"/>
    <w:rsid w:val="00DC4601"/>
    <w:rsid w:val="00DD00D3"/>
    <w:rsid w:val="00DE295E"/>
    <w:rsid w:val="00DE2CC9"/>
    <w:rsid w:val="00DF2829"/>
    <w:rsid w:val="00DF6234"/>
    <w:rsid w:val="00E10050"/>
    <w:rsid w:val="00E11ACD"/>
    <w:rsid w:val="00E37253"/>
    <w:rsid w:val="00E44C34"/>
    <w:rsid w:val="00E5026C"/>
    <w:rsid w:val="00E55373"/>
    <w:rsid w:val="00E726C1"/>
    <w:rsid w:val="00E8687C"/>
    <w:rsid w:val="00E90581"/>
    <w:rsid w:val="00EA2B1C"/>
    <w:rsid w:val="00EB0E5D"/>
    <w:rsid w:val="00EC3949"/>
    <w:rsid w:val="00ED24AF"/>
    <w:rsid w:val="00ED3BA7"/>
    <w:rsid w:val="00EE01F1"/>
    <w:rsid w:val="00EE23CE"/>
    <w:rsid w:val="00EE625F"/>
    <w:rsid w:val="00F05F8F"/>
    <w:rsid w:val="00F11954"/>
    <w:rsid w:val="00F15FFC"/>
    <w:rsid w:val="00F23F2A"/>
    <w:rsid w:val="00F2516A"/>
    <w:rsid w:val="00F2602B"/>
    <w:rsid w:val="00F33B6D"/>
    <w:rsid w:val="00F36064"/>
    <w:rsid w:val="00F413E5"/>
    <w:rsid w:val="00F5490A"/>
    <w:rsid w:val="00F56867"/>
    <w:rsid w:val="00F655F8"/>
    <w:rsid w:val="00F71413"/>
    <w:rsid w:val="00F77E87"/>
    <w:rsid w:val="00F844C4"/>
    <w:rsid w:val="00F91473"/>
    <w:rsid w:val="00F92106"/>
    <w:rsid w:val="00F94419"/>
    <w:rsid w:val="00F94543"/>
    <w:rsid w:val="00FC7C9C"/>
    <w:rsid w:val="00FD3A6B"/>
    <w:rsid w:val="00FD3E05"/>
    <w:rsid w:val="00FE1563"/>
    <w:rsid w:val="00FF423D"/>
    <w:rsid w:val="00FF4B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Subtitle" w:locked="1" w:qFormat="1"/>
    <w:lsdException w:name="Hyperlink"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90A"/>
    <w:pPr>
      <w:spacing w:after="200" w:line="276"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748E1"/>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210C99"/>
    <w:pPr>
      <w:ind w:left="720"/>
    </w:pPr>
    <w:rPr>
      <w:rFonts w:cs="Calibri"/>
      <w:lang w:eastAsia="uk-UA"/>
    </w:rPr>
  </w:style>
  <w:style w:type="paragraph" w:customStyle="1" w:styleId="rvps2">
    <w:name w:val="rvps2"/>
    <w:basedOn w:val="a"/>
    <w:rsid w:val="00A1499A"/>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rsid w:val="00A1499A"/>
  </w:style>
  <w:style w:type="character" w:customStyle="1" w:styleId="rvts11">
    <w:name w:val="rvts11"/>
    <w:rsid w:val="00A1499A"/>
  </w:style>
  <w:style w:type="character" w:styleId="a4">
    <w:name w:val="Hyperlink"/>
    <w:basedOn w:val="a0"/>
    <w:uiPriority w:val="99"/>
    <w:semiHidden/>
    <w:rsid w:val="00A1499A"/>
    <w:rPr>
      <w:color w:val="0000FF"/>
      <w:u w:val="single"/>
    </w:rPr>
  </w:style>
  <w:style w:type="character" w:customStyle="1" w:styleId="rvts46">
    <w:name w:val="rvts46"/>
    <w:rsid w:val="00A1499A"/>
  </w:style>
  <w:style w:type="paragraph" w:styleId="a5">
    <w:name w:val="Balloon Text"/>
    <w:basedOn w:val="a"/>
    <w:link w:val="a6"/>
    <w:uiPriority w:val="99"/>
    <w:semiHidden/>
    <w:rsid w:val="001E5F7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1E5F7B"/>
    <w:rPr>
      <w:rFonts w:ascii="Tahoma" w:hAnsi="Tahoma"/>
      <w:sz w:val="16"/>
    </w:rPr>
  </w:style>
  <w:style w:type="character" w:styleId="a7">
    <w:name w:val="FollowedHyperlink"/>
    <w:basedOn w:val="a0"/>
    <w:uiPriority w:val="99"/>
    <w:semiHidden/>
    <w:rsid w:val="006F1F6F"/>
    <w:rPr>
      <w:color w:val="800080"/>
      <w:u w:val="single"/>
    </w:rPr>
  </w:style>
  <w:style w:type="paragraph" w:styleId="a8">
    <w:name w:val="List Paragraph"/>
    <w:basedOn w:val="a"/>
    <w:uiPriority w:val="34"/>
    <w:rsid w:val="005D32EF"/>
    <w:pPr>
      <w:ind w:left="720"/>
    </w:pPr>
  </w:style>
  <w:style w:type="character" w:customStyle="1" w:styleId="rvts23">
    <w:name w:val="rvts23"/>
    <w:rsid w:val="002604BA"/>
  </w:style>
  <w:style w:type="paragraph" w:styleId="HTML">
    <w:name w:val="HTML Preformatted"/>
    <w:basedOn w:val="a"/>
    <w:link w:val="HTML0"/>
    <w:uiPriority w:val="99"/>
    <w:rsid w:val="004F738D"/>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locked/>
    <w:rsid w:val="004F738D"/>
    <w:rPr>
      <w:rFonts w:ascii="Consolas" w:hAnsi="Consolas"/>
      <w:sz w:val="20"/>
      <w:lang w:val="uk-UA" w:eastAsia="x-none"/>
    </w:rPr>
  </w:style>
  <w:style w:type="character" w:customStyle="1" w:styleId="rvts0">
    <w:name w:val="rvts0"/>
    <w:rsid w:val="00DC4601"/>
  </w:style>
  <w:style w:type="paragraph" w:styleId="a9">
    <w:name w:val="header"/>
    <w:basedOn w:val="a"/>
    <w:link w:val="aa"/>
    <w:uiPriority w:val="99"/>
    <w:rsid w:val="00AA77A5"/>
    <w:pPr>
      <w:tabs>
        <w:tab w:val="center" w:pos="4677"/>
        <w:tab w:val="right" w:pos="9355"/>
      </w:tabs>
    </w:pPr>
  </w:style>
  <w:style w:type="character" w:customStyle="1" w:styleId="aa">
    <w:name w:val="Верхний колонтитул Знак"/>
    <w:basedOn w:val="a0"/>
    <w:link w:val="a9"/>
    <w:uiPriority w:val="99"/>
    <w:locked/>
    <w:rsid w:val="00AA77A5"/>
    <w:rPr>
      <w:rFonts w:eastAsia="Times New Roman"/>
      <w:sz w:val="22"/>
      <w:lang w:val="uk-UA" w:eastAsia="en-US"/>
    </w:rPr>
  </w:style>
  <w:style w:type="paragraph" w:styleId="ab">
    <w:name w:val="footer"/>
    <w:basedOn w:val="a"/>
    <w:link w:val="ac"/>
    <w:uiPriority w:val="99"/>
    <w:rsid w:val="00AA77A5"/>
    <w:pPr>
      <w:tabs>
        <w:tab w:val="center" w:pos="4677"/>
        <w:tab w:val="right" w:pos="9355"/>
      </w:tabs>
    </w:pPr>
  </w:style>
  <w:style w:type="character" w:customStyle="1" w:styleId="ac">
    <w:name w:val="Нижний колонтитул Знак"/>
    <w:basedOn w:val="a0"/>
    <w:link w:val="ab"/>
    <w:uiPriority w:val="99"/>
    <w:locked/>
    <w:rsid w:val="00AA77A5"/>
    <w:rPr>
      <w:rFonts w:eastAsia="Times New Roman"/>
      <w:sz w:val="22"/>
      <w:lang w:val="uk-U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Subtitle" w:locked="1" w:qFormat="1"/>
    <w:lsdException w:name="Hyperlink"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90A"/>
    <w:pPr>
      <w:spacing w:after="200" w:line="276"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748E1"/>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210C99"/>
    <w:pPr>
      <w:ind w:left="720"/>
    </w:pPr>
    <w:rPr>
      <w:rFonts w:cs="Calibri"/>
      <w:lang w:eastAsia="uk-UA"/>
    </w:rPr>
  </w:style>
  <w:style w:type="paragraph" w:customStyle="1" w:styleId="rvps2">
    <w:name w:val="rvps2"/>
    <w:basedOn w:val="a"/>
    <w:rsid w:val="00A1499A"/>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rsid w:val="00A1499A"/>
  </w:style>
  <w:style w:type="character" w:customStyle="1" w:styleId="rvts11">
    <w:name w:val="rvts11"/>
    <w:rsid w:val="00A1499A"/>
  </w:style>
  <w:style w:type="character" w:styleId="a4">
    <w:name w:val="Hyperlink"/>
    <w:basedOn w:val="a0"/>
    <w:uiPriority w:val="99"/>
    <w:semiHidden/>
    <w:rsid w:val="00A1499A"/>
    <w:rPr>
      <w:color w:val="0000FF"/>
      <w:u w:val="single"/>
    </w:rPr>
  </w:style>
  <w:style w:type="character" w:customStyle="1" w:styleId="rvts46">
    <w:name w:val="rvts46"/>
    <w:rsid w:val="00A1499A"/>
  </w:style>
  <w:style w:type="paragraph" w:styleId="a5">
    <w:name w:val="Balloon Text"/>
    <w:basedOn w:val="a"/>
    <w:link w:val="a6"/>
    <w:uiPriority w:val="99"/>
    <w:semiHidden/>
    <w:rsid w:val="001E5F7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1E5F7B"/>
    <w:rPr>
      <w:rFonts w:ascii="Tahoma" w:hAnsi="Tahoma"/>
      <w:sz w:val="16"/>
    </w:rPr>
  </w:style>
  <w:style w:type="character" w:styleId="a7">
    <w:name w:val="FollowedHyperlink"/>
    <w:basedOn w:val="a0"/>
    <w:uiPriority w:val="99"/>
    <w:semiHidden/>
    <w:rsid w:val="006F1F6F"/>
    <w:rPr>
      <w:color w:val="800080"/>
      <w:u w:val="single"/>
    </w:rPr>
  </w:style>
  <w:style w:type="paragraph" w:styleId="a8">
    <w:name w:val="List Paragraph"/>
    <w:basedOn w:val="a"/>
    <w:uiPriority w:val="34"/>
    <w:rsid w:val="005D32EF"/>
    <w:pPr>
      <w:ind w:left="720"/>
    </w:pPr>
  </w:style>
  <w:style w:type="character" w:customStyle="1" w:styleId="rvts23">
    <w:name w:val="rvts23"/>
    <w:rsid w:val="002604BA"/>
  </w:style>
  <w:style w:type="paragraph" w:styleId="HTML">
    <w:name w:val="HTML Preformatted"/>
    <w:basedOn w:val="a"/>
    <w:link w:val="HTML0"/>
    <w:uiPriority w:val="99"/>
    <w:rsid w:val="004F738D"/>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locked/>
    <w:rsid w:val="004F738D"/>
    <w:rPr>
      <w:rFonts w:ascii="Consolas" w:hAnsi="Consolas"/>
      <w:sz w:val="20"/>
      <w:lang w:val="uk-UA" w:eastAsia="x-none"/>
    </w:rPr>
  </w:style>
  <w:style w:type="character" w:customStyle="1" w:styleId="rvts0">
    <w:name w:val="rvts0"/>
    <w:rsid w:val="00DC4601"/>
  </w:style>
  <w:style w:type="paragraph" w:styleId="a9">
    <w:name w:val="header"/>
    <w:basedOn w:val="a"/>
    <w:link w:val="aa"/>
    <w:uiPriority w:val="99"/>
    <w:rsid w:val="00AA77A5"/>
    <w:pPr>
      <w:tabs>
        <w:tab w:val="center" w:pos="4677"/>
        <w:tab w:val="right" w:pos="9355"/>
      </w:tabs>
    </w:pPr>
  </w:style>
  <w:style w:type="character" w:customStyle="1" w:styleId="aa">
    <w:name w:val="Верхний колонтитул Знак"/>
    <w:basedOn w:val="a0"/>
    <w:link w:val="a9"/>
    <w:uiPriority w:val="99"/>
    <w:locked/>
    <w:rsid w:val="00AA77A5"/>
    <w:rPr>
      <w:rFonts w:eastAsia="Times New Roman"/>
      <w:sz w:val="22"/>
      <w:lang w:val="uk-UA" w:eastAsia="en-US"/>
    </w:rPr>
  </w:style>
  <w:style w:type="paragraph" w:styleId="ab">
    <w:name w:val="footer"/>
    <w:basedOn w:val="a"/>
    <w:link w:val="ac"/>
    <w:uiPriority w:val="99"/>
    <w:rsid w:val="00AA77A5"/>
    <w:pPr>
      <w:tabs>
        <w:tab w:val="center" w:pos="4677"/>
        <w:tab w:val="right" w:pos="9355"/>
      </w:tabs>
    </w:pPr>
  </w:style>
  <w:style w:type="character" w:customStyle="1" w:styleId="ac">
    <w:name w:val="Нижний колонтитул Знак"/>
    <w:basedOn w:val="a0"/>
    <w:link w:val="ab"/>
    <w:uiPriority w:val="99"/>
    <w:locked/>
    <w:rsid w:val="00AA77A5"/>
    <w:rPr>
      <w:rFonts w:eastAsia="Times New Roman"/>
      <w:sz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4376130">
      <w:marLeft w:val="0"/>
      <w:marRight w:val="0"/>
      <w:marTop w:val="0"/>
      <w:marBottom w:val="0"/>
      <w:divBdr>
        <w:top w:val="none" w:sz="0" w:space="0" w:color="auto"/>
        <w:left w:val="none" w:sz="0" w:space="0" w:color="auto"/>
        <w:bottom w:val="none" w:sz="0" w:space="0" w:color="auto"/>
        <w:right w:val="none" w:sz="0" w:space="0" w:color="auto"/>
      </w:divBdr>
    </w:div>
    <w:div w:id="1404376131">
      <w:marLeft w:val="0"/>
      <w:marRight w:val="0"/>
      <w:marTop w:val="0"/>
      <w:marBottom w:val="0"/>
      <w:divBdr>
        <w:top w:val="none" w:sz="0" w:space="0" w:color="auto"/>
        <w:left w:val="none" w:sz="0" w:space="0" w:color="auto"/>
        <w:bottom w:val="none" w:sz="0" w:space="0" w:color="auto"/>
        <w:right w:val="none" w:sz="0" w:space="0" w:color="auto"/>
      </w:divBdr>
    </w:div>
    <w:div w:id="1404376132">
      <w:marLeft w:val="0"/>
      <w:marRight w:val="0"/>
      <w:marTop w:val="0"/>
      <w:marBottom w:val="0"/>
      <w:divBdr>
        <w:top w:val="none" w:sz="0" w:space="0" w:color="auto"/>
        <w:left w:val="none" w:sz="0" w:space="0" w:color="auto"/>
        <w:bottom w:val="none" w:sz="0" w:space="0" w:color="auto"/>
        <w:right w:val="none" w:sz="0" w:space="0" w:color="auto"/>
      </w:divBdr>
    </w:div>
    <w:div w:id="1404376133">
      <w:marLeft w:val="0"/>
      <w:marRight w:val="0"/>
      <w:marTop w:val="0"/>
      <w:marBottom w:val="0"/>
      <w:divBdr>
        <w:top w:val="none" w:sz="0" w:space="0" w:color="auto"/>
        <w:left w:val="none" w:sz="0" w:space="0" w:color="auto"/>
        <w:bottom w:val="none" w:sz="0" w:space="0" w:color="auto"/>
        <w:right w:val="none" w:sz="0" w:space="0" w:color="auto"/>
      </w:divBdr>
    </w:div>
    <w:div w:id="1404376134">
      <w:marLeft w:val="0"/>
      <w:marRight w:val="0"/>
      <w:marTop w:val="0"/>
      <w:marBottom w:val="0"/>
      <w:divBdr>
        <w:top w:val="none" w:sz="0" w:space="0" w:color="auto"/>
        <w:left w:val="none" w:sz="0" w:space="0" w:color="auto"/>
        <w:bottom w:val="none" w:sz="0" w:space="0" w:color="auto"/>
        <w:right w:val="none" w:sz="0" w:space="0" w:color="auto"/>
      </w:divBdr>
    </w:div>
    <w:div w:id="1404376135">
      <w:marLeft w:val="0"/>
      <w:marRight w:val="0"/>
      <w:marTop w:val="0"/>
      <w:marBottom w:val="0"/>
      <w:divBdr>
        <w:top w:val="none" w:sz="0" w:space="0" w:color="auto"/>
        <w:left w:val="none" w:sz="0" w:space="0" w:color="auto"/>
        <w:bottom w:val="none" w:sz="0" w:space="0" w:color="auto"/>
        <w:right w:val="none" w:sz="0" w:space="0" w:color="auto"/>
      </w:divBdr>
    </w:div>
    <w:div w:id="1404376136">
      <w:marLeft w:val="0"/>
      <w:marRight w:val="0"/>
      <w:marTop w:val="0"/>
      <w:marBottom w:val="0"/>
      <w:divBdr>
        <w:top w:val="none" w:sz="0" w:space="0" w:color="auto"/>
        <w:left w:val="none" w:sz="0" w:space="0" w:color="auto"/>
        <w:bottom w:val="none" w:sz="0" w:space="0" w:color="auto"/>
        <w:right w:val="none" w:sz="0" w:space="0" w:color="auto"/>
      </w:divBdr>
    </w:div>
    <w:div w:id="1404376137">
      <w:marLeft w:val="0"/>
      <w:marRight w:val="0"/>
      <w:marTop w:val="0"/>
      <w:marBottom w:val="0"/>
      <w:divBdr>
        <w:top w:val="none" w:sz="0" w:space="0" w:color="auto"/>
        <w:left w:val="none" w:sz="0" w:space="0" w:color="auto"/>
        <w:bottom w:val="none" w:sz="0" w:space="0" w:color="auto"/>
        <w:right w:val="none" w:sz="0" w:space="0" w:color="auto"/>
      </w:divBdr>
    </w:div>
    <w:div w:id="1404376138">
      <w:marLeft w:val="0"/>
      <w:marRight w:val="0"/>
      <w:marTop w:val="0"/>
      <w:marBottom w:val="0"/>
      <w:divBdr>
        <w:top w:val="none" w:sz="0" w:space="0" w:color="auto"/>
        <w:left w:val="none" w:sz="0" w:space="0" w:color="auto"/>
        <w:bottom w:val="none" w:sz="0" w:space="0" w:color="auto"/>
        <w:right w:val="none" w:sz="0" w:space="0" w:color="auto"/>
      </w:divBdr>
    </w:div>
    <w:div w:id="1404376139">
      <w:marLeft w:val="0"/>
      <w:marRight w:val="0"/>
      <w:marTop w:val="0"/>
      <w:marBottom w:val="0"/>
      <w:divBdr>
        <w:top w:val="none" w:sz="0" w:space="0" w:color="auto"/>
        <w:left w:val="none" w:sz="0" w:space="0" w:color="auto"/>
        <w:bottom w:val="none" w:sz="0" w:space="0" w:color="auto"/>
        <w:right w:val="none" w:sz="0" w:space="0" w:color="auto"/>
      </w:divBdr>
    </w:div>
    <w:div w:id="1404376140">
      <w:marLeft w:val="0"/>
      <w:marRight w:val="0"/>
      <w:marTop w:val="0"/>
      <w:marBottom w:val="0"/>
      <w:divBdr>
        <w:top w:val="none" w:sz="0" w:space="0" w:color="auto"/>
        <w:left w:val="none" w:sz="0" w:space="0" w:color="auto"/>
        <w:bottom w:val="none" w:sz="0" w:space="0" w:color="auto"/>
        <w:right w:val="none" w:sz="0" w:space="0" w:color="auto"/>
      </w:divBdr>
      <w:divsChild>
        <w:div w:id="1404376145">
          <w:marLeft w:val="0"/>
          <w:marRight w:val="0"/>
          <w:marTop w:val="0"/>
          <w:marBottom w:val="0"/>
          <w:divBdr>
            <w:top w:val="none" w:sz="0" w:space="0" w:color="auto"/>
            <w:left w:val="none" w:sz="0" w:space="0" w:color="auto"/>
            <w:bottom w:val="none" w:sz="0" w:space="0" w:color="auto"/>
            <w:right w:val="none" w:sz="0" w:space="0" w:color="auto"/>
          </w:divBdr>
        </w:div>
      </w:divsChild>
    </w:div>
    <w:div w:id="1404376141">
      <w:marLeft w:val="0"/>
      <w:marRight w:val="0"/>
      <w:marTop w:val="0"/>
      <w:marBottom w:val="0"/>
      <w:divBdr>
        <w:top w:val="none" w:sz="0" w:space="0" w:color="auto"/>
        <w:left w:val="none" w:sz="0" w:space="0" w:color="auto"/>
        <w:bottom w:val="none" w:sz="0" w:space="0" w:color="auto"/>
        <w:right w:val="none" w:sz="0" w:space="0" w:color="auto"/>
      </w:divBdr>
    </w:div>
    <w:div w:id="1404376142">
      <w:marLeft w:val="0"/>
      <w:marRight w:val="0"/>
      <w:marTop w:val="0"/>
      <w:marBottom w:val="0"/>
      <w:divBdr>
        <w:top w:val="none" w:sz="0" w:space="0" w:color="auto"/>
        <w:left w:val="none" w:sz="0" w:space="0" w:color="auto"/>
        <w:bottom w:val="none" w:sz="0" w:space="0" w:color="auto"/>
        <w:right w:val="none" w:sz="0" w:space="0" w:color="auto"/>
      </w:divBdr>
    </w:div>
    <w:div w:id="1404376143">
      <w:marLeft w:val="0"/>
      <w:marRight w:val="0"/>
      <w:marTop w:val="0"/>
      <w:marBottom w:val="0"/>
      <w:divBdr>
        <w:top w:val="none" w:sz="0" w:space="0" w:color="auto"/>
        <w:left w:val="none" w:sz="0" w:space="0" w:color="auto"/>
        <w:bottom w:val="none" w:sz="0" w:space="0" w:color="auto"/>
        <w:right w:val="none" w:sz="0" w:space="0" w:color="auto"/>
      </w:divBdr>
    </w:div>
    <w:div w:id="1404376144">
      <w:marLeft w:val="0"/>
      <w:marRight w:val="0"/>
      <w:marTop w:val="0"/>
      <w:marBottom w:val="0"/>
      <w:divBdr>
        <w:top w:val="none" w:sz="0" w:space="0" w:color="auto"/>
        <w:left w:val="none" w:sz="0" w:space="0" w:color="auto"/>
        <w:bottom w:val="none" w:sz="0" w:space="0" w:color="auto"/>
        <w:right w:val="none" w:sz="0" w:space="0" w:color="auto"/>
      </w:divBdr>
    </w:div>
    <w:div w:id="1404376146">
      <w:marLeft w:val="0"/>
      <w:marRight w:val="0"/>
      <w:marTop w:val="0"/>
      <w:marBottom w:val="0"/>
      <w:divBdr>
        <w:top w:val="none" w:sz="0" w:space="0" w:color="auto"/>
        <w:left w:val="none" w:sz="0" w:space="0" w:color="auto"/>
        <w:bottom w:val="none" w:sz="0" w:space="0" w:color="auto"/>
        <w:right w:val="none" w:sz="0" w:space="0" w:color="auto"/>
      </w:divBdr>
    </w:div>
    <w:div w:id="1404376147">
      <w:marLeft w:val="0"/>
      <w:marRight w:val="0"/>
      <w:marTop w:val="0"/>
      <w:marBottom w:val="0"/>
      <w:divBdr>
        <w:top w:val="none" w:sz="0" w:space="0" w:color="auto"/>
        <w:left w:val="none" w:sz="0" w:space="0" w:color="auto"/>
        <w:bottom w:val="none" w:sz="0" w:space="0" w:color="auto"/>
        <w:right w:val="none" w:sz="0" w:space="0" w:color="auto"/>
      </w:divBdr>
    </w:div>
    <w:div w:id="1404376148">
      <w:marLeft w:val="0"/>
      <w:marRight w:val="0"/>
      <w:marTop w:val="0"/>
      <w:marBottom w:val="0"/>
      <w:divBdr>
        <w:top w:val="none" w:sz="0" w:space="0" w:color="auto"/>
        <w:left w:val="none" w:sz="0" w:space="0" w:color="auto"/>
        <w:bottom w:val="none" w:sz="0" w:space="0" w:color="auto"/>
        <w:right w:val="none" w:sz="0" w:space="0" w:color="auto"/>
      </w:divBdr>
    </w:div>
    <w:div w:id="1404376149">
      <w:marLeft w:val="0"/>
      <w:marRight w:val="0"/>
      <w:marTop w:val="0"/>
      <w:marBottom w:val="0"/>
      <w:divBdr>
        <w:top w:val="none" w:sz="0" w:space="0" w:color="auto"/>
        <w:left w:val="none" w:sz="0" w:space="0" w:color="auto"/>
        <w:bottom w:val="none" w:sz="0" w:space="0" w:color="auto"/>
        <w:right w:val="none" w:sz="0" w:space="0" w:color="auto"/>
      </w:divBdr>
    </w:div>
    <w:div w:id="1404376150">
      <w:marLeft w:val="0"/>
      <w:marRight w:val="0"/>
      <w:marTop w:val="0"/>
      <w:marBottom w:val="0"/>
      <w:divBdr>
        <w:top w:val="none" w:sz="0" w:space="0" w:color="auto"/>
        <w:left w:val="none" w:sz="0" w:space="0" w:color="auto"/>
        <w:bottom w:val="none" w:sz="0" w:space="0" w:color="auto"/>
        <w:right w:val="none" w:sz="0" w:space="0" w:color="auto"/>
      </w:divBdr>
    </w:div>
    <w:div w:id="1404376151">
      <w:marLeft w:val="0"/>
      <w:marRight w:val="0"/>
      <w:marTop w:val="0"/>
      <w:marBottom w:val="0"/>
      <w:divBdr>
        <w:top w:val="none" w:sz="0" w:space="0" w:color="auto"/>
        <w:left w:val="none" w:sz="0" w:space="0" w:color="auto"/>
        <w:bottom w:val="none" w:sz="0" w:space="0" w:color="auto"/>
        <w:right w:val="none" w:sz="0" w:space="0" w:color="auto"/>
      </w:divBdr>
    </w:div>
    <w:div w:id="1404376152">
      <w:marLeft w:val="0"/>
      <w:marRight w:val="0"/>
      <w:marTop w:val="0"/>
      <w:marBottom w:val="0"/>
      <w:divBdr>
        <w:top w:val="none" w:sz="0" w:space="0" w:color="auto"/>
        <w:left w:val="none" w:sz="0" w:space="0" w:color="auto"/>
        <w:bottom w:val="none" w:sz="0" w:space="0" w:color="auto"/>
        <w:right w:val="none" w:sz="0" w:space="0" w:color="auto"/>
      </w:divBdr>
    </w:div>
    <w:div w:id="1404376153">
      <w:marLeft w:val="0"/>
      <w:marRight w:val="0"/>
      <w:marTop w:val="0"/>
      <w:marBottom w:val="0"/>
      <w:divBdr>
        <w:top w:val="none" w:sz="0" w:space="0" w:color="auto"/>
        <w:left w:val="none" w:sz="0" w:space="0" w:color="auto"/>
        <w:bottom w:val="none" w:sz="0" w:space="0" w:color="auto"/>
        <w:right w:val="none" w:sz="0" w:space="0" w:color="auto"/>
      </w:divBdr>
    </w:div>
    <w:div w:id="1404376154">
      <w:marLeft w:val="0"/>
      <w:marRight w:val="0"/>
      <w:marTop w:val="0"/>
      <w:marBottom w:val="0"/>
      <w:divBdr>
        <w:top w:val="none" w:sz="0" w:space="0" w:color="auto"/>
        <w:left w:val="none" w:sz="0" w:space="0" w:color="auto"/>
        <w:bottom w:val="none" w:sz="0" w:space="0" w:color="auto"/>
        <w:right w:val="none" w:sz="0" w:space="0" w:color="auto"/>
      </w:divBdr>
    </w:div>
    <w:div w:id="1404376155">
      <w:marLeft w:val="0"/>
      <w:marRight w:val="0"/>
      <w:marTop w:val="0"/>
      <w:marBottom w:val="0"/>
      <w:divBdr>
        <w:top w:val="none" w:sz="0" w:space="0" w:color="auto"/>
        <w:left w:val="none" w:sz="0" w:space="0" w:color="auto"/>
        <w:bottom w:val="none" w:sz="0" w:space="0" w:color="auto"/>
        <w:right w:val="none" w:sz="0" w:space="0" w:color="auto"/>
      </w:divBdr>
    </w:div>
    <w:div w:id="1404376156">
      <w:marLeft w:val="0"/>
      <w:marRight w:val="0"/>
      <w:marTop w:val="0"/>
      <w:marBottom w:val="0"/>
      <w:divBdr>
        <w:top w:val="none" w:sz="0" w:space="0" w:color="auto"/>
        <w:left w:val="none" w:sz="0" w:space="0" w:color="auto"/>
        <w:bottom w:val="none" w:sz="0" w:space="0" w:color="auto"/>
        <w:right w:val="none" w:sz="0" w:space="0" w:color="auto"/>
      </w:divBdr>
    </w:div>
    <w:div w:id="1404376157">
      <w:marLeft w:val="0"/>
      <w:marRight w:val="0"/>
      <w:marTop w:val="0"/>
      <w:marBottom w:val="0"/>
      <w:divBdr>
        <w:top w:val="none" w:sz="0" w:space="0" w:color="auto"/>
        <w:left w:val="none" w:sz="0" w:space="0" w:color="auto"/>
        <w:bottom w:val="none" w:sz="0" w:space="0" w:color="auto"/>
        <w:right w:val="none" w:sz="0" w:space="0" w:color="auto"/>
      </w:divBdr>
    </w:div>
    <w:div w:id="1404376158">
      <w:marLeft w:val="0"/>
      <w:marRight w:val="0"/>
      <w:marTop w:val="0"/>
      <w:marBottom w:val="0"/>
      <w:divBdr>
        <w:top w:val="none" w:sz="0" w:space="0" w:color="auto"/>
        <w:left w:val="none" w:sz="0" w:space="0" w:color="auto"/>
        <w:bottom w:val="none" w:sz="0" w:space="0" w:color="auto"/>
        <w:right w:val="none" w:sz="0" w:space="0" w:color="auto"/>
      </w:divBdr>
    </w:div>
    <w:div w:id="1404376159">
      <w:marLeft w:val="0"/>
      <w:marRight w:val="0"/>
      <w:marTop w:val="0"/>
      <w:marBottom w:val="0"/>
      <w:divBdr>
        <w:top w:val="none" w:sz="0" w:space="0" w:color="auto"/>
        <w:left w:val="none" w:sz="0" w:space="0" w:color="auto"/>
        <w:bottom w:val="none" w:sz="0" w:space="0" w:color="auto"/>
        <w:right w:val="none" w:sz="0" w:space="0" w:color="auto"/>
      </w:divBdr>
    </w:div>
    <w:div w:id="1404376160">
      <w:marLeft w:val="0"/>
      <w:marRight w:val="0"/>
      <w:marTop w:val="0"/>
      <w:marBottom w:val="0"/>
      <w:divBdr>
        <w:top w:val="none" w:sz="0" w:space="0" w:color="auto"/>
        <w:left w:val="none" w:sz="0" w:space="0" w:color="auto"/>
        <w:bottom w:val="none" w:sz="0" w:space="0" w:color="auto"/>
        <w:right w:val="none" w:sz="0" w:space="0" w:color="auto"/>
      </w:divBdr>
    </w:div>
    <w:div w:id="1404376161">
      <w:marLeft w:val="0"/>
      <w:marRight w:val="0"/>
      <w:marTop w:val="0"/>
      <w:marBottom w:val="0"/>
      <w:divBdr>
        <w:top w:val="none" w:sz="0" w:space="0" w:color="auto"/>
        <w:left w:val="none" w:sz="0" w:space="0" w:color="auto"/>
        <w:bottom w:val="none" w:sz="0" w:space="0" w:color="auto"/>
        <w:right w:val="none" w:sz="0" w:space="0" w:color="auto"/>
      </w:divBdr>
    </w:div>
    <w:div w:id="1404376162">
      <w:marLeft w:val="0"/>
      <w:marRight w:val="0"/>
      <w:marTop w:val="0"/>
      <w:marBottom w:val="0"/>
      <w:divBdr>
        <w:top w:val="none" w:sz="0" w:space="0" w:color="auto"/>
        <w:left w:val="none" w:sz="0" w:space="0" w:color="auto"/>
        <w:bottom w:val="none" w:sz="0" w:space="0" w:color="auto"/>
        <w:right w:val="none" w:sz="0" w:space="0" w:color="auto"/>
      </w:divBdr>
    </w:div>
    <w:div w:id="1404376163">
      <w:marLeft w:val="0"/>
      <w:marRight w:val="0"/>
      <w:marTop w:val="0"/>
      <w:marBottom w:val="0"/>
      <w:divBdr>
        <w:top w:val="none" w:sz="0" w:space="0" w:color="auto"/>
        <w:left w:val="none" w:sz="0" w:space="0" w:color="auto"/>
        <w:bottom w:val="none" w:sz="0" w:space="0" w:color="auto"/>
        <w:right w:val="none" w:sz="0" w:space="0" w:color="auto"/>
      </w:divBdr>
    </w:div>
    <w:div w:id="1404376164">
      <w:marLeft w:val="0"/>
      <w:marRight w:val="0"/>
      <w:marTop w:val="0"/>
      <w:marBottom w:val="0"/>
      <w:divBdr>
        <w:top w:val="none" w:sz="0" w:space="0" w:color="auto"/>
        <w:left w:val="none" w:sz="0" w:space="0" w:color="auto"/>
        <w:bottom w:val="none" w:sz="0" w:space="0" w:color="auto"/>
        <w:right w:val="none" w:sz="0" w:space="0" w:color="auto"/>
      </w:divBdr>
    </w:div>
    <w:div w:id="1404376165">
      <w:marLeft w:val="0"/>
      <w:marRight w:val="0"/>
      <w:marTop w:val="0"/>
      <w:marBottom w:val="0"/>
      <w:divBdr>
        <w:top w:val="none" w:sz="0" w:space="0" w:color="auto"/>
        <w:left w:val="none" w:sz="0" w:space="0" w:color="auto"/>
        <w:bottom w:val="none" w:sz="0" w:space="0" w:color="auto"/>
        <w:right w:val="none" w:sz="0" w:space="0" w:color="auto"/>
      </w:divBdr>
    </w:div>
    <w:div w:id="1404376166">
      <w:marLeft w:val="0"/>
      <w:marRight w:val="0"/>
      <w:marTop w:val="0"/>
      <w:marBottom w:val="0"/>
      <w:divBdr>
        <w:top w:val="none" w:sz="0" w:space="0" w:color="auto"/>
        <w:left w:val="none" w:sz="0" w:space="0" w:color="auto"/>
        <w:bottom w:val="none" w:sz="0" w:space="0" w:color="auto"/>
        <w:right w:val="none" w:sz="0" w:space="0" w:color="auto"/>
      </w:divBdr>
    </w:div>
    <w:div w:id="1404376167">
      <w:marLeft w:val="0"/>
      <w:marRight w:val="0"/>
      <w:marTop w:val="0"/>
      <w:marBottom w:val="0"/>
      <w:divBdr>
        <w:top w:val="none" w:sz="0" w:space="0" w:color="auto"/>
        <w:left w:val="none" w:sz="0" w:space="0" w:color="auto"/>
        <w:bottom w:val="none" w:sz="0" w:space="0" w:color="auto"/>
        <w:right w:val="none" w:sz="0" w:space="0" w:color="auto"/>
      </w:divBdr>
    </w:div>
    <w:div w:id="1404376168">
      <w:marLeft w:val="0"/>
      <w:marRight w:val="0"/>
      <w:marTop w:val="0"/>
      <w:marBottom w:val="0"/>
      <w:divBdr>
        <w:top w:val="none" w:sz="0" w:space="0" w:color="auto"/>
        <w:left w:val="none" w:sz="0" w:space="0" w:color="auto"/>
        <w:bottom w:val="none" w:sz="0" w:space="0" w:color="auto"/>
        <w:right w:val="none" w:sz="0" w:space="0" w:color="auto"/>
      </w:divBdr>
    </w:div>
    <w:div w:id="1404376169">
      <w:marLeft w:val="0"/>
      <w:marRight w:val="0"/>
      <w:marTop w:val="0"/>
      <w:marBottom w:val="0"/>
      <w:divBdr>
        <w:top w:val="none" w:sz="0" w:space="0" w:color="auto"/>
        <w:left w:val="none" w:sz="0" w:space="0" w:color="auto"/>
        <w:bottom w:val="none" w:sz="0" w:space="0" w:color="auto"/>
        <w:right w:val="none" w:sz="0" w:space="0" w:color="auto"/>
      </w:divBdr>
    </w:div>
    <w:div w:id="14043761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4.rada.gov.ua/laws/show/663-18" TargetMode="External"/><Relationship Id="rId13" Type="http://schemas.openxmlformats.org/officeDocument/2006/relationships/hyperlink" Target="http://zakon4.rada.gov.ua/laws/show/1197-18"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zakon4.rada.gov.ua/laws/show/663-18" TargetMode="External"/><Relationship Id="rId17" Type="http://schemas.openxmlformats.org/officeDocument/2006/relationships/hyperlink" Target="http://zakon4.rada.gov.ua/laws/show/1370-14" TargetMode="External"/><Relationship Id="rId2" Type="http://schemas.openxmlformats.org/officeDocument/2006/relationships/styles" Target="styles.xml"/><Relationship Id="rId16" Type="http://schemas.openxmlformats.org/officeDocument/2006/relationships/hyperlink" Target="http://zakon4.rada.gov.ua/laws/show/575/97-%D0%B2%D1%8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on4.rada.gov.ua/laws/show/575/97-%D0%B2%D1%80" TargetMode="External"/><Relationship Id="rId5" Type="http://schemas.openxmlformats.org/officeDocument/2006/relationships/webSettings" Target="webSettings.xml"/><Relationship Id="rId15" Type="http://schemas.openxmlformats.org/officeDocument/2006/relationships/hyperlink" Target="http://zakon4.rada.gov.ua/laws/show/1197-18" TargetMode="External"/><Relationship Id="rId10" Type="http://schemas.openxmlformats.org/officeDocument/2006/relationships/hyperlink" Target="http://zakon4.rada.gov.ua/laws/show/663-1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on4.rada.gov.ua/laws/show/575/97-%D0%B2%D1%80" TargetMode="External"/><Relationship Id="rId14" Type="http://schemas.openxmlformats.org/officeDocument/2006/relationships/hyperlink" Target="http://zakon4.rada.gov.ua/laws/show/663-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39</Pages>
  <Words>7827</Words>
  <Characters>44620</Characters>
  <Application>Microsoft Office Word</Application>
  <DocSecurity>0</DocSecurity>
  <Lines>371</Lines>
  <Paragraphs>104</Paragraphs>
  <ScaleCrop>false</ScaleCrop>
  <Company>MinEV</Company>
  <LinksUpToDate>false</LinksUpToDate>
  <CharactersWithSpaces>52343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Ирина Зыбенок</dc:creator>
  <cp:keywords/>
  <dc:description/>
  <cp:lastModifiedBy>Дмитрий Цехмистер</cp:lastModifiedBy>
  <cp:revision>4</cp:revision>
  <cp:lastPrinted>2015-11-17T09:11:00Z</cp:lastPrinted>
  <dcterms:created xsi:type="dcterms:W3CDTF">2016-04-19T06:37:00Z</dcterms:created>
  <dcterms:modified xsi:type="dcterms:W3CDTF">2016-04-19T08:13:00Z</dcterms:modified>
</cp:coreProperties>
</file>