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78F" w:rsidRDefault="00657537" w:rsidP="00657537">
      <w:pPr>
        <w:spacing w:after="0" w:line="240" w:lineRule="auto"/>
        <w:ind w:left="6372"/>
        <w:jc w:val="both"/>
        <w:rPr>
          <w:rFonts w:eastAsia="MS Mincho" w:cs="Times New Roman"/>
          <w:b/>
          <w:szCs w:val="28"/>
          <w:lang w:val="uk-UA" w:eastAsia="ru-RU"/>
        </w:rPr>
      </w:pPr>
      <w:r w:rsidRPr="007D6FD2">
        <w:rPr>
          <w:rFonts w:eastAsia="MS Mincho" w:cs="Times New Roman"/>
          <w:b/>
          <w:szCs w:val="28"/>
          <w:lang w:val="uk-UA" w:eastAsia="ru-RU"/>
        </w:rPr>
        <w:t xml:space="preserve">До реєстр. № </w:t>
      </w:r>
      <w:r w:rsidRPr="00737BF8">
        <w:rPr>
          <w:rFonts w:eastAsia="MS Mincho" w:cs="Times New Roman"/>
          <w:b/>
          <w:szCs w:val="28"/>
          <w:lang w:val="uk-UA" w:eastAsia="ru-RU"/>
        </w:rPr>
        <w:t xml:space="preserve">4594 </w:t>
      </w:r>
    </w:p>
    <w:p w:rsidR="00657537" w:rsidRPr="007D6FD2" w:rsidRDefault="00657537" w:rsidP="00657537">
      <w:pPr>
        <w:spacing w:after="0" w:line="240" w:lineRule="auto"/>
        <w:ind w:left="6372"/>
        <w:jc w:val="both"/>
        <w:rPr>
          <w:rFonts w:eastAsia="MS Mincho" w:cs="Times New Roman"/>
          <w:b/>
          <w:szCs w:val="28"/>
          <w:lang w:val="uk-UA" w:eastAsia="ru-RU"/>
        </w:rPr>
      </w:pPr>
      <w:r w:rsidRPr="00737BF8">
        <w:rPr>
          <w:rFonts w:eastAsia="MS Mincho" w:cs="Times New Roman"/>
          <w:b/>
          <w:szCs w:val="28"/>
          <w:lang w:val="uk-UA" w:eastAsia="ru-RU"/>
        </w:rPr>
        <w:t>від 05.05.2016</w:t>
      </w:r>
    </w:p>
    <w:p w:rsidR="00657537" w:rsidRPr="007D6FD2" w:rsidRDefault="00657537" w:rsidP="00657537">
      <w:pPr>
        <w:spacing w:after="0" w:line="240" w:lineRule="auto"/>
        <w:ind w:firstLine="720"/>
        <w:jc w:val="both"/>
        <w:rPr>
          <w:rFonts w:eastAsia="Times New Roman" w:cs="Times New Roman"/>
          <w:sz w:val="20"/>
          <w:szCs w:val="20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  <w:r w:rsidRPr="007D6FD2">
        <w:rPr>
          <w:rFonts w:eastAsia="Times New Roman" w:cs="Times New Roman"/>
          <w:b/>
          <w:bCs/>
          <w:sz w:val="20"/>
          <w:szCs w:val="20"/>
          <w:lang w:val="uk-UA" w:eastAsia="ru-RU"/>
        </w:rPr>
        <w:t xml:space="preserve"> </w:t>
      </w: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657537" w:rsidRDefault="00657537" w:rsidP="00657537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85078F" w:rsidRDefault="0085078F" w:rsidP="0085078F">
      <w:pPr>
        <w:spacing w:after="0" w:line="240" w:lineRule="auto"/>
        <w:ind w:left="5664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/>
          <w:bCs/>
          <w:szCs w:val="28"/>
          <w:lang w:val="uk-UA" w:eastAsia="ru-RU"/>
        </w:rPr>
        <w:t xml:space="preserve">       </w:t>
      </w:r>
    </w:p>
    <w:p w:rsidR="00657537" w:rsidRPr="007D6FD2" w:rsidRDefault="0085078F" w:rsidP="0085078F">
      <w:pPr>
        <w:spacing w:after="0" w:line="240" w:lineRule="auto"/>
        <w:ind w:left="5664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eastAsia="Times New Roman" w:cs="Times New Roman"/>
          <w:b/>
          <w:bCs/>
          <w:szCs w:val="28"/>
          <w:lang w:val="uk-UA" w:eastAsia="ru-RU"/>
        </w:rPr>
        <w:t xml:space="preserve">       </w:t>
      </w:r>
      <w:r w:rsidR="00657537" w:rsidRPr="007D6FD2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657537" w:rsidRPr="007D6FD2" w:rsidRDefault="00657537" w:rsidP="0085078F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bookmarkStart w:id="0" w:name="_GoBack"/>
      <w:bookmarkEnd w:id="0"/>
    </w:p>
    <w:p w:rsidR="00657537" w:rsidRPr="00657537" w:rsidRDefault="00657537" w:rsidP="00657537">
      <w:pPr>
        <w:pStyle w:val="a6"/>
        <w:ind w:firstLine="709"/>
        <w:rPr>
          <w:shd w:val="clear" w:color="auto" w:fill="FFFFFF"/>
        </w:rPr>
      </w:pPr>
      <w:r w:rsidRPr="007D6FD2">
        <w:rPr>
          <w:shd w:val="clear" w:color="auto" w:fill="FFFFFF"/>
        </w:rPr>
        <w:t xml:space="preserve">Комітет з питань економічної політики на засіданні 11 травня 2016 року розглянув поданий Кабінетом Міністрів України проект Закону України </w:t>
      </w:r>
      <w:r w:rsidRPr="00657537">
        <w:rPr>
          <w:shd w:val="clear" w:color="auto" w:fill="FFFFFF"/>
        </w:rPr>
        <w:t xml:space="preserve">про внесення зміни до Закону України </w:t>
      </w:r>
      <w:r w:rsidRPr="00657537">
        <w:rPr>
          <w:shd w:val="clear" w:color="auto" w:fill="FFFFFF"/>
        </w:rPr>
        <w:t>«</w:t>
      </w:r>
      <w:r w:rsidRPr="00657537">
        <w:rPr>
          <w:shd w:val="clear" w:color="auto" w:fill="FFFFFF"/>
        </w:rPr>
        <w:t>Про перелік об'єктів права державної власності, що не підлягають приватизації</w:t>
      </w:r>
      <w:r w:rsidRPr="00657537">
        <w:rPr>
          <w:shd w:val="clear" w:color="auto" w:fill="FFFFFF"/>
        </w:rPr>
        <w:t xml:space="preserve">» </w:t>
      </w:r>
      <w:r w:rsidRPr="007D6FD2">
        <w:rPr>
          <w:shd w:val="clear" w:color="auto" w:fill="FFFFFF"/>
        </w:rPr>
        <w:t xml:space="preserve">(реєстр.№ </w:t>
      </w:r>
      <w:r w:rsidRPr="00657537">
        <w:rPr>
          <w:shd w:val="clear" w:color="auto" w:fill="FFFFFF"/>
        </w:rPr>
        <w:t>4594</w:t>
      </w:r>
      <w:r w:rsidRPr="007D6FD2">
        <w:rPr>
          <w:shd w:val="clear" w:color="auto" w:fill="FFFFFF"/>
        </w:rPr>
        <w:t xml:space="preserve">) </w:t>
      </w:r>
      <w:r w:rsidR="00737BF8">
        <w:rPr>
          <w:shd w:val="clear" w:color="auto" w:fill="FFFFFF"/>
        </w:rPr>
        <w:t>та</w:t>
      </w:r>
      <w:r w:rsidRPr="007D6FD2">
        <w:rPr>
          <w:shd w:val="clear" w:color="auto" w:fill="FFFFFF"/>
        </w:rPr>
        <w:t xml:space="preserve"> </w:t>
      </w:r>
      <w:r w:rsidRPr="00657537">
        <w:rPr>
          <w:shd w:val="clear" w:color="auto" w:fill="FFFFFF"/>
        </w:rPr>
        <w:t>повідомляє.</w:t>
      </w:r>
    </w:p>
    <w:p w:rsidR="00657537" w:rsidRPr="00657537" w:rsidRDefault="00657537" w:rsidP="00657537">
      <w:pPr>
        <w:pStyle w:val="a6"/>
        <w:ind w:firstLine="709"/>
        <w:rPr>
          <w:shd w:val="clear" w:color="auto" w:fill="FFFFFF"/>
        </w:rPr>
      </w:pPr>
      <w:r w:rsidRPr="00657537">
        <w:rPr>
          <w:shd w:val="clear" w:color="auto" w:fill="FFFFFF"/>
        </w:rPr>
        <w:t>Законопроектом з</w:t>
      </w:r>
      <w:r w:rsidRPr="00657537">
        <w:rPr>
          <w:shd w:val="clear" w:color="auto" w:fill="FFFFFF"/>
        </w:rPr>
        <w:t xml:space="preserve"> метою </w:t>
      </w:r>
      <w:r w:rsidRPr="00987271">
        <w:rPr>
          <w:shd w:val="clear" w:color="auto" w:fill="FFFFFF"/>
        </w:rPr>
        <w:t>забезпечення економічної безпеки і захисту інтересів держави</w:t>
      </w:r>
      <w:r>
        <w:rPr>
          <w:shd w:val="clear" w:color="auto" w:fill="FFFFFF"/>
        </w:rPr>
        <w:t xml:space="preserve"> </w:t>
      </w:r>
      <w:r w:rsidRPr="00657537">
        <w:rPr>
          <w:shd w:val="clear" w:color="auto" w:fill="FFFFFF"/>
        </w:rPr>
        <w:t xml:space="preserve">пропонується включити ПАТ «Українська залізниця» </w:t>
      </w:r>
      <w:r w:rsidR="0085078F" w:rsidRPr="0085078F">
        <w:rPr>
          <w:shd w:val="clear" w:color="auto" w:fill="FFFFFF"/>
        </w:rPr>
        <w:t xml:space="preserve">           </w:t>
      </w:r>
      <w:r w:rsidRPr="00657537">
        <w:rPr>
          <w:shd w:val="clear" w:color="auto" w:fill="FFFFFF"/>
        </w:rPr>
        <w:t xml:space="preserve">(м. Київ) до переліку об’єктів права  державної власності, що не підлягають приватизації (додаток № 1 до Закону України «Про перелік об'єктів права державної власності, що не підлягають приватизації»). </w:t>
      </w:r>
    </w:p>
    <w:p w:rsidR="00657537" w:rsidRDefault="00657537" w:rsidP="00657537">
      <w:pPr>
        <w:pStyle w:val="Igor"/>
      </w:pPr>
      <w:r w:rsidRPr="007D6FD2">
        <w:rPr>
          <w:szCs w:val="20"/>
          <w:shd w:val="clear" w:color="auto" w:fill="FFFFFF"/>
        </w:rPr>
        <w:t xml:space="preserve">Головне науково-експертне управління Апарату Верховної Ради України у висновку від </w:t>
      </w:r>
      <w:r>
        <w:rPr>
          <w:shd w:val="clear" w:color="auto" w:fill="FFFFFF"/>
        </w:rPr>
        <w:t>11</w:t>
      </w:r>
      <w:r w:rsidRPr="007D6FD2">
        <w:rPr>
          <w:szCs w:val="20"/>
          <w:shd w:val="clear" w:color="auto" w:fill="FFFFFF"/>
        </w:rPr>
        <w:t xml:space="preserve">.05.2016 (додається) </w:t>
      </w:r>
      <w:r w:rsidRPr="00657537">
        <w:rPr>
          <w:szCs w:val="20"/>
          <w:shd w:val="clear" w:color="auto" w:fill="FFFFFF"/>
        </w:rPr>
        <w:t xml:space="preserve">зазначає, </w:t>
      </w:r>
      <w:r w:rsidR="00737BF8">
        <w:rPr>
          <w:szCs w:val="20"/>
          <w:shd w:val="clear" w:color="auto" w:fill="FFFFFF"/>
        </w:rPr>
        <w:t xml:space="preserve">що </w:t>
      </w:r>
      <w:r w:rsidRPr="00657537">
        <w:rPr>
          <w:shd w:val="clear" w:color="auto" w:fill="FFFFFF"/>
        </w:rPr>
        <w:t>за результатами розгляду у першому читанні законопроект доцільно повернути на доопрацювання з урахуванням висловлених зауважень та пропозицій</w:t>
      </w:r>
      <w:r>
        <w:t>.</w:t>
      </w:r>
      <w:r>
        <w:t xml:space="preserve"> При цьому </w:t>
      </w:r>
      <w:r w:rsidR="00737BF8">
        <w:t>управлінням</w:t>
      </w:r>
      <w:r>
        <w:t xml:space="preserve"> звертається увага, що </w:t>
      </w:r>
      <w:r>
        <w:t>ПАТ «Українська залізн</w:t>
      </w:r>
      <w:r>
        <w:t xml:space="preserve">иця» є акціонерним товариством і </w:t>
      </w:r>
      <w:r>
        <w:t>юридично коректніше включити</w:t>
      </w:r>
      <w:r>
        <w:t xml:space="preserve"> зазначене підприємство</w:t>
      </w:r>
      <w:r>
        <w:t xml:space="preserve"> до переліку об’єктів права державної власності, що не підлягають приватизації, але можуть бути корпоратизовані (додаток № 2 </w:t>
      </w:r>
      <w:r w:rsidRPr="00AF64E3">
        <w:t>до Закону України «Про перелік об'єктів права державної власності, що не підлягають приватизації»</w:t>
      </w:r>
      <w:r>
        <w:t>), до якого мають включатися акціонерні товариства, акції яких перебувають у державній власності.</w:t>
      </w:r>
    </w:p>
    <w:p w:rsidR="00657537" w:rsidRPr="007D6FD2" w:rsidRDefault="00657537" w:rsidP="00657537">
      <w:pPr>
        <w:pStyle w:val="a6"/>
        <w:ind w:firstLine="709"/>
        <w:rPr>
          <w:shd w:val="clear" w:color="auto" w:fill="FFFFFF"/>
        </w:rPr>
      </w:pPr>
      <w:r>
        <w:rPr>
          <w:rFonts w:eastAsiaTheme="minorHAnsi" w:cstheme="minorBidi"/>
          <w:szCs w:val="22"/>
          <w:lang w:eastAsia="en-US"/>
        </w:rPr>
        <w:t>З огляду на викладене</w:t>
      </w:r>
      <w:r w:rsidR="00737BF8">
        <w:rPr>
          <w:rFonts w:eastAsiaTheme="minorHAnsi" w:cstheme="minorBidi"/>
          <w:szCs w:val="22"/>
          <w:lang w:eastAsia="en-US"/>
        </w:rPr>
        <w:t>,</w:t>
      </w:r>
      <w:r>
        <w:rPr>
          <w:rFonts w:eastAsiaTheme="minorHAnsi" w:cstheme="minorBidi"/>
          <w:szCs w:val="22"/>
          <w:lang w:eastAsia="en-US"/>
        </w:rPr>
        <w:t xml:space="preserve"> </w:t>
      </w:r>
      <w:r w:rsidRPr="007D6FD2">
        <w:rPr>
          <w:rFonts w:eastAsiaTheme="minorHAnsi" w:cstheme="minorBidi"/>
          <w:szCs w:val="22"/>
          <w:lang w:eastAsia="en-US"/>
        </w:rPr>
        <w:t>Комітет з питань економічної політики</w:t>
      </w:r>
      <w:r w:rsidRPr="00657537">
        <w:rPr>
          <w:shd w:val="clear" w:color="auto" w:fill="FFFFFF"/>
        </w:rPr>
        <w:t xml:space="preserve"> </w:t>
      </w:r>
      <w:r w:rsidRPr="007D6FD2">
        <w:rPr>
          <w:shd w:val="clear" w:color="auto" w:fill="FFFFFF"/>
        </w:rPr>
        <w:t xml:space="preserve">прийняв рішення рекомендувати Верховній Раді України прийняти </w:t>
      </w:r>
      <w:r w:rsidR="00737BF8">
        <w:rPr>
          <w:shd w:val="clear" w:color="auto" w:fill="FFFFFF"/>
        </w:rPr>
        <w:t>даний</w:t>
      </w:r>
      <w:r w:rsidRPr="007D6FD2">
        <w:rPr>
          <w:shd w:val="clear" w:color="auto" w:fill="FFFFFF"/>
        </w:rPr>
        <w:t xml:space="preserve"> законопроект за основу</w:t>
      </w:r>
      <w:r w:rsidR="00737BF8">
        <w:rPr>
          <w:shd w:val="clear" w:color="auto" w:fill="FFFFFF"/>
        </w:rPr>
        <w:t xml:space="preserve"> і в цілому </w:t>
      </w:r>
      <w:r w:rsidR="0085078F" w:rsidRPr="0085078F">
        <w:rPr>
          <w:shd w:val="clear" w:color="auto" w:fill="FFFFFF"/>
        </w:rPr>
        <w:t xml:space="preserve">з уточненням, що </w:t>
      </w:r>
      <w:r w:rsidR="00737BF8">
        <w:t>ПАТ «Українська залізниця»</w:t>
      </w:r>
      <w:r w:rsidR="00737BF8">
        <w:t xml:space="preserve"> </w:t>
      </w:r>
      <w:r w:rsidR="0085078F">
        <w:rPr>
          <w:shd w:val="clear" w:color="auto" w:fill="FFFFFF"/>
        </w:rPr>
        <w:t>вклю</w:t>
      </w:r>
      <w:r w:rsidR="0085078F" w:rsidRPr="0085078F">
        <w:rPr>
          <w:shd w:val="clear" w:color="auto" w:fill="FFFFFF"/>
        </w:rPr>
        <w:t>чається</w:t>
      </w:r>
      <w:r w:rsidR="0085078F">
        <w:t xml:space="preserve"> </w:t>
      </w:r>
      <w:r w:rsidR="00737BF8">
        <w:t>до</w:t>
      </w:r>
      <w:r w:rsidR="0085078F">
        <w:t xml:space="preserve"> переліку об’єктів права державної власності, що не підлягають приватизації, але можуть бути корпоратизовані (додаток № 2 </w:t>
      </w:r>
      <w:r w:rsidR="0085078F" w:rsidRPr="00AF64E3">
        <w:t xml:space="preserve">до Закону </w:t>
      </w:r>
      <w:r w:rsidR="00737BF8" w:rsidRPr="00AF64E3">
        <w:t>України «Про перелік об'єктів права державної власності, що не підлягають приватизації»</w:t>
      </w:r>
      <w:r w:rsidRPr="007D6FD2">
        <w:rPr>
          <w:shd w:val="clear" w:color="auto" w:fill="FFFFFF"/>
        </w:rPr>
        <w:t xml:space="preserve">. </w:t>
      </w:r>
    </w:p>
    <w:p w:rsidR="00657537" w:rsidRPr="007D6FD2" w:rsidRDefault="00657537" w:rsidP="00657537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7D6FD2">
        <w:rPr>
          <w:rFonts w:eastAsia="Times New Roman" w:cs="Times New Roman"/>
          <w:szCs w:val="28"/>
          <w:lang w:val="uk-UA" w:eastAsia="ru-RU"/>
        </w:rPr>
        <w:t>Співдоповідачем від Комітету визначено Голову Комітету Іванчука Андрія Володимировича.</w:t>
      </w:r>
    </w:p>
    <w:p w:rsidR="00657537" w:rsidRPr="007D6FD2" w:rsidRDefault="00657537" w:rsidP="00657537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657537" w:rsidRPr="007D6FD2" w:rsidRDefault="00657537" w:rsidP="0085078F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7D6FD2">
        <w:rPr>
          <w:rFonts w:eastAsia="Times New Roman" w:cs="Times New Roman"/>
          <w:b/>
          <w:szCs w:val="28"/>
          <w:lang w:val="uk-UA" w:eastAsia="ru-RU"/>
        </w:rPr>
        <w:t xml:space="preserve">Голова Комітету </w:t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  <w:t>А.ІВАНЧУК</w:t>
      </w:r>
    </w:p>
    <w:p w:rsidR="0085078F" w:rsidRDefault="0085078F" w:rsidP="00657537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85078F" w:rsidRDefault="0085078F" w:rsidP="00657537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85078F" w:rsidRDefault="0085078F" w:rsidP="00657537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85078F" w:rsidRDefault="0085078F" w:rsidP="00657537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85078F" w:rsidRDefault="0085078F" w:rsidP="00657537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85078F" w:rsidRDefault="0085078F" w:rsidP="00657537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657537" w:rsidRPr="007D6FD2" w:rsidRDefault="00657537" w:rsidP="00657537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proofErr w:type="spellStart"/>
      <w:r w:rsidRPr="007D6FD2">
        <w:rPr>
          <w:rFonts w:eastAsia="Times New Roman" w:cs="Times New Roman"/>
          <w:sz w:val="18"/>
          <w:szCs w:val="18"/>
          <w:lang w:val="uk-UA" w:eastAsia="ru-RU"/>
        </w:rPr>
        <w:t>Вик</w:t>
      </w:r>
      <w:proofErr w:type="spellEnd"/>
      <w:r w:rsidRPr="007D6FD2">
        <w:rPr>
          <w:rFonts w:eastAsia="Times New Roman" w:cs="Times New Roman"/>
          <w:sz w:val="18"/>
          <w:szCs w:val="18"/>
          <w:lang w:val="uk-UA" w:eastAsia="ru-RU"/>
        </w:rPr>
        <w:t xml:space="preserve">. </w:t>
      </w:r>
      <w:proofErr w:type="spellStart"/>
      <w:r w:rsidRPr="007D6FD2">
        <w:rPr>
          <w:rFonts w:eastAsia="Times New Roman" w:cs="Times New Roman"/>
          <w:sz w:val="18"/>
          <w:szCs w:val="18"/>
          <w:lang w:val="uk-UA" w:eastAsia="ru-RU"/>
        </w:rPr>
        <w:t>Р.Прокопенко</w:t>
      </w:r>
      <w:proofErr w:type="spellEnd"/>
      <w:r w:rsidRPr="007D6FD2">
        <w:rPr>
          <w:rFonts w:eastAsia="Times New Roman" w:cs="Times New Roman"/>
          <w:sz w:val="18"/>
          <w:szCs w:val="18"/>
          <w:lang w:val="uk-UA" w:eastAsia="ru-RU"/>
        </w:rPr>
        <w:t xml:space="preserve"> 255-9123</w:t>
      </w:r>
    </w:p>
    <w:sectPr w:rsidR="00657537" w:rsidRPr="007D6FD2" w:rsidSect="0085078F">
      <w:footerReference w:type="even" r:id="rId6"/>
      <w:footerReference w:type="default" r:id="rId7"/>
      <w:pgSz w:w="11906" w:h="16838"/>
      <w:pgMar w:top="360" w:right="1306" w:bottom="709" w:left="1418" w:header="709" w:footer="35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5CA" w:rsidRDefault="00B155CA" w:rsidP="0085078F">
      <w:pPr>
        <w:spacing w:after="0" w:line="240" w:lineRule="auto"/>
      </w:pPr>
      <w:r>
        <w:separator/>
      </w:r>
    </w:p>
  </w:endnote>
  <w:endnote w:type="continuationSeparator" w:id="0">
    <w:p w:rsidR="00B155CA" w:rsidRDefault="00B155CA" w:rsidP="00850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B155CA" w:rsidP="0043639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52D85" w:rsidRDefault="00B155CA" w:rsidP="0043639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B155CA" w:rsidP="0043639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5CA" w:rsidRDefault="00B155CA" w:rsidP="0085078F">
      <w:pPr>
        <w:spacing w:after="0" w:line="240" w:lineRule="auto"/>
      </w:pPr>
      <w:r>
        <w:separator/>
      </w:r>
    </w:p>
  </w:footnote>
  <w:footnote w:type="continuationSeparator" w:id="0">
    <w:p w:rsidR="00B155CA" w:rsidRDefault="00B155CA" w:rsidP="00850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37"/>
    <w:rsid w:val="005204CF"/>
    <w:rsid w:val="005B4777"/>
    <w:rsid w:val="00657537"/>
    <w:rsid w:val="00737BF8"/>
    <w:rsid w:val="0085078F"/>
    <w:rsid w:val="00B1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CD0997"/>
  <w15:chartTrackingRefBased/>
  <w15:docId w15:val="{188BB74F-E1C9-48DD-AD1D-C5F088A84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537"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75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575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657537"/>
    <w:rPr>
      <w:lang w:val="ru-RU"/>
    </w:rPr>
  </w:style>
  <w:style w:type="character" w:styleId="a5">
    <w:name w:val="page number"/>
    <w:basedOn w:val="a0"/>
    <w:rsid w:val="00657537"/>
  </w:style>
  <w:style w:type="character" w:customStyle="1" w:styleId="30">
    <w:name w:val="Заголовок 3 Знак"/>
    <w:basedOn w:val="a0"/>
    <w:link w:val="3"/>
    <w:uiPriority w:val="9"/>
    <w:semiHidden/>
    <w:rsid w:val="0065753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6">
    <w:name w:val="Body Text"/>
    <w:basedOn w:val="a"/>
    <w:link w:val="a7"/>
    <w:rsid w:val="00657537"/>
    <w:pPr>
      <w:autoSpaceDE w:val="0"/>
      <w:autoSpaceDN w:val="0"/>
      <w:adjustRightInd w:val="0"/>
      <w:spacing w:after="0" w:line="240" w:lineRule="auto"/>
      <w:jc w:val="both"/>
    </w:pPr>
    <w:rPr>
      <w:rFonts w:eastAsia="Times New Roman" w:cs="Times New Roman"/>
      <w:color w:val="000000"/>
      <w:szCs w:val="20"/>
      <w:lang w:val="uk-UA" w:eastAsia="ru-RU"/>
    </w:rPr>
  </w:style>
  <w:style w:type="character" w:customStyle="1" w:styleId="a7">
    <w:name w:val="Основний текст Знак"/>
    <w:basedOn w:val="a0"/>
    <w:link w:val="a6"/>
    <w:rsid w:val="00657537"/>
    <w:rPr>
      <w:rFonts w:eastAsia="Times New Roman" w:cs="Times New Roman"/>
      <w:color w:val="000000"/>
      <w:szCs w:val="20"/>
      <w:lang w:eastAsia="ru-RU"/>
    </w:rPr>
  </w:style>
  <w:style w:type="paragraph" w:customStyle="1" w:styleId="Igor">
    <w:name w:val="Igor"/>
    <w:basedOn w:val="a"/>
    <w:autoRedefine/>
    <w:rsid w:val="00657537"/>
    <w:pPr>
      <w:spacing w:after="0" w:line="240" w:lineRule="auto"/>
      <w:ind w:firstLine="709"/>
      <w:jc w:val="both"/>
    </w:pPr>
    <w:rPr>
      <w:rFonts w:eastAsia="Times New Roman" w:cs="Times New Roman"/>
      <w:szCs w:val="28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737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7BF8"/>
    <w:rPr>
      <w:rFonts w:ascii="Segoe UI" w:hAnsi="Segoe UI" w:cs="Segoe UI"/>
      <w:sz w:val="18"/>
      <w:szCs w:val="18"/>
      <w:lang w:val="ru-RU"/>
    </w:rPr>
  </w:style>
  <w:style w:type="paragraph" w:styleId="aa">
    <w:name w:val="header"/>
    <w:basedOn w:val="a"/>
    <w:link w:val="ab"/>
    <w:uiPriority w:val="99"/>
    <w:unhideWhenUsed/>
    <w:rsid w:val="008507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85078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cp:lastPrinted>2016-05-11T16:52:00Z</cp:lastPrinted>
  <dcterms:created xsi:type="dcterms:W3CDTF">2016-05-11T15:16:00Z</dcterms:created>
  <dcterms:modified xsi:type="dcterms:W3CDTF">2016-05-11T17:28:00Z</dcterms:modified>
</cp:coreProperties>
</file>