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050" w:rsidRPr="0009112B" w:rsidRDefault="00BC7050" w:rsidP="00BC705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11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ПОРІВНЯЛЬНА ТАБЛИЦЯ</w:t>
      </w:r>
    </w:p>
    <w:p w:rsidR="00BC7050" w:rsidRPr="0009112B" w:rsidRDefault="00BC7050" w:rsidP="008B681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12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проекту За</w:t>
      </w:r>
      <w:r w:rsidR="008B6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кону України </w:t>
      </w:r>
      <w:r w:rsidR="00FB3B51" w:rsidRPr="008B681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B3B5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B6813" w:rsidRPr="008B6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 внесення зміни до</w:t>
      </w:r>
      <w:r w:rsidR="00A71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статті 3 </w:t>
      </w:r>
      <w:r w:rsidR="008B6813" w:rsidRPr="008B6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</w:t>
      </w:r>
      <w:r w:rsidR="008B6813" w:rsidRPr="008B68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0138D" w:rsidRPr="0090138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0" w:name="BM5"/>
      <w:bookmarkEnd w:id="0"/>
      <w:r w:rsidR="0090138D" w:rsidRPr="009013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свободу пересування та вільний вибір місця проживання в Україні»</w:t>
      </w:r>
    </w:p>
    <w:p w:rsidR="00BC7050" w:rsidRPr="0009112B" w:rsidRDefault="00BC7050" w:rsidP="00BC705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7371"/>
      </w:tblGrid>
      <w:tr w:rsidR="00BC7050" w:rsidRPr="0009112B" w:rsidTr="00FE1CF8">
        <w:trPr>
          <w:trHeight w:val="80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50" w:rsidRPr="0009112B" w:rsidRDefault="00BC7050" w:rsidP="00FE1CF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Зміст положення (н</w:t>
            </w:r>
            <w:r w:rsidR="005057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орми) чинного Закону України « Про свободу пересування та вільний вибір місця проживання в Україні»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50" w:rsidRPr="0009112B" w:rsidRDefault="00BC7050" w:rsidP="00FE1CF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Зміст відповідного положення (норми) </w:t>
            </w:r>
            <w:r w:rsidR="003172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проекту Закону</w:t>
            </w:r>
            <w:bookmarkStart w:id="1" w:name="_GoBack"/>
            <w:bookmarkEnd w:id="1"/>
          </w:p>
        </w:tc>
      </w:tr>
      <w:tr w:rsidR="00DF0C6B" w:rsidRPr="00A71D1B" w:rsidTr="00814ABA">
        <w:trPr>
          <w:trHeight w:val="80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Стаття 3. Визначення термінів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цьому Законі наведені нижче терміни вживаються в такому значенні: 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свобода пересування - право громадянина України, а також іноземця та особи без громадянства, які на законних підставах перебувають в Україні, вільно та безперешкодно за своїм бажанням переміщатися по території України у будь-якому напрямку, у будь-який спосіб, у будь-який час, за винятком обмежень, які встановлюються законом; 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вільний вибір місця проживання чи перебування - право громадянина України, а також іноземця та особи без громадянства, які на законних підставах перебувають на території України, на вибір адміністративно-територіальної одиниці, де вони хочуть проживати чи перебувати; 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місце перебування - адміністративно-територіальна одиниця, на території якої особа проживає строком менше шести місяців на рік; 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місце проживання - житло, розташоване на території адміністративно-територіальної одиниці, в якому особа проживає, а також спеціалізовані соціальні установи, заклади соціального обслуговування та соціального захисту, військові частини;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особа - фізична особа; 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орган реєстрації - виконавчий орган сільської, селищної або міської ради, сільський голова (у разі якщо </w:t>
            </w: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відповідно до закону виконавчий орган сільської ради не утворено), що здійснює реєстрацію, зняття з реєстрації місця проживання особи на території відповідної адміністративно-територіальної одиниці, на яку поширюються повноваження відповідної сільської, селищної або міської ради;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довідка про реєстрацію місця проживання - документ, який видається органом реєстрації особі за її вимогою та підтверджує реєстрацію місця проживання особи; 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документи, до яких вносяться відомості про місце проживання, - паспорт громадянина України, тимчасове посвідчення громадянина України, посвідка на постійне проживання, посвідка на тимчасове проживання, посвідчення біженця, посвідчення особи, яка потребує додаткового захисту, посвідчення особи, якій надано тимчасовий захист;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u w:val="single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u w:val="single"/>
                <w:lang w:eastAsia="ru-RU"/>
              </w:rPr>
              <w:t xml:space="preserve">документи, до яких вносяться відомості про місце перебування, - </w:t>
            </w:r>
            <w:r w:rsidRPr="0049068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u w:val="single"/>
                <w:lang w:eastAsia="ru-RU"/>
              </w:rPr>
              <w:t xml:space="preserve">довідка про звернення за захистом в Україні, </w:t>
            </w:r>
            <w:r w:rsidRPr="00A71D1B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lang w:eastAsia="ru-RU"/>
              </w:rPr>
              <w:t>довідка про взяття на облік внутрішньо переміщеної особи;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реєстрація - внесення інформації до реєстру територіальної громади, документів, до яких вносяться відомості про місце проживання/перебування особи, із зазначенням адреси житла/місця перебування із подальшим внесенням відповідної інформації до Єдиного державного демографічного реєстру в установленому Кабінетом Міністрів України порядку;</w:t>
            </w:r>
          </w:p>
          <w:p w:rsidR="0090138D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реєстр територіальної громади - база даних, призначена для зберігання, обробки, використання визначеної цим Законом інформації, що створюється, ведеться та адмініструється органом реєстрації для обліку осіб, які </w:t>
            </w: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проживають на території відповідної адміністративно-територіальної одиниці;</w:t>
            </w:r>
          </w:p>
          <w:p w:rsidR="003A109C" w:rsidRPr="00A71D1B" w:rsidRDefault="0090138D" w:rsidP="0090138D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зняття з реєстрації - внесення інформації про зняття з реєстрації до реєстру територіальної громади, документів, до яких вносяться відомості про місце проживання/перебування особи, із зазначенням адреси житла/місця перебування із подальшим внесенням відповідної інформації до Єдиного державного демографічного реєстру в установленому Кабінетом Міністрів України порядку.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Стаття 3. Визначення термінів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цьому Законі наведені нижче терміни вживаються в такому значенні: 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свобода пересування - право громадянина України, а також іноземця та особи без громадянства, які на законних підставах перебувають в Україні, вільно та безперешкодно за своїм бажанням переміщатися по території України у будь-якому напрямку, у будь-який спосіб, у будь-який час, за винятком обмежень, які встановлюються законом; 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вільний вибір місця проживання чи перебування - право громадянина України, а також іноземця та особи без громадянства, які на законних підставах перебувають на території України, на вибір адміністративно-територіальної одиниці, де вони хочуть проживати чи перебувати; 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місце перебування - адміністративно-територіальна одиниця, на території якої особа проживає строком менше шести місяців на рік; 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місце проживання - житло, розташоване на території адміністративно-територіальної одиниці, в якому особа проживає, а також спеціалізовані соціальні установи, заклади соціального обслуговування та соціального захисту, військові частини;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особа - фізична особа; 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орган реєстрації - виконавчий орган сільської, селищної або міської ради, сільський голова (у разі якщо </w:t>
            </w: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відповідно до закону виконавчий орган сільської ради не утворено), що здійснює реєстрацію, зняття з реєстрації місця проживання особи на території відповідної адміністративно-територіальної одиниці, на яку поширюються повноваження відповідної сільської, селищної або міської ради;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довідка про реєстрацію місця проживання - документ, який видається органом реєстрації особі за її вимогою та підтверджує реєстрацію місця проживання особи; 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документи, до яких вносяться відомості про місце проживання, - паспорт громадянина України, тимчасове посвідчення громадянина України, посвідка на постійне проживання, посвідка на тимчасове проживання, посвідчення біженця, посвідчення особи, яка потребує додаткового захисту, посвідчення особи, якій надано тимчасовий захист;</w:t>
            </w:r>
          </w:p>
          <w:p w:rsidR="006A68C7" w:rsidRPr="00A71D1B" w:rsidRDefault="00C26732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документ, до як</w:t>
            </w:r>
            <w:r w:rsidRPr="00A71D1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 w:eastAsia="ru-RU"/>
              </w:rPr>
              <w:t>ого</w:t>
            </w:r>
            <w:r w:rsidR="006A68C7" w:rsidRPr="00A71D1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вносяться відомості про місце перебування, - довідка про </w:t>
            </w:r>
            <w:r w:rsidRPr="00A71D1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звернення за захистом в Україні</w:t>
            </w:r>
            <w:r w:rsidR="006A68C7" w:rsidRPr="00A71D1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реєстрація - внесення інформації до реєстру територіальної громади, документів, до яких вносяться відомості про місце проживання/перебування особи, із зазначенням адреси житла/місця перебування із подальшим внесенням відповідної інформації до Єдиного державного демографічного реєстру в установленому Кабінетом Міністрів України порядку;</w:t>
            </w:r>
          </w:p>
          <w:p w:rsidR="006A68C7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реєстр територіальної громади - база даних, призначена для зберігання, обробки, використання визначеної цим Законом інформації, що створюється, ведеться та адмініструється органом реєстрації для обліку осіб, які </w:t>
            </w: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проживають на території відповідної адміністративно-територіальної одиниці;</w:t>
            </w:r>
          </w:p>
          <w:p w:rsidR="003A109C" w:rsidRPr="00A71D1B" w:rsidRDefault="006A68C7" w:rsidP="006A68C7">
            <w:pPr>
              <w:autoSpaceDE w:val="0"/>
              <w:autoSpaceDN w:val="0"/>
              <w:adjustRightInd w:val="0"/>
              <w:spacing w:before="40" w:after="4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1D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зняття з реєстрації - внесення інформації про зняття з реєстрації до реєстру територіальної громади, документів, до яких вносяться відомості про місце проживання/перебування особи, із зазначенням адреси житла/місця перебування із подальшим внесенням відповідної інформації до Єдиного державного демографічного реєстру в установленому Кабінетом Міністрів України порядку.</w:t>
            </w:r>
          </w:p>
        </w:tc>
      </w:tr>
    </w:tbl>
    <w:p w:rsidR="00BC7050" w:rsidRDefault="00BC7050" w:rsidP="00BC705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16"/>
          <w:sz w:val="28"/>
          <w:szCs w:val="28"/>
          <w:lang w:eastAsia="ru-RU"/>
        </w:rPr>
      </w:pPr>
    </w:p>
    <w:p w:rsidR="00A71D1B" w:rsidRDefault="00A71D1B" w:rsidP="00BC705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16"/>
          <w:sz w:val="28"/>
          <w:szCs w:val="28"/>
          <w:lang w:eastAsia="ru-RU"/>
        </w:rPr>
      </w:pPr>
    </w:p>
    <w:p w:rsidR="00A71D1B" w:rsidRPr="00A71D1B" w:rsidRDefault="00A71D1B" w:rsidP="00BC705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1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6"/>
          <w:sz w:val="28"/>
          <w:szCs w:val="28"/>
          <w:lang w:eastAsia="ru-RU"/>
        </w:rPr>
        <w:t xml:space="preserve">      Народний депутат України </w:t>
      </w:r>
    </w:p>
    <w:sectPr w:rsidR="00A71D1B" w:rsidRPr="00A71D1B" w:rsidSect="003E3BC2">
      <w:headerReference w:type="even" r:id="rId6"/>
      <w:headerReference w:type="default" r:id="rId7"/>
      <w:pgSz w:w="16840" w:h="11907" w:orient="landscape" w:code="9"/>
      <w:pgMar w:top="567" w:right="567" w:bottom="567" w:left="1701" w:header="284" w:footer="7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5D5" w:rsidRDefault="00E125D5">
      <w:pPr>
        <w:spacing w:after="0" w:line="240" w:lineRule="auto"/>
      </w:pPr>
      <w:r>
        <w:separator/>
      </w:r>
    </w:p>
  </w:endnote>
  <w:endnote w:type="continuationSeparator" w:id="0">
    <w:p w:rsidR="00E125D5" w:rsidRDefault="00E12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5D5" w:rsidRDefault="00E125D5">
      <w:pPr>
        <w:spacing w:after="0" w:line="240" w:lineRule="auto"/>
      </w:pPr>
      <w:r>
        <w:separator/>
      </w:r>
    </w:p>
  </w:footnote>
  <w:footnote w:type="continuationSeparator" w:id="0">
    <w:p w:rsidR="00E125D5" w:rsidRDefault="00E12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4DB" w:rsidRDefault="00E92FA7" w:rsidP="002F04DB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C705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72A6">
      <w:rPr>
        <w:rStyle w:val="a5"/>
        <w:noProof/>
      </w:rPr>
      <w:t>3</w:t>
    </w:r>
    <w:r>
      <w:rPr>
        <w:rStyle w:val="a5"/>
      </w:rPr>
      <w:fldChar w:fldCharType="end"/>
    </w:r>
  </w:p>
  <w:p w:rsidR="002F04DB" w:rsidRDefault="00E125D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4DB" w:rsidRDefault="00E92FA7" w:rsidP="002F04DB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C705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72A6">
      <w:rPr>
        <w:rStyle w:val="a5"/>
        <w:noProof/>
      </w:rPr>
      <w:t>2</w:t>
    </w:r>
    <w:r>
      <w:rPr>
        <w:rStyle w:val="a5"/>
      </w:rPr>
      <w:fldChar w:fldCharType="end"/>
    </w:r>
  </w:p>
  <w:p w:rsidR="002F04DB" w:rsidRDefault="00E125D5">
    <w:pPr>
      <w:pStyle w:val="a3"/>
      <w:framePr w:wrap="auto" w:vAnchor="text" w:hAnchor="margin" w:xAlign="center" w:y="1"/>
      <w:rPr>
        <w:rStyle w:val="a5"/>
        <w:sz w:val="24"/>
        <w:szCs w:val="24"/>
      </w:rPr>
    </w:pPr>
  </w:p>
  <w:p w:rsidR="002F04DB" w:rsidRDefault="00E125D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050"/>
    <w:rsid w:val="000278EE"/>
    <w:rsid w:val="00090476"/>
    <w:rsid w:val="00090507"/>
    <w:rsid w:val="000C4E88"/>
    <w:rsid w:val="001D547E"/>
    <w:rsid w:val="00200A1D"/>
    <w:rsid w:val="00220316"/>
    <w:rsid w:val="002342F3"/>
    <w:rsid w:val="00237ACD"/>
    <w:rsid w:val="00240D46"/>
    <w:rsid w:val="00270B46"/>
    <w:rsid w:val="00286E89"/>
    <w:rsid w:val="002A0064"/>
    <w:rsid w:val="002A4363"/>
    <w:rsid w:val="002E64C0"/>
    <w:rsid w:val="003125C7"/>
    <w:rsid w:val="003172A6"/>
    <w:rsid w:val="00323A57"/>
    <w:rsid w:val="00332F01"/>
    <w:rsid w:val="00356F54"/>
    <w:rsid w:val="003A109C"/>
    <w:rsid w:val="003B2952"/>
    <w:rsid w:val="003D15DB"/>
    <w:rsid w:val="003E3BC2"/>
    <w:rsid w:val="00406458"/>
    <w:rsid w:val="004645AA"/>
    <w:rsid w:val="00490686"/>
    <w:rsid w:val="0049325C"/>
    <w:rsid w:val="00495D63"/>
    <w:rsid w:val="00495DD2"/>
    <w:rsid w:val="004B0C0C"/>
    <w:rsid w:val="004D41B8"/>
    <w:rsid w:val="004F1675"/>
    <w:rsid w:val="00500E0D"/>
    <w:rsid w:val="00505718"/>
    <w:rsid w:val="00530BA7"/>
    <w:rsid w:val="00566674"/>
    <w:rsid w:val="00567ED0"/>
    <w:rsid w:val="005B1D39"/>
    <w:rsid w:val="00635D26"/>
    <w:rsid w:val="006465C5"/>
    <w:rsid w:val="00672077"/>
    <w:rsid w:val="00676DE5"/>
    <w:rsid w:val="006A3F3C"/>
    <w:rsid w:val="006A68C7"/>
    <w:rsid w:val="006A706E"/>
    <w:rsid w:val="006C479B"/>
    <w:rsid w:val="00704CB3"/>
    <w:rsid w:val="00750877"/>
    <w:rsid w:val="00764CDC"/>
    <w:rsid w:val="00820C4E"/>
    <w:rsid w:val="008366A2"/>
    <w:rsid w:val="008373BB"/>
    <w:rsid w:val="00846D7B"/>
    <w:rsid w:val="00860D34"/>
    <w:rsid w:val="008926DF"/>
    <w:rsid w:val="00896094"/>
    <w:rsid w:val="008B6813"/>
    <w:rsid w:val="0090138D"/>
    <w:rsid w:val="0097341E"/>
    <w:rsid w:val="00985F59"/>
    <w:rsid w:val="009934DC"/>
    <w:rsid w:val="00A71D1B"/>
    <w:rsid w:val="00A778C8"/>
    <w:rsid w:val="00A83AEE"/>
    <w:rsid w:val="00A87864"/>
    <w:rsid w:val="00AC31F0"/>
    <w:rsid w:val="00AC4CEB"/>
    <w:rsid w:val="00AF6043"/>
    <w:rsid w:val="00B06A86"/>
    <w:rsid w:val="00B146AE"/>
    <w:rsid w:val="00B14D23"/>
    <w:rsid w:val="00B362D2"/>
    <w:rsid w:val="00B40EBB"/>
    <w:rsid w:val="00B5784C"/>
    <w:rsid w:val="00B74860"/>
    <w:rsid w:val="00BB1025"/>
    <w:rsid w:val="00BC7050"/>
    <w:rsid w:val="00C26732"/>
    <w:rsid w:val="00C83299"/>
    <w:rsid w:val="00C83EA0"/>
    <w:rsid w:val="00CD0675"/>
    <w:rsid w:val="00CD51DE"/>
    <w:rsid w:val="00D232EA"/>
    <w:rsid w:val="00D41308"/>
    <w:rsid w:val="00D9681F"/>
    <w:rsid w:val="00DB69AE"/>
    <w:rsid w:val="00DE5542"/>
    <w:rsid w:val="00DF0C6B"/>
    <w:rsid w:val="00E125D5"/>
    <w:rsid w:val="00E17715"/>
    <w:rsid w:val="00E441A8"/>
    <w:rsid w:val="00E56AC8"/>
    <w:rsid w:val="00E92FA7"/>
    <w:rsid w:val="00EB4325"/>
    <w:rsid w:val="00F6032D"/>
    <w:rsid w:val="00F83D53"/>
    <w:rsid w:val="00FB3B51"/>
    <w:rsid w:val="00FC18EF"/>
    <w:rsid w:val="00FC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E7CCC"/>
  <w15:docId w15:val="{B539F1AB-57A8-4FD1-A625-8F14A113A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705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BC7050"/>
  </w:style>
  <w:style w:type="character" w:styleId="a5">
    <w:name w:val="page number"/>
    <w:rsid w:val="00BC7050"/>
    <w:rPr>
      <w:rFonts w:cs="Times New Roman"/>
    </w:rPr>
  </w:style>
  <w:style w:type="paragraph" w:customStyle="1" w:styleId="a6">
    <w:name w:val="Нормальний текст"/>
    <w:basedOn w:val="a"/>
    <w:rsid w:val="00DE5542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90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90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4171</Words>
  <Characters>2379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Лариса Іванівна Надточій</cp:lastModifiedBy>
  <cp:revision>6</cp:revision>
  <cp:lastPrinted>2016-07-13T14:44:00Z</cp:lastPrinted>
  <dcterms:created xsi:type="dcterms:W3CDTF">2016-06-16T14:49:00Z</dcterms:created>
  <dcterms:modified xsi:type="dcterms:W3CDTF">2016-07-13T14:46:00Z</dcterms:modified>
</cp:coreProperties>
</file>