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1E14" w:rsidRDefault="004544BB" w:rsidP="004544BB">
      <w:pPr>
        <w:spacing w:after="0" w:line="240" w:lineRule="auto"/>
        <w:ind w:right="-5" w:firstLine="709"/>
        <w:jc w:val="right"/>
        <w:outlineLvl w:val="2"/>
        <w:rPr>
          <w:rFonts w:eastAsia="Arial Unicode MS" w:cs="Times New Roman"/>
          <w:bCs/>
          <w:sz w:val="24"/>
          <w:szCs w:val="24"/>
          <w:lang w:val="uk-UA" w:eastAsia="ru-RU"/>
        </w:rPr>
      </w:pPr>
      <w:r w:rsidRPr="00F902EC">
        <w:rPr>
          <w:rFonts w:eastAsia="Arial Unicode MS" w:cs="Times New Roman"/>
          <w:bCs/>
          <w:sz w:val="24"/>
          <w:szCs w:val="24"/>
          <w:lang w:val="uk-UA" w:eastAsia="ru-RU"/>
        </w:rPr>
        <w:t xml:space="preserve">До </w:t>
      </w:r>
      <w:r w:rsidR="00301E14">
        <w:rPr>
          <w:rFonts w:eastAsia="Arial Unicode MS" w:cs="Times New Roman"/>
          <w:bCs/>
          <w:sz w:val="24"/>
          <w:szCs w:val="24"/>
          <w:lang w:val="uk-UA" w:eastAsia="ru-RU"/>
        </w:rPr>
        <w:t>проекту Закону України</w:t>
      </w:r>
    </w:p>
    <w:p w:rsidR="004544BB" w:rsidRPr="00F902EC" w:rsidRDefault="00301E14" w:rsidP="004544BB">
      <w:pPr>
        <w:spacing w:after="0" w:line="240" w:lineRule="auto"/>
        <w:ind w:right="-5" w:firstLine="709"/>
        <w:jc w:val="right"/>
        <w:outlineLvl w:val="2"/>
        <w:rPr>
          <w:rFonts w:eastAsia="Arial Unicode MS" w:cs="Times New Roman"/>
          <w:bCs/>
          <w:sz w:val="24"/>
          <w:szCs w:val="24"/>
          <w:lang w:val="uk-UA" w:eastAsia="ru-RU"/>
        </w:rPr>
      </w:pPr>
      <w:r>
        <w:rPr>
          <w:rFonts w:eastAsia="Arial Unicode MS" w:cs="Times New Roman"/>
          <w:bCs/>
          <w:sz w:val="24"/>
          <w:szCs w:val="24"/>
          <w:lang w:val="uk-UA" w:eastAsia="ru-RU"/>
        </w:rPr>
        <w:t>(</w:t>
      </w:r>
      <w:r w:rsidR="004544BB" w:rsidRPr="00F902EC">
        <w:rPr>
          <w:rFonts w:eastAsia="Arial Unicode MS" w:cs="Times New Roman"/>
          <w:bCs/>
          <w:sz w:val="24"/>
          <w:szCs w:val="24"/>
          <w:lang w:val="uk-UA" w:eastAsia="ru-RU"/>
        </w:rPr>
        <w:t xml:space="preserve">реєстр. № </w:t>
      </w:r>
      <w:r w:rsidR="004544BB">
        <w:rPr>
          <w:rFonts w:eastAsia="Arial Unicode MS" w:cs="Times New Roman"/>
          <w:bCs/>
          <w:sz w:val="24"/>
          <w:szCs w:val="24"/>
          <w:lang w:val="uk-UA" w:eastAsia="ru-RU"/>
        </w:rPr>
        <w:t>4028а</w:t>
      </w:r>
      <w:r>
        <w:rPr>
          <w:rFonts w:eastAsia="Arial Unicode MS" w:cs="Times New Roman"/>
          <w:bCs/>
          <w:sz w:val="24"/>
          <w:szCs w:val="24"/>
          <w:lang w:val="uk-UA" w:eastAsia="ru-RU"/>
        </w:rPr>
        <w:t xml:space="preserve"> </w:t>
      </w:r>
      <w:r w:rsidR="004544BB" w:rsidRPr="00F902EC">
        <w:rPr>
          <w:rFonts w:eastAsia="Arial Unicode MS" w:cs="Times New Roman"/>
          <w:bCs/>
          <w:sz w:val="24"/>
          <w:szCs w:val="24"/>
          <w:lang w:val="uk-UA" w:eastAsia="ru-RU"/>
        </w:rPr>
        <w:t>від 1</w:t>
      </w:r>
      <w:r w:rsidR="004544BB">
        <w:rPr>
          <w:rFonts w:eastAsia="Arial Unicode MS" w:cs="Times New Roman"/>
          <w:bCs/>
          <w:sz w:val="24"/>
          <w:szCs w:val="24"/>
          <w:lang w:val="uk-UA" w:eastAsia="ru-RU"/>
        </w:rPr>
        <w:t>8</w:t>
      </w:r>
      <w:r w:rsidR="004544BB" w:rsidRPr="00F902EC">
        <w:rPr>
          <w:rFonts w:eastAsia="Arial Unicode MS" w:cs="Times New Roman"/>
          <w:bCs/>
          <w:sz w:val="24"/>
          <w:szCs w:val="24"/>
          <w:lang w:val="uk-UA" w:eastAsia="ru-RU"/>
        </w:rPr>
        <w:t>.0</w:t>
      </w:r>
      <w:r w:rsidR="004544BB">
        <w:rPr>
          <w:rFonts w:eastAsia="Arial Unicode MS" w:cs="Times New Roman"/>
          <w:bCs/>
          <w:sz w:val="24"/>
          <w:szCs w:val="24"/>
          <w:lang w:val="uk-UA" w:eastAsia="ru-RU"/>
        </w:rPr>
        <w:t>7</w:t>
      </w:r>
      <w:r w:rsidR="004544BB" w:rsidRPr="00F902EC">
        <w:rPr>
          <w:rFonts w:eastAsia="Arial Unicode MS" w:cs="Times New Roman"/>
          <w:bCs/>
          <w:sz w:val="24"/>
          <w:szCs w:val="24"/>
          <w:lang w:val="uk-UA" w:eastAsia="ru-RU"/>
        </w:rPr>
        <w:t>.2016</w:t>
      </w:r>
      <w:r>
        <w:rPr>
          <w:rFonts w:eastAsia="Arial Unicode MS" w:cs="Times New Roman"/>
          <w:bCs/>
          <w:sz w:val="24"/>
          <w:szCs w:val="24"/>
          <w:lang w:val="uk-UA" w:eastAsia="ru-RU"/>
        </w:rPr>
        <w:t>)</w:t>
      </w:r>
    </w:p>
    <w:p w:rsidR="004544BB" w:rsidRDefault="004544BB" w:rsidP="004544BB">
      <w:pPr>
        <w:spacing w:after="0" w:line="240" w:lineRule="auto"/>
        <w:ind w:right="-5" w:firstLine="709"/>
        <w:jc w:val="both"/>
        <w:outlineLvl w:val="2"/>
        <w:rPr>
          <w:rFonts w:eastAsia="Arial Unicode MS" w:cs="Times New Roman"/>
          <w:bCs/>
          <w:szCs w:val="28"/>
          <w:lang w:val="uk-UA" w:eastAsia="ru-RU"/>
        </w:rPr>
      </w:pPr>
    </w:p>
    <w:p w:rsidR="004544BB" w:rsidRDefault="004544BB" w:rsidP="004544BB">
      <w:pPr>
        <w:spacing w:after="0" w:line="240" w:lineRule="auto"/>
        <w:ind w:left="5040"/>
        <w:rPr>
          <w:rFonts w:eastAsia="Times New Roman" w:cs="Times New Roman"/>
          <w:szCs w:val="28"/>
          <w:lang w:val="uk-UA" w:eastAsia="ru-RU"/>
        </w:rPr>
      </w:pPr>
    </w:p>
    <w:p w:rsidR="004544BB" w:rsidRDefault="004544BB" w:rsidP="004544BB">
      <w:pPr>
        <w:spacing w:after="0" w:line="240" w:lineRule="auto"/>
        <w:ind w:left="5040"/>
        <w:rPr>
          <w:rFonts w:eastAsia="Times New Roman" w:cs="Times New Roman"/>
          <w:szCs w:val="28"/>
          <w:lang w:val="uk-UA" w:eastAsia="ru-RU"/>
        </w:rPr>
      </w:pPr>
    </w:p>
    <w:p w:rsidR="004544BB" w:rsidRDefault="004544BB" w:rsidP="004544BB">
      <w:pPr>
        <w:spacing w:after="0" w:line="240" w:lineRule="auto"/>
        <w:ind w:left="5040"/>
        <w:rPr>
          <w:rFonts w:eastAsia="Times New Roman" w:cs="Times New Roman"/>
          <w:szCs w:val="28"/>
          <w:lang w:val="uk-UA" w:eastAsia="ru-RU"/>
        </w:rPr>
      </w:pPr>
    </w:p>
    <w:p w:rsidR="004544BB" w:rsidRDefault="004544BB" w:rsidP="004544BB">
      <w:pPr>
        <w:spacing w:after="0" w:line="240" w:lineRule="auto"/>
        <w:ind w:left="5040"/>
        <w:rPr>
          <w:rFonts w:eastAsia="Times New Roman" w:cs="Times New Roman"/>
          <w:szCs w:val="28"/>
          <w:lang w:val="uk-UA" w:eastAsia="ru-RU"/>
        </w:rPr>
      </w:pPr>
    </w:p>
    <w:p w:rsidR="004544BB" w:rsidRDefault="004544BB" w:rsidP="004544BB">
      <w:pPr>
        <w:spacing w:after="0" w:line="240" w:lineRule="auto"/>
        <w:ind w:left="5040"/>
        <w:rPr>
          <w:rFonts w:eastAsia="Times New Roman" w:cs="Times New Roman"/>
          <w:szCs w:val="28"/>
          <w:lang w:val="uk-UA" w:eastAsia="ru-RU"/>
        </w:rPr>
      </w:pPr>
    </w:p>
    <w:p w:rsidR="004544BB" w:rsidRDefault="004544BB" w:rsidP="004544BB">
      <w:pPr>
        <w:spacing w:after="0" w:line="240" w:lineRule="auto"/>
        <w:ind w:left="5040"/>
        <w:rPr>
          <w:rFonts w:eastAsia="Times New Roman" w:cs="Times New Roman"/>
          <w:szCs w:val="28"/>
          <w:lang w:val="uk-UA" w:eastAsia="ru-RU"/>
        </w:rPr>
      </w:pPr>
    </w:p>
    <w:p w:rsidR="004544BB" w:rsidRDefault="004544BB" w:rsidP="004544BB">
      <w:pPr>
        <w:spacing w:after="0" w:line="240" w:lineRule="auto"/>
        <w:ind w:left="5040"/>
        <w:rPr>
          <w:rFonts w:eastAsia="Times New Roman" w:cs="Times New Roman"/>
          <w:szCs w:val="28"/>
          <w:lang w:val="uk-UA" w:eastAsia="ru-RU"/>
        </w:rPr>
      </w:pPr>
    </w:p>
    <w:p w:rsidR="004544BB" w:rsidRDefault="004544BB" w:rsidP="004544BB">
      <w:pPr>
        <w:spacing w:after="0" w:line="240" w:lineRule="auto"/>
        <w:ind w:left="5040"/>
        <w:rPr>
          <w:rFonts w:eastAsia="Times New Roman" w:cs="Times New Roman"/>
          <w:szCs w:val="28"/>
          <w:lang w:val="uk-UA" w:eastAsia="ru-RU"/>
        </w:rPr>
      </w:pPr>
    </w:p>
    <w:p w:rsidR="004544BB" w:rsidRDefault="004544BB" w:rsidP="004544BB">
      <w:pPr>
        <w:spacing w:after="0" w:line="240" w:lineRule="auto"/>
        <w:ind w:left="5040"/>
        <w:rPr>
          <w:rFonts w:eastAsia="Times New Roman" w:cs="Times New Roman"/>
          <w:szCs w:val="28"/>
          <w:lang w:val="uk-UA" w:eastAsia="ru-RU"/>
        </w:rPr>
      </w:pPr>
    </w:p>
    <w:p w:rsidR="004544BB" w:rsidRDefault="004544BB" w:rsidP="004544BB">
      <w:pPr>
        <w:spacing w:after="0" w:line="240" w:lineRule="auto"/>
        <w:ind w:left="5040"/>
        <w:rPr>
          <w:rFonts w:eastAsia="Times New Roman" w:cs="Times New Roman"/>
          <w:szCs w:val="28"/>
          <w:lang w:val="uk-UA" w:eastAsia="ru-RU"/>
        </w:rPr>
      </w:pPr>
    </w:p>
    <w:p w:rsidR="004544BB" w:rsidRDefault="004544BB" w:rsidP="004544BB">
      <w:pPr>
        <w:spacing w:after="0" w:line="240" w:lineRule="auto"/>
        <w:ind w:left="5040"/>
        <w:jc w:val="right"/>
        <w:rPr>
          <w:rFonts w:eastAsia="Times New Roman" w:cs="Times New Roman"/>
          <w:b/>
          <w:szCs w:val="28"/>
          <w:lang w:val="uk-UA" w:eastAsia="ru-RU"/>
        </w:rPr>
      </w:pPr>
      <w:r>
        <w:rPr>
          <w:rFonts w:eastAsia="Times New Roman" w:cs="Times New Roman"/>
          <w:b/>
          <w:szCs w:val="28"/>
          <w:lang w:val="uk-UA" w:eastAsia="ru-RU"/>
        </w:rPr>
        <w:t>ВЕРХОВНА РАДА УКРАЇНИ</w:t>
      </w:r>
    </w:p>
    <w:p w:rsidR="004544BB" w:rsidRDefault="004544BB" w:rsidP="004544BB">
      <w:pPr>
        <w:spacing w:after="0" w:line="240" w:lineRule="auto"/>
        <w:ind w:left="5040"/>
        <w:jc w:val="right"/>
        <w:rPr>
          <w:rFonts w:eastAsia="Times New Roman" w:cs="Times New Roman"/>
          <w:b/>
          <w:szCs w:val="28"/>
          <w:lang w:val="uk-UA" w:eastAsia="ru-RU"/>
        </w:rPr>
      </w:pPr>
    </w:p>
    <w:p w:rsidR="004544BB" w:rsidRPr="004544BB" w:rsidRDefault="004544BB" w:rsidP="004544BB">
      <w:pPr>
        <w:spacing w:after="0" w:line="240" w:lineRule="auto"/>
        <w:ind w:left="5040"/>
        <w:jc w:val="right"/>
        <w:rPr>
          <w:rFonts w:eastAsia="Times New Roman" w:cs="Times New Roman"/>
          <w:b/>
          <w:szCs w:val="28"/>
          <w:lang w:val="uk-UA" w:eastAsia="ru-RU"/>
        </w:rPr>
      </w:pPr>
    </w:p>
    <w:p w:rsidR="004544BB" w:rsidRPr="001E048F" w:rsidRDefault="004544BB" w:rsidP="004544BB">
      <w:pPr>
        <w:spacing w:after="0" w:line="240" w:lineRule="auto"/>
        <w:ind w:right="-5" w:firstLine="709"/>
        <w:jc w:val="center"/>
        <w:outlineLvl w:val="2"/>
        <w:rPr>
          <w:rFonts w:eastAsia="Arial Unicode MS" w:cs="Times New Roman"/>
          <w:b/>
          <w:bCs/>
          <w:szCs w:val="28"/>
          <w:lang w:val="uk-UA" w:eastAsia="ru-RU"/>
        </w:rPr>
      </w:pPr>
      <w:r w:rsidRPr="001E048F">
        <w:rPr>
          <w:rFonts w:eastAsia="Arial Unicode MS" w:cs="Times New Roman"/>
          <w:b/>
          <w:bCs/>
          <w:szCs w:val="28"/>
          <w:lang w:val="uk-UA" w:eastAsia="ru-RU"/>
        </w:rPr>
        <w:t xml:space="preserve">ВИСНОВОК </w:t>
      </w:r>
    </w:p>
    <w:p w:rsidR="004544BB" w:rsidRDefault="004544BB" w:rsidP="004544BB">
      <w:pPr>
        <w:spacing w:after="0" w:line="240" w:lineRule="auto"/>
        <w:ind w:right="-5" w:firstLine="709"/>
        <w:jc w:val="center"/>
        <w:outlineLvl w:val="2"/>
        <w:rPr>
          <w:rFonts w:eastAsia="Arial Unicode MS" w:cs="Times New Roman"/>
          <w:bCs/>
          <w:szCs w:val="28"/>
          <w:lang w:val="uk-UA" w:eastAsia="ru-RU"/>
        </w:rPr>
      </w:pPr>
    </w:p>
    <w:p w:rsidR="004544BB" w:rsidRPr="001E048F" w:rsidRDefault="004544BB" w:rsidP="004544BB">
      <w:pPr>
        <w:spacing w:after="0" w:line="240" w:lineRule="auto"/>
        <w:ind w:right="-5"/>
        <w:jc w:val="both"/>
        <w:outlineLvl w:val="2"/>
        <w:rPr>
          <w:rFonts w:eastAsia="Times New Roman" w:cs="Times New Roman"/>
          <w:b/>
          <w:szCs w:val="28"/>
          <w:lang w:val="uk-UA" w:eastAsia="ru-RU"/>
        </w:rPr>
      </w:pPr>
      <w:r w:rsidRPr="001E048F">
        <w:rPr>
          <w:rFonts w:eastAsia="Arial Unicode MS" w:cs="Times New Roman"/>
          <w:b/>
          <w:bCs/>
          <w:szCs w:val="28"/>
          <w:lang w:val="uk-UA" w:eastAsia="ru-RU"/>
        </w:rPr>
        <w:t xml:space="preserve">на проект  Закону України </w:t>
      </w:r>
      <w:r w:rsidRPr="001E048F">
        <w:rPr>
          <w:rFonts w:eastAsia="Times New Roman" w:cs="Times New Roman"/>
          <w:b/>
          <w:szCs w:val="28"/>
          <w:lang w:val="uk-UA" w:eastAsia="ru-RU"/>
        </w:rPr>
        <w:t xml:space="preserve">«Про внесення змін до статті 218 та  глави 35 Закону України «Про Регламент Верховної Ради України» (щодо тимчасового  обмеження у праві виїзду за межі України та заміни слова «арешт» на словосполучення «тримання під вартою»), внесений народним депутатом України </w:t>
      </w:r>
      <w:proofErr w:type="spellStart"/>
      <w:r w:rsidRPr="001E048F">
        <w:rPr>
          <w:rFonts w:eastAsia="Times New Roman" w:cs="Times New Roman"/>
          <w:b/>
          <w:szCs w:val="28"/>
          <w:lang w:val="uk-UA" w:eastAsia="ru-RU"/>
        </w:rPr>
        <w:t>Чижмарем</w:t>
      </w:r>
      <w:proofErr w:type="spellEnd"/>
      <w:r w:rsidRPr="001E048F">
        <w:rPr>
          <w:rFonts w:eastAsia="Times New Roman" w:cs="Times New Roman"/>
          <w:b/>
          <w:szCs w:val="28"/>
          <w:lang w:val="uk-UA" w:eastAsia="ru-RU"/>
        </w:rPr>
        <w:t xml:space="preserve">  Ю.В. (реєстр. № 4028а  від 18.07.2016)</w:t>
      </w:r>
    </w:p>
    <w:p w:rsidR="004544BB" w:rsidRDefault="004544BB" w:rsidP="004544BB">
      <w:pPr>
        <w:spacing w:after="0" w:line="240" w:lineRule="auto"/>
        <w:ind w:right="-5"/>
        <w:jc w:val="both"/>
        <w:outlineLvl w:val="2"/>
        <w:rPr>
          <w:rFonts w:eastAsia="Arial Unicode MS" w:cs="Times New Roman"/>
          <w:bCs/>
          <w:szCs w:val="28"/>
          <w:lang w:val="uk-UA" w:eastAsia="ru-RU"/>
        </w:rPr>
      </w:pPr>
    </w:p>
    <w:p w:rsidR="004544BB" w:rsidRPr="00F902EC" w:rsidRDefault="004544BB" w:rsidP="004544BB">
      <w:pPr>
        <w:spacing w:after="0" w:line="240" w:lineRule="auto"/>
        <w:ind w:right="-5" w:firstLine="709"/>
        <w:jc w:val="both"/>
        <w:outlineLvl w:val="2"/>
        <w:rPr>
          <w:rFonts w:eastAsia="Arial Unicode MS" w:cs="Times New Roman"/>
          <w:bCs/>
          <w:szCs w:val="28"/>
          <w:lang w:val="uk-UA" w:eastAsia="ru-RU"/>
        </w:rPr>
      </w:pPr>
      <w:r>
        <w:rPr>
          <w:rFonts w:eastAsia="Arial Unicode MS" w:cs="Times New Roman"/>
          <w:bCs/>
          <w:szCs w:val="28"/>
          <w:lang w:val="uk-UA" w:eastAsia="ru-RU"/>
        </w:rPr>
        <w:t>За д</w:t>
      </w:r>
      <w:r w:rsidR="008942F0">
        <w:rPr>
          <w:rFonts w:eastAsia="Arial Unicode MS" w:cs="Times New Roman"/>
          <w:bCs/>
          <w:szCs w:val="28"/>
          <w:lang w:val="uk-UA" w:eastAsia="ru-RU"/>
        </w:rPr>
        <w:t>о</w:t>
      </w:r>
      <w:r>
        <w:rPr>
          <w:rFonts w:eastAsia="Arial Unicode MS" w:cs="Times New Roman"/>
          <w:bCs/>
          <w:szCs w:val="28"/>
          <w:lang w:val="uk-UA" w:eastAsia="ru-RU"/>
        </w:rPr>
        <w:t xml:space="preserve">рученням Голови Верховної Ради України </w:t>
      </w:r>
      <w:proofErr w:type="spellStart"/>
      <w:r>
        <w:rPr>
          <w:rFonts w:eastAsia="Arial Unicode MS" w:cs="Times New Roman"/>
          <w:bCs/>
          <w:szCs w:val="28"/>
          <w:lang w:val="uk-UA" w:eastAsia="ru-RU"/>
        </w:rPr>
        <w:t>Парубія</w:t>
      </w:r>
      <w:proofErr w:type="spellEnd"/>
      <w:r>
        <w:rPr>
          <w:rFonts w:eastAsia="Arial Unicode MS" w:cs="Times New Roman"/>
          <w:bCs/>
          <w:szCs w:val="28"/>
          <w:lang w:val="uk-UA" w:eastAsia="ru-RU"/>
        </w:rPr>
        <w:t xml:space="preserve"> А.В. </w:t>
      </w:r>
      <w:r w:rsidRPr="00F902EC">
        <w:rPr>
          <w:rFonts w:eastAsia="Arial Unicode MS" w:cs="Times New Roman"/>
          <w:bCs/>
          <w:szCs w:val="28"/>
          <w:lang w:val="uk-UA" w:eastAsia="ru-RU"/>
        </w:rPr>
        <w:t xml:space="preserve">від 19 липня 2016 року </w:t>
      </w:r>
      <w:r>
        <w:rPr>
          <w:rFonts w:eastAsia="Arial Unicode MS" w:cs="Times New Roman"/>
          <w:bCs/>
          <w:szCs w:val="28"/>
          <w:lang w:val="uk-UA" w:eastAsia="ru-RU"/>
        </w:rPr>
        <w:t xml:space="preserve">на засіданні </w:t>
      </w:r>
      <w:r w:rsidRPr="00F902EC">
        <w:rPr>
          <w:rFonts w:eastAsia="Arial Unicode MS" w:cs="Times New Roman"/>
          <w:bCs/>
          <w:szCs w:val="28"/>
          <w:lang w:val="uk-UA" w:eastAsia="ru-RU"/>
        </w:rPr>
        <w:t xml:space="preserve"> Комітет</w:t>
      </w:r>
      <w:r>
        <w:rPr>
          <w:rFonts w:eastAsia="Arial Unicode MS" w:cs="Times New Roman"/>
          <w:bCs/>
          <w:szCs w:val="28"/>
          <w:lang w:val="uk-UA" w:eastAsia="ru-RU"/>
        </w:rPr>
        <w:t>у 20 червня 2018 року (протокол № 1</w:t>
      </w:r>
      <w:r w:rsidR="008072F8">
        <w:rPr>
          <w:rFonts w:eastAsia="Arial Unicode MS" w:cs="Times New Roman"/>
          <w:bCs/>
          <w:szCs w:val="28"/>
          <w:lang w:val="uk-UA" w:eastAsia="ru-RU"/>
        </w:rPr>
        <w:t>20</w:t>
      </w:r>
      <w:bookmarkStart w:id="0" w:name="_GoBack"/>
      <w:bookmarkEnd w:id="0"/>
      <w:r>
        <w:rPr>
          <w:rFonts w:eastAsia="Arial Unicode MS" w:cs="Times New Roman"/>
          <w:bCs/>
          <w:szCs w:val="28"/>
          <w:lang w:val="uk-UA" w:eastAsia="ru-RU"/>
        </w:rPr>
        <w:t xml:space="preserve">)  розглянуто  відповідно до частини третьої статті 93 Регламенту Верховної Ради України </w:t>
      </w:r>
      <w:r w:rsidRPr="00F902EC">
        <w:rPr>
          <w:rFonts w:eastAsia="Arial Unicode MS" w:cs="Times New Roman"/>
          <w:bCs/>
          <w:szCs w:val="28"/>
          <w:lang w:val="uk-UA" w:eastAsia="ru-RU"/>
        </w:rPr>
        <w:t xml:space="preserve">проект Закону України </w:t>
      </w:r>
      <w:r w:rsidRPr="000D524A">
        <w:rPr>
          <w:rFonts w:eastAsia="Times New Roman" w:cs="Times New Roman"/>
          <w:szCs w:val="28"/>
          <w:lang w:val="uk-UA" w:eastAsia="ru-RU"/>
        </w:rPr>
        <w:t xml:space="preserve">«Про внесення змін до статті 218 та </w:t>
      </w:r>
      <w:r>
        <w:rPr>
          <w:rFonts w:eastAsia="Times New Roman" w:cs="Times New Roman"/>
          <w:szCs w:val="28"/>
          <w:lang w:val="uk-UA" w:eastAsia="ru-RU"/>
        </w:rPr>
        <w:t xml:space="preserve"> </w:t>
      </w:r>
      <w:r w:rsidRPr="000D524A">
        <w:rPr>
          <w:rFonts w:eastAsia="Times New Roman" w:cs="Times New Roman"/>
          <w:szCs w:val="28"/>
          <w:lang w:val="uk-UA" w:eastAsia="ru-RU"/>
        </w:rPr>
        <w:t xml:space="preserve">глави </w:t>
      </w:r>
      <w:r>
        <w:rPr>
          <w:rFonts w:eastAsia="Times New Roman" w:cs="Times New Roman"/>
          <w:szCs w:val="28"/>
          <w:lang w:val="uk-UA" w:eastAsia="ru-RU"/>
        </w:rPr>
        <w:t xml:space="preserve">                      </w:t>
      </w:r>
      <w:r w:rsidRPr="000D524A">
        <w:rPr>
          <w:rFonts w:eastAsia="Times New Roman" w:cs="Times New Roman"/>
          <w:szCs w:val="28"/>
          <w:lang w:val="uk-UA" w:eastAsia="ru-RU"/>
        </w:rPr>
        <w:t xml:space="preserve">35 Закону України «Про Регламент Верховної Ради України» (щодо тимчасового  обмеження у праві виїзду за межі України та заміни слова «арешт» на словосполучення «тримання під вартою»), внесений народним депутатом України </w:t>
      </w:r>
      <w:proofErr w:type="spellStart"/>
      <w:r w:rsidRPr="000D524A">
        <w:rPr>
          <w:rFonts w:eastAsia="Times New Roman" w:cs="Times New Roman"/>
          <w:szCs w:val="28"/>
          <w:lang w:val="uk-UA" w:eastAsia="ru-RU"/>
        </w:rPr>
        <w:t>Чижмарем</w:t>
      </w:r>
      <w:proofErr w:type="spellEnd"/>
      <w:r w:rsidRPr="000D524A">
        <w:rPr>
          <w:rFonts w:eastAsia="Times New Roman" w:cs="Times New Roman"/>
          <w:szCs w:val="28"/>
          <w:lang w:val="uk-UA" w:eastAsia="ru-RU"/>
        </w:rPr>
        <w:t xml:space="preserve">  Ю.В. (реєстр. № 4028а  від 18.07.2016)</w:t>
      </w:r>
      <w:r>
        <w:rPr>
          <w:rFonts w:eastAsia="Times New Roman" w:cs="Times New Roman"/>
          <w:szCs w:val="28"/>
          <w:lang w:val="uk-UA" w:eastAsia="ru-RU"/>
        </w:rPr>
        <w:t>,</w:t>
      </w:r>
      <w:r w:rsidRPr="004544BB">
        <w:rPr>
          <w:rFonts w:eastAsia="Times New Roman" w:cs="Times New Roman"/>
          <w:sz w:val="27"/>
          <w:szCs w:val="27"/>
          <w:lang w:val="uk-UA" w:eastAsia="uk-UA"/>
        </w:rPr>
        <w:t xml:space="preserve"> який згідно з Постановою Верховної Ради України від  20.03.2018  № 2351-</w:t>
      </w:r>
      <w:r w:rsidRPr="00A54E67">
        <w:rPr>
          <w:rFonts w:eastAsia="Times New Roman" w:cs="Times New Roman"/>
          <w:sz w:val="27"/>
          <w:szCs w:val="27"/>
          <w:lang w:val="en-US" w:eastAsia="uk-UA"/>
        </w:rPr>
        <w:t>VIII</w:t>
      </w:r>
      <w:r w:rsidRPr="004544BB">
        <w:rPr>
          <w:rFonts w:eastAsia="Times New Roman" w:cs="Times New Roman"/>
          <w:sz w:val="27"/>
          <w:szCs w:val="27"/>
          <w:lang w:val="uk-UA" w:eastAsia="uk-UA"/>
        </w:rPr>
        <w:t xml:space="preserve"> включено до порядку денного восьмої сесії Верховної Ради України восьмого скликання, </w:t>
      </w:r>
      <w:r>
        <w:rPr>
          <w:rFonts w:eastAsia="Times New Roman" w:cs="Times New Roman"/>
          <w:szCs w:val="28"/>
          <w:lang w:val="uk-UA" w:eastAsia="ru-RU"/>
        </w:rPr>
        <w:t xml:space="preserve"> висновки комітетів </w:t>
      </w:r>
      <w:r w:rsidR="008942F0">
        <w:rPr>
          <w:rFonts w:eastAsia="Times New Roman" w:cs="Times New Roman"/>
          <w:szCs w:val="28"/>
          <w:lang w:val="uk-UA" w:eastAsia="ru-RU"/>
        </w:rPr>
        <w:t xml:space="preserve">Верховної Ради України </w:t>
      </w:r>
      <w:r>
        <w:rPr>
          <w:rFonts w:eastAsia="Times New Roman" w:cs="Times New Roman"/>
          <w:szCs w:val="28"/>
          <w:lang w:val="uk-UA" w:eastAsia="ru-RU"/>
        </w:rPr>
        <w:t xml:space="preserve">з питань запобігання і протидії корупції від 12.09.2016  № 04-19/17-3107 (214345), з питань бюджету від 28.09.2016 № 04-13/8-2305 (227753), </w:t>
      </w:r>
      <w:r w:rsidRPr="00F902EC">
        <w:rPr>
          <w:rFonts w:eastAsia="Arial Unicode MS" w:cs="Times New Roman"/>
          <w:bCs/>
          <w:szCs w:val="28"/>
          <w:lang w:val="uk-UA" w:eastAsia="ru-RU"/>
        </w:rPr>
        <w:t>висновок Головного науково-експертного управління Апарату Верховної Ради України від 25.07.2016 №</w:t>
      </w:r>
      <w:r>
        <w:rPr>
          <w:rFonts w:eastAsia="Arial Unicode MS" w:cs="Times New Roman"/>
          <w:bCs/>
          <w:szCs w:val="28"/>
          <w:lang w:val="uk-UA" w:eastAsia="ru-RU"/>
        </w:rPr>
        <w:t xml:space="preserve"> </w:t>
      </w:r>
      <w:r w:rsidRPr="00F902EC">
        <w:rPr>
          <w:rFonts w:eastAsia="Arial Unicode MS" w:cs="Times New Roman"/>
          <w:bCs/>
          <w:szCs w:val="28"/>
          <w:lang w:val="uk-UA" w:eastAsia="ru-RU"/>
        </w:rPr>
        <w:t>16/3-929/4028а (183170)</w:t>
      </w:r>
      <w:r>
        <w:rPr>
          <w:rFonts w:eastAsia="Arial Unicode MS" w:cs="Times New Roman"/>
          <w:bCs/>
          <w:szCs w:val="28"/>
          <w:lang w:val="uk-UA" w:eastAsia="ru-RU"/>
        </w:rPr>
        <w:t xml:space="preserve">, лист заступника Генерального прокурора </w:t>
      </w:r>
      <w:proofErr w:type="spellStart"/>
      <w:r>
        <w:rPr>
          <w:rFonts w:eastAsia="Arial Unicode MS" w:cs="Times New Roman"/>
          <w:bCs/>
          <w:szCs w:val="28"/>
          <w:lang w:val="uk-UA" w:eastAsia="ru-RU"/>
        </w:rPr>
        <w:t>Стрижевської</w:t>
      </w:r>
      <w:proofErr w:type="spellEnd"/>
      <w:r>
        <w:rPr>
          <w:rFonts w:eastAsia="Arial Unicode MS" w:cs="Times New Roman"/>
          <w:bCs/>
          <w:szCs w:val="28"/>
          <w:lang w:val="uk-UA" w:eastAsia="ru-RU"/>
        </w:rPr>
        <w:t xml:space="preserve"> А.А. від 13.09.2016  № 12/2-214 вих.16 (215324).  </w:t>
      </w:r>
      <w:r w:rsidRPr="00F902EC">
        <w:rPr>
          <w:rFonts w:eastAsia="Arial Unicode MS" w:cs="Times New Roman"/>
          <w:bCs/>
          <w:szCs w:val="28"/>
          <w:lang w:val="uk-UA" w:eastAsia="ru-RU"/>
        </w:rPr>
        <w:t xml:space="preserve"> </w:t>
      </w:r>
    </w:p>
    <w:p w:rsidR="004544BB" w:rsidRPr="00F902EC" w:rsidRDefault="004544BB" w:rsidP="004544BB">
      <w:pPr>
        <w:spacing w:after="0" w:line="240" w:lineRule="auto"/>
        <w:ind w:firstLine="720"/>
        <w:jc w:val="both"/>
        <w:rPr>
          <w:rFonts w:eastAsia="Times New Roman" w:cs="Times New Roman"/>
          <w:szCs w:val="28"/>
          <w:lang w:val="uk-UA" w:eastAsia="ru-RU"/>
        </w:rPr>
      </w:pPr>
      <w:r w:rsidRPr="00F902EC">
        <w:rPr>
          <w:rFonts w:eastAsia="Times New Roman" w:cs="Times New Roman"/>
          <w:szCs w:val="28"/>
          <w:lang w:val="uk-UA" w:eastAsia="ru-RU"/>
        </w:rPr>
        <w:t xml:space="preserve">У поданому проекті Закону пропонується </w:t>
      </w:r>
      <w:proofErr w:type="spellStart"/>
      <w:r w:rsidRPr="00F902EC">
        <w:rPr>
          <w:rFonts w:eastAsia="Times New Roman" w:cs="Times New Roman"/>
          <w:szCs w:val="28"/>
          <w:lang w:val="uk-UA" w:eastAsia="ru-RU"/>
        </w:rPr>
        <w:t>внести</w:t>
      </w:r>
      <w:proofErr w:type="spellEnd"/>
      <w:r w:rsidRPr="00F902EC">
        <w:rPr>
          <w:rFonts w:eastAsia="Times New Roman" w:cs="Times New Roman"/>
          <w:szCs w:val="28"/>
          <w:lang w:val="uk-UA" w:eastAsia="ru-RU"/>
        </w:rPr>
        <w:t xml:space="preserve"> зміни до статті 218 Регламенту Верховної Ради України «Внес</w:t>
      </w:r>
      <w:r>
        <w:rPr>
          <w:rFonts w:eastAsia="Times New Roman" w:cs="Times New Roman"/>
          <w:szCs w:val="28"/>
          <w:lang w:val="uk-UA" w:eastAsia="ru-RU"/>
        </w:rPr>
        <w:t>е</w:t>
      </w:r>
      <w:r w:rsidRPr="00F902EC">
        <w:rPr>
          <w:rFonts w:eastAsia="Times New Roman" w:cs="Times New Roman"/>
          <w:szCs w:val="28"/>
          <w:lang w:val="uk-UA" w:eastAsia="ru-RU"/>
        </w:rPr>
        <w:t>ння подання про надання згоди на притягнення до кримінальної відповідальності, затримання чи арешт», а саме:</w:t>
      </w:r>
    </w:p>
    <w:p w:rsidR="004544BB" w:rsidRPr="00F902EC" w:rsidRDefault="004544BB" w:rsidP="004544BB">
      <w:pPr>
        <w:spacing w:after="0" w:line="240" w:lineRule="auto"/>
        <w:ind w:firstLine="851"/>
        <w:contextualSpacing/>
        <w:jc w:val="both"/>
        <w:rPr>
          <w:rFonts w:eastAsia="Times New Roman" w:cs="Times New Roman"/>
          <w:szCs w:val="28"/>
          <w:lang w:val="uk-UA" w:eastAsia="ru-RU"/>
        </w:rPr>
      </w:pPr>
      <w:r>
        <w:rPr>
          <w:rFonts w:eastAsia="Times New Roman" w:cs="Times New Roman"/>
          <w:szCs w:val="28"/>
          <w:lang w:val="uk-UA" w:eastAsia="ru-RU"/>
        </w:rPr>
        <w:t xml:space="preserve">- </w:t>
      </w:r>
      <w:r w:rsidRPr="00F902EC">
        <w:rPr>
          <w:rFonts w:eastAsia="Times New Roman" w:cs="Times New Roman"/>
          <w:szCs w:val="28"/>
          <w:lang w:val="uk-UA" w:eastAsia="ru-RU"/>
        </w:rPr>
        <w:t xml:space="preserve">доповнити абзацом другим частину другу про те, що одночасно з поданням до Верховної Ради України, Генеральним  прокурором України (виконувачем обов’язків Генерального прокурора України) щодо народного депутата України, а щодо судді суду загальної юрисдикції, судді </w:t>
      </w:r>
      <w:r w:rsidRPr="00F902EC">
        <w:rPr>
          <w:rFonts w:eastAsia="Times New Roman" w:cs="Times New Roman"/>
          <w:szCs w:val="28"/>
          <w:lang w:val="uk-UA" w:eastAsia="ru-RU"/>
        </w:rPr>
        <w:lastRenderedPageBreak/>
        <w:t>Конституційного Суду України – Головою Верховного Суду України, подається подання до Державної прикордонної служби України щодо тимчасового обмеження у праві виїзду за межі України на строк не більше як 20 днів;</w:t>
      </w:r>
    </w:p>
    <w:p w:rsidR="004544BB" w:rsidRPr="00F902EC" w:rsidRDefault="004544BB" w:rsidP="004544BB">
      <w:pPr>
        <w:spacing w:after="0" w:line="240" w:lineRule="auto"/>
        <w:ind w:firstLine="851"/>
        <w:contextualSpacing/>
        <w:jc w:val="both"/>
        <w:rPr>
          <w:rFonts w:eastAsia="Times New Roman" w:cs="Times New Roman"/>
          <w:szCs w:val="28"/>
          <w:lang w:val="uk-UA" w:eastAsia="ru-RU"/>
        </w:rPr>
      </w:pPr>
      <w:r>
        <w:rPr>
          <w:rFonts w:eastAsia="Times New Roman" w:cs="Times New Roman"/>
          <w:szCs w:val="28"/>
          <w:lang w:val="uk-UA" w:eastAsia="ru-RU"/>
        </w:rPr>
        <w:t xml:space="preserve">- </w:t>
      </w:r>
      <w:r w:rsidRPr="00F902EC">
        <w:rPr>
          <w:rFonts w:eastAsia="Times New Roman" w:cs="Times New Roman"/>
          <w:szCs w:val="28"/>
          <w:lang w:val="uk-UA" w:eastAsia="ru-RU"/>
        </w:rPr>
        <w:t xml:space="preserve">доповнити абзацом другим частину четверту про те, що у разі повернення Головою Верховної Ради України подання, Генеральний прокурор України (виконувач обов’язків Генерального прокурора України) або Голова Верховного Суду України негайно відкликають подання з Державної прикордонної служби України </w:t>
      </w:r>
      <w:r w:rsidR="008B26D3">
        <w:rPr>
          <w:rFonts w:eastAsia="Times New Roman" w:cs="Times New Roman"/>
          <w:szCs w:val="28"/>
          <w:lang w:val="uk-UA" w:eastAsia="ru-RU"/>
        </w:rPr>
        <w:t xml:space="preserve">щодо </w:t>
      </w:r>
      <w:r w:rsidRPr="00F902EC">
        <w:rPr>
          <w:rFonts w:eastAsia="Times New Roman" w:cs="Times New Roman"/>
          <w:szCs w:val="28"/>
          <w:lang w:val="uk-UA" w:eastAsia="ru-RU"/>
        </w:rPr>
        <w:t>тимчасового обмеження у праві виїзду за межі України;</w:t>
      </w:r>
    </w:p>
    <w:p w:rsidR="004544BB" w:rsidRPr="00F902EC" w:rsidRDefault="004544BB" w:rsidP="004544BB">
      <w:pPr>
        <w:spacing w:after="0" w:line="240" w:lineRule="auto"/>
        <w:ind w:firstLine="851"/>
        <w:contextualSpacing/>
        <w:jc w:val="both"/>
        <w:rPr>
          <w:rFonts w:eastAsia="Times New Roman" w:cs="Times New Roman"/>
          <w:szCs w:val="28"/>
          <w:lang w:val="uk-UA" w:eastAsia="ru-RU"/>
        </w:rPr>
      </w:pPr>
      <w:r>
        <w:rPr>
          <w:rFonts w:eastAsia="Times New Roman" w:cs="Times New Roman"/>
          <w:szCs w:val="28"/>
          <w:lang w:val="uk-UA" w:eastAsia="ru-RU"/>
        </w:rPr>
        <w:t xml:space="preserve">- </w:t>
      </w:r>
      <w:r w:rsidRPr="00F902EC">
        <w:rPr>
          <w:rFonts w:eastAsia="Times New Roman" w:cs="Times New Roman"/>
          <w:szCs w:val="28"/>
          <w:lang w:val="uk-UA" w:eastAsia="ru-RU"/>
        </w:rPr>
        <w:t xml:space="preserve">у  Главі 35 слово «арешт» замінити на словосполучення «тримання під вартою». </w:t>
      </w:r>
    </w:p>
    <w:p w:rsidR="004544BB" w:rsidRDefault="004544BB" w:rsidP="004544BB">
      <w:pPr>
        <w:spacing w:after="0" w:line="240" w:lineRule="auto"/>
        <w:ind w:firstLine="708"/>
        <w:jc w:val="both"/>
        <w:rPr>
          <w:rFonts w:eastAsia="Times New Roman" w:cs="Times New Roman"/>
          <w:szCs w:val="28"/>
          <w:lang w:val="uk-UA" w:eastAsia="ru-RU"/>
        </w:rPr>
      </w:pPr>
      <w:r w:rsidRPr="00F902EC">
        <w:rPr>
          <w:rFonts w:eastAsia="Times New Roman" w:cs="Times New Roman"/>
          <w:szCs w:val="28"/>
          <w:lang w:val="uk-UA" w:eastAsia="ru-RU"/>
        </w:rPr>
        <w:t>Як зазначено у пояснювальній записці до законопроекту, його метою   є «забезпечення максимально об’єктивного розгляду Верховною Радою України подання про надання згоди на притягнення до кримінальної  відповідальності, затримання чи арешт народного депутата, судді Конституційного Суду України, судді суду  загальної юрисдикції за їх участю».</w:t>
      </w:r>
    </w:p>
    <w:p w:rsidR="004544BB" w:rsidRPr="00F902EC" w:rsidRDefault="004544BB" w:rsidP="004544BB">
      <w:pPr>
        <w:spacing w:after="0" w:line="240" w:lineRule="auto"/>
        <w:ind w:firstLine="720"/>
        <w:jc w:val="both"/>
        <w:rPr>
          <w:rFonts w:eastAsia="Times New Roman" w:cs="Times New Roman"/>
          <w:szCs w:val="28"/>
          <w:lang w:val="uk-UA" w:eastAsia="ru-RU"/>
        </w:rPr>
      </w:pPr>
      <w:r w:rsidRPr="00F902EC">
        <w:rPr>
          <w:rFonts w:eastAsia="Times New Roman" w:cs="Times New Roman"/>
          <w:szCs w:val="28"/>
          <w:lang w:val="uk-UA" w:eastAsia="ru-RU"/>
        </w:rPr>
        <w:t xml:space="preserve">Відповідно до частин першої та третьої статті 93 Регламенту Верховної Ради України </w:t>
      </w:r>
      <w:r>
        <w:rPr>
          <w:rFonts w:eastAsia="Times New Roman" w:cs="Times New Roman"/>
          <w:szCs w:val="28"/>
          <w:lang w:val="uk-UA" w:eastAsia="ru-RU"/>
        </w:rPr>
        <w:t xml:space="preserve">Комітет </w:t>
      </w:r>
      <w:r w:rsidRPr="00F902EC">
        <w:rPr>
          <w:rFonts w:eastAsia="Times New Roman" w:cs="Times New Roman"/>
          <w:szCs w:val="28"/>
          <w:lang w:val="uk-UA" w:eastAsia="ru-RU"/>
        </w:rPr>
        <w:t>зазнач</w:t>
      </w:r>
      <w:r>
        <w:rPr>
          <w:rFonts w:eastAsia="Times New Roman" w:cs="Times New Roman"/>
          <w:szCs w:val="28"/>
          <w:lang w:val="uk-UA" w:eastAsia="ru-RU"/>
        </w:rPr>
        <w:t>ив</w:t>
      </w:r>
      <w:r w:rsidRPr="00F902EC">
        <w:rPr>
          <w:rFonts w:eastAsia="Times New Roman" w:cs="Times New Roman"/>
          <w:szCs w:val="28"/>
          <w:lang w:val="uk-UA" w:eastAsia="ru-RU"/>
        </w:rPr>
        <w:t xml:space="preserve">, що проект Закону </w:t>
      </w:r>
      <w:proofErr w:type="spellStart"/>
      <w:r w:rsidRPr="00F902EC">
        <w:rPr>
          <w:rFonts w:eastAsia="Times New Roman" w:cs="Times New Roman"/>
          <w:szCs w:val="28"/>
          <w:lang w:val="uk-UA" w:eastAsia="ru-RU"/>
        </w:rPr>
        <w:t>внесено</w:t>
      </w:r>
      <w:proofErr w:type="spellEnd"/>
      <w:r w:rsidRPr="00F902EC">
        <w:rPr>
          <w:rFonts w:eastAsia="Times New Roman" w:cs="Times New Roman"/>
          <w:szCs w:val="28"/>
          <w:lang w:val="uk-UA" w:eastAsia="ru-RU"/>
        </w:rPr>
        <w:t xml:space="preserve"> на реєстрацію згідно з частинами першою, другою та шостою статті 91 Регламенту Верховної Ради України 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електронним файлом. </w:t>
      </w:r>
    </w:p>
    <w:p w:rsidR="004544BB" w:rsidRPr="00F902EC" w:rsidRDefault="004544BB" w:rsidP="004544BB">
      <w:pPr>
        <w:spacing w:after="0" w:line="240" w:lineRule="auto"/>
        <w:ind w:firstLine="720"/>
        <w:jc w:val="both"/>
        <w:rPr>
          <w:rFonts w:eastAsia="Times New Roman" w:cs="Times New Roman"/>
          <w:szCs w:val="24"/>
          <w:lang w:val="uk-UA" w:eastAsia="ru-RU"/>
        </w:rPr>
      </w:pPr>
      <w:r>
        <w:rPr>
          <w:rFonts w:eastAsia="Times New Roman" w:cs="Times New Roman"/>
          <w:szCs w:val="28"/>
          <w:lang w:val="uk-UA" w:eastAsia="ru-RU"/>
        </w:rPr>
        <w:t xml:space="preserve">Комітет зауважив, </w:t>
      </w:r>
      <w:r w:rsidRPr="00F902EC">
        <w:rPr>
          <w:rFonts w:eastAsia="Times New Roman" w:cs="Times New Roman"/>
          <w:szCs w:val="28"/>
          <w:lang w:val="uk-UA" w:eastAsia="ru-RU"/>
        </w:rPr>
        <w:t xml:space="preserve">що при оформленні законопроекту допущено юридичні неточності. Так, назва законопроекту та додані до нього матеріли містять посилання на Закон України «Про Регламент Верховної Ради України», </w:t>
      </w:r>
      <w:r w:rsidRPr="00F902EC">
        <w:rPr>
          <w:rFonts w:eastAsia="Times New Roman" w:cs="Times New Roman"/>
          <w:szCs w:val="24"/>
          <w:lang w:val="uk-UA" w:eastAsia="ru-RU"/>
        </w:rPr>
        <w:t xml:space="preserve">проте, посилання має бути на Регламент Верховної Ради України, затверджений відповідним  Законом, оскільки за структурою Закон України «Про Регламент Верховної Ради України»  складається з двох пунктів. </w:t>
      </w:r>
    </w:p>
    <w:p w:rsidR="004544BB" w:rsidRPr="002836B0" w:rsidRDefault="004544BB" w:rsidP="004544BB">
      <w:pPr>
        <w:spacing w:after="0" w:line="240" w:lineRule="auto"/>
        <w:ind w:firstLine="720"/>
        <w:jc w:val="both"/>
        <w:rPr>
          <w:rFonts w:eastAsia="Times New Roman" w:cs="Times New Roman"/>
          <w:sz w:val="24"/>
          <w:szCs w:val="24"/>
          <w:lang w:val="uk-UA" w:eastAsia="uk-UA"/>
        </w:rPr>
      </w:pPr>
      <w:r w:rsidRPr="00F902EC">
        <w:rPr>
          <w:rFonts w:eastAsia="Times New Roman" w:cs="Times New Roman"/>
          <w:szCs w:val="24"/>
          <w:lang w:val="uk-UA" w:eastAsia="ru-RU"/>
        </w:rPr>
        <w:t xml:space="preserve">Також у законі, до якого вносяться зміни, слід наводити джерело опублікування тільки тих змін, що стосуються статей, пунктів тощо, до яких у даний час вносяться зміни. </w:t>
      </w:r>
      <w:r>
        <w:rPr>
          <w:rFonts w:eastAsia="Times New Roman" w:cs="Times New Roman"/>
          <w:szCs w:val="24"/>
          <w:lang w:val="uk-UA" w:eastAsia="ru-RU"/>
        </w:rPr>
        <w:t xml:space="preserve"> У зв’язку з тим, що до частини другої статті 218 Регламенту Верховної Ради України було </w:t>
      </w:r>
      <w:proofErr w:type="spellStart"/>
      <w:r>
        <w:rPr>
          <w:rFonts w:eastAsia="Times New Roman" w:cs="Times New Roman"/>
          <w:szCs w:val="24"/>
          <w:lang w:val="uk-UA" w:eastAsia="ru-RU"/>
        </w:rPr>
        <w:t>внесено</w:t>
      </w:r>
      <w:proofErr w:type="spellEnd"/>
      <w:r>
        <w:rPr>
          <w:rFonts w:eastAsia="Times New Roman" w:cs="Times New Roman"/>
          <w:szCs w:val="24"/>
          <w:lang w:val="uk-UA" w:eastAsia="ru-RU"/>
        </w:rPr>
        <w:t xml:space="preserve"> зміни згідно із законами                    </w:t>
      </w:r>
      <w:hyperlink r:id="rId7" w:tgtFrame="_blank" w:history="1">
        <w:r w:rsidRPr="002836B0">
          <w:rPr>
            <w:rFonts w:eastAsia="Times New Roman" w:cs="Times New Roman"/>
            <w:szCs w:val="28"/>
            <w:lang w:val="uk-UA" w:eastAsia="uk-UA"/>
          </w:rPr>
          <w:t>№ 4652-VI від 13.04.2012</w:t>
        </w:r>
      </w:hyperlink>
      <w:r w:rsidRPr="002836B0">
        <w:rPr>
          <w:rFonts w:eastAsia="Times New Roman" w:cs="Times New Roman"/>
          <w:szCs w:val="28"/>
          <w:lang w:val="uk-UA" w:eastAsia="uk-UA"/>
        </w:rPr>
        <w:t xml:space="preserve">, </w:t>
      </w:r>
      <w:hyperlink r:id="rId8" w:anchor="n9" w:tgtFrame="_blank" w:history="1">
        <w:r w:rsidRPr="002836B0">
          <w:rPr>
            <w:rFonts w:eastAsia="Times New Roman" w:cs="Times New Roman"/>
            <w:szCs w:val="28"/>
            <w:lang w:val="uk-UA" w:eastAsia="uk-UA"/>
          </w:rPr>
          <w:t>№ 1235-VII від 06.05.2014</w:t>
        </w:r>
      </w:hyperlink>
      <w:r>
        <w:rPr>
          <w:rFonts w:eastAsia="Times New Roman" w:cs="Times New Roman"/>
          <w:szCs w:val="28"/>
          <w:lang w:val="uk-UA" w:eastAsia="uk-UA"/>
        </w:rPr>
        <w:t xml:space="preserve">, а  частина четверта зазначеної статті викладена </w:t>
      </w:r>
      <w:r w:rsidRPr="002836B0">
        <w:rPr>
          <w:rFonts w:eastAsia="Times New Roman" w:cs="Times New Roman"/>
          <w:szCs w:val="28"/>
          <w:lang w:val="uk-UA" w:eastAsia="uk-UA"/>
        </w:rPr>
        <w:t xml:space="preserve">в редакції Закону </w:t>
      </w:r>
      <w:hyperlink r:id="rId9" w:anchor="n318" w:tgtFrame="_blank" w:history="1">
        <w:r w:rsidRPr="002836B0">
          <w:rPr>
            <w:rFonts w:eastAsia="Times New Roman" w:cs="Times New Roman"/>
            <w:szCs w:val="28"/>
            <w:lang w:val="uk-UA" w:eastAsia="uk-UA"/>
          </w:rPr>
          <w:t>№ 767-VII від 23.02.2014</w:t>
        </w:r>
      </w:hyperlink>
      <w:r>
        <w:rPr>
          <w:rFonts w:eastAsia="Times New Roman" w:cs="Times New Roman"/>
          <w:szCs w:val="28"/>
          <w:lang w:val="uk-UA" w:eastAsia="uk-UA"/>
        </w:rPr>
        <w:t xml:space="preserve">, </w:t>
      </w:r>
      <w:r w:rsidRPr="002836B0">
        <w:rPr>
          <w:rFonts w:eastAsia="Times New Roman" w:cs="Times New Roman"/>
          <w:szCs w:val="28"/>
          <w:lang w:val="uk-UA" w:eastAsia="uk-UA"/>
        </w:rPr>
        <w:t xml:space="preserve"> із змінами, внесеними згідно із Законом </w:t>
      </w:r>
      <w:hyperlink r:id="rId10" w:anchor="n10" w:tgtFrame="_blank" w:history="1">
        <w:r w:rsidRPr="002836B0">
          <w:rPr>
            <w:rFonts w:eastAsia="Times New Roman" w:cs="Times New Roman"/>
            <w:szCs w:val="28"/>
            <w:lang w:val="uk-UA" w:eastAsia="uk-UA"/>
          </w:rPr>
          <w:t>№ 1235-VII від 06.05.2014</w:t>
        </w:r>
      </w:hyperlink>
      <w:r>
        <w:rPr>
          <w:rFonts w:eastAsia="Times New Roman" w:cs="Times New Roman"/>
          <w:szCs w:val="28"/>
          <w:lang w:val="uk-UA" w:eastAsia="uk-UA"/>
        </w:rPr>
        <w:t xml:space="preserve">, про це має бути зазначено у розділі </w:t>
      </w:r>
      <w:r>
        <w:rPr>
          <w:rFonts w:eastAsia="Times New Roman" w:cs="Times New Roman"/>
          <w:szCs w:val="28"/>
          <w:lang w:val="en-US" w:eastAsia="uk-UA"/>
        </w:rPr>
        <w:t>I</w:t>
      </w:r>
      <w:r>
        <w:rPr>
          <w:rFonts w:eastAsia="Times New Roman" w:cs="Times New Roman"/>
          <w:szCs w:val="28"/>
          <w:lang w:val="uk-UA" w:eastAsia="uk-UA"/>
        </w:rPr>
        <w:t xml:space="preserve"> законопроекту (де викладено джерело опублікування).</w:t>
      </w:r>
    </w:p>
    <w:p w:rsidR="004544BB" w:rsidRDefault="004544BB" w:rsidP="004544BB">
      <w:pPr>
        <w:spacing w:after="0" w:line="240" w:lineRule="auto"/>
        <w:ind w:firstLine="720"/>
        <w:jc w:val="both"/>
        <w:rPr>
          <w:rFonts w:eastAsia="Times New Roman" w:cs="Times New Roman"/>
          <w:szCs w:val="24"/>
          <w:lang w:val="uk-UA" w:eastAsia="ru-RU"/>
        </w:rPr>
      </w:pPr>
      <w:r>
        <w:rPr>
          <w:rFonts w:eastAsia="Times New Roman" w:cs="Times New Roman"/>
          <w:szCs w:val="24"/>
          <w:lang w:val="uk-UA" w:eastAsia="ru-RU"/>
        </w:rPr>
        <w:t xml:space="preserve">По суті поданого законопроекту </w:t>
      </w:r>
      <w:r w:rsidR="00223B06">
        <w:rPr>
          <w:rFonts w:eastAsia="Times New Roman" w:cs="Times New Roman"/>
          <w:szCs w:val="24"/>
          <w:lang w:val="uk-UA" w:eastAsia="ru-RU"/>
        </w:rPr>
        <w:t xml:space="preserve">Комітет </w:t>
      </w:r>
      <w:r>
        <w:rPr>
          <w:rFonts w:eastAsia="Times New Roman" w:cs="Times New Roman"/>
          <w:szCs w:val="24"/>
          <w:lang w:val="uk-UA" w:eastAsia="ru-RU"/>
        </w:rPr>
        <w:t>зазнач</w:t>
      </w:r>
      <w:r w:rsidR="00223B06">
        <w:rPr>
          <w:rFonts w:eastAsia="Times New Roman" w:cs="Times New Roman"/>
          <w:szCs w:val="24"/>
          <w:lang w:val="uk-UA" w:eastAsia="ru-RU"/>
        </w:rPr>
        <w:t>ив</w:t>
      </w:r>
      <w:r>
        <w:rPr>
          <w:rFonts w:eastAsia="Times New Roman" w:cs="Times New Roman"/>
          <w:szCs w:val="24"/>
          <w:lang w:val="uk-UA" w:eastAsia="ru-RU"/>
        </w:rPr>
        <w:t xml:space="preserve"> таке. </w:t>
      </w:r>
    </w:p>
    <w:p w:rsidR="004544BB" w:rsidRDefault="004544BB" w:rsidP="004544BB">
      <w:pPr>
        <w:spacing w:after="0" w:line="240" w:lineRule="auto"/>
        <w:ind w:firstLine="720"/>
        <w:jc w:val="both"/>
      </w:pPr>
      <w:r>
        <w:rPr>
          <w:rFonts w:eastAsia="Times New Roman" w:cs="Times New Roman"/>
          <w:szCs w:val="24"/>
          <w:lang w:val="uk-UA" w:eastAsia="ru-RU"/>
        </w:rPr>
        <w:t xml:space="preserve">30 вересня 2016 року набрав чинності Закон України «Про внесення змін до Конституції України» (щодо правосуддя)»,  згідно з яким статтею 126 Конституції України встановлено, що </w:t>
      </w:r>
      <w:bookmarkStart w:id="1" w:name="n21"/>
      <w:bookmarkEnd w:id="1"/>
      <w:r>
        <w:rPr>
          <w:rFonts w:eastAsia="Times New Roman" w:cs="Times New Roman"/>
          <w:szCs w:val="24"/>
          <w:lang w:val="uk-UA" w:eastAsia="ru-RU"/>
        </w:rPr>
        <w:t>б</w:t>
      </w:r>
      <w:proofErr w:type="spellStart"/>
      <w:r>
        <w:t>ез</w:t>
      </w:r>
      <w:proofErr w:type="spellEnd"/>
      <w:r>
        <w:t xml:space="preserve"> </w:t>
      </w:r>
      <w:proofErr w:type="spellStart"/>
      <w:r>
        <w:t>згоди</w:t>
      </w:r>
      <w:proofErr w:type="spellEnd"/>
      <w:r>
        <w:t xml:space="preserve"> </w:t>
      </w:r>
      <w:proofErr w:type="spellStart"/>
      <w:r>
        <w:t>Вищої</w:t>
      </w:r>
      <w:proofErr w:type="spellEnd"/>
      <w:r>
        <w:t xml:space="preserve"> ради </w:t>
      </w:r>
      <w:proofErr w:type="spellStart"/>
      <w:r>
        <w:t>правосуддя</w:t>
      </w:r>
      <w:proofErr w:type="spellEnd"/>
      <w:r>
        <w:t xml:space="preserve"> </w:t>
      </w:r>
      <w:proofErr w:type="spellStart"/>
      <w:r>
        <w:t>суддю</w:t>
      </w:r>
      <w:proofErr w:type="spellEnd"/>
      <w:r>
        <w:t xml:space="preserve"> не </w:t>
      </w:r>
      <w:proofErr w:type="spellStart"/>
      <w:r>
        <w:t>може</w:t>
      </w:r>
      <w:proofErr w:type="spellEnd"/>
      <w:r>
        <w:t xml:space="preserve"> бути </w:t>
      </w:r>
      <w:proofErr w:type="spellStart"/>
      <w:r>
        <w:t>затримано</w:t>
      </w:r>
      <w:proofErr w:type="spellEnd"/>
      <w:r>
        <w:t xml:space="preserve"> </w:t>
      </w:r>
      <w:proofErr w:type="spellStart"/>
      <w:r>
        <w:t>або</w:t>
      </w:r>
      <w:proofErr w:type="spellEnd"/>
      <w:r>
        <w:t xml:space="preserve"> </w:t>
      </w:r>
      <w:proofErr w:type="spellStart"/>
      <w:r>
        <w:t>утримувано</w:t>
      </w:r>
      <w:proofErr w:type="spellEnd"/>
      <w:r>
        <w:t xml:space="preserve"> </w:t>
      </w:r>
      <w:proofErr w:type="spellStart"/>
      <w:r>
        <w:t>під</w:t>
      </w:r>
      <w:proofErr w:type="spellEnd"/>
      <w:r>
        <w:t xml:space="preserve"> </w:t>
      </w:r>
      <w:proofErr w:type="spellStart"/>
      <w:r>
        <w:t>вартою</w:t>
      </w:r>
      <w:proofErr w:type="spellEnd"/>
      <w:r>
        <w:t xml:space="preserve"> </w:t>
      </w:r>
      <w:proofErr w:type="spellStart"/>
      <w:r>
        <w:t>чи</w:t>
      </w:r>
      <w:proofErr w:type="spellEnd"/>
      <w:r>
        <w:t xml:space="preserve"> </w:t>
      </w:r>
      <w:proofErr w:type="spellStart"/>
      <w:r>
        <w:t>арештом</w:t>
      </w:r>
      <w:proofErr w:type="spellEnd"/>
      <w:r>
        <w:t xml:space="preserve"> до </w:t>
      </w:r>
      <w:proofErr w:type="spellStart"/>
      <w:r>
        <w:t>винесення</w:t>
      </w:r>
      <w:proofErr w:type="spellEnd"/>
      <w:r>
        <w:t xml:space="preserve"> </w:t>
      </w:r>
      <w:proofErr w:type="spellStart"/>
      <w:r>
        <w:t>обвинувального</w:t>
      </w:r>
      <w:proofErr w:type="spellEnd"/>
      <w:r>
        <w:t xml:space="preserve"> </w:t>
      </w:r>
      <w:proofErr w:type="spellStart"/>
      <w:r>
        <w:t>вироку</w:t>
      </w:r>
      <w:proofErr w:type="spellEnd"/>
      <w:r>
        <w:t xml:space="preserve"> судом, за </w:t>
      </w:r>
      <w:proofErr w:type="spellStart"/>
      <w:r>
        <w:t>винятком</w:t>
      </w:r>
      <w:proofErr w:type="spellEnd"/>
      <w:r>
        <w:t xml:space="preserve"> </w:t>
      </w:r>
      <w:proofErr w:type="spellStart"/>
      <w:r>
        <w:t>затримання</w:t>
      </w:r>
      <w:proofErr w:type="spellEnd"/>
      <w:r>
        <w:t xml:space="preserve"> </w:t>
      </w:r>
      <w:proofErr w:type="spellStart"/>
      <w:r>
        <w:t>судді</w:t>
      </w:r>
      <w:proofErr w:type="spellEnd"/>
      <w:r>
        <w:t xml:space="preserve"> </w:t>
      </w:r>
      <w:proofErr w:type="spellStart"/>
      <w:r>
        <w:t>під</w:t>
      </w:r>
      <w:proofErr w:type="spellEnd"/>
      <w:r>
        <w:t xml:space="preserve"> час </w:t>
      </w:r>
      <w:proofErr w:type="spellStart"/>
      <w:r>
        <w:t>або</w:t>
      </w:r>
      <w:proofErr w:type="spellEnd"/>
      <w:r>
        <w:t xml:space="preserve"> </w:t>
      </w:r>
      <w:proofErr w:type="spellStart"/>
      <w:r>
        <w:t>відразу</w:t>
      </w:r>
      <w:proofErr w:type="spellEnd"/>
      <w:r>
        <w:t xml:space="preserve"> ж </w:t>
      </w:r>
      <w:proofErr w:type="spellStart"/>
      <w:r>
        <w:t>після</w:t>
      </w:r>
      <w:proofErr w:type="spellEnd"/>
      <w:r>
        <w:t xml:space="preserve"> </w:t>
      </w:r>
      <w:proofErr w:type="spellStart"/>
      <w:r>
        <w:t>вчинення</w:t>
      </w:r>
      <w:proofErr w:type="spellEnd"/>
      <w:r>
        <w:t xml:space="preserve"> тяжкого </w:t>
      </w:r>
      <w:proofErr w:type="spellStart"/>
      <w:r>
        <w:t>або</w:t>
      </w:r>
      <w:proofErr w:type="spellEnd"/>
      <w:r>
        <w:t xml:space="preserve"> особливо тяжкого </w:t>
      </w:r>
      <w:proofErr w:type="spellStart"/>
      <w:r>
        <w:t>злочину</w:t>
      </w:r>
      <w:proofErr w:type="spellEnd"/>
      <w:r>
        <w:t>.</w:t>
      </w:r>
    </w:p>
    <w:p w:rsidR="004544BB" w:rsidRDefault="004544BB" w:rsidP="004544BB">
      <w:pPr>
        <w:shd w:val="clear" w:color="auto" w:fill="FFFFFF"/>
        <w:adjustRightInd w:val="0"/>
        <w:spacing w:after="0" w:line="240" w:lineRule="auto"/>
        <w:ind w:firstLine="720"/>
        <w:jc w:val="both"/>
        <w:rPr>
          <w:rFonts w:eastAsia="Times New Roman" w:cs="Times New Roman"/>
          <w:szCs w:val="24"/>
          <w:lang w:val="uk-UA" w:eastAsia="ru-RU"/>
        </w:rPr>
      </w:pPr>
      <w:r>
        <w:rPr>
          <w:rFonts w:eastAsia="Times New Roman" w:cs="Times New Roman"/>
          <w:szCs w:val="24"/>
          <w:lang w:val="uk-UA" w:eastAsia="ru-RU"/>
        </w:rPr>
        <w:t xml:space="preserve">Крім того, 21 грудня 2016 року Верховною Радою України було прийнято Закон України </w:t>
      </w:r>
      <w:r w:rsidRPr="000B3C95">
        <w:rPr>
          <w:rFonts w:cs="Times New Roman"/>
          <w:lang w:val="uk-UA"/>
        </w:rPr>
        <w:t>«</w:t>
      </w:r>
      <w:r w:rsidRPr="00E16820">
        <w:rPr>
          <w:rFonts w:cs="Times New Roman"/>
          <w:lang w:val="uk-UA"/>
        </w:rPr>
        <w:t>Про</w:t>
      </w:r>
      <w:r w:rsidRPr="00E16820">
        <w:rPr>
          <w:rFonts w:cs="Times New Roman"/>
          <w:color w:val="000000"/>
          <w:lang w:val="uk-UA"/>
        </w:rPr>
        <w:t xml:space="preserve"> Вищу раду правосуддя</w:t>
      </w:r>
      <w:r w:rsidRPr="000B3C95">
        <w:rPr>
          <w:rFonts w:cs="Times New Roman"/>
          <w:color w:val="000000"/>
          <w:lang w:val="uk-UA"/>
        </w:rPr>
        <w:t>»</w:t>
      </w:r>
      <w:r>
        <w:rPr>
          <w:rFonts w:cs="Times New Roman"/>
          <w:color w:val="000000"/>
          <w:lang w:val="uk-UA"/>
        </w:rPr>
        <w:t xml:space="preserve">. У пункті 19  Розділу ІІІ </w:t>
      </w:r>
      <w:r>
        <w:rPr>
          <w:rFonts w:cs="Times New Roman"/>
          <w:color w:val="000000"/>
          <w:lang w:val="uk-UA"/>
        </w:rPr>
        <w:lastRenderedPageBreak/>
        <w:t xml:space="preserve">«Прикінцеві та перехідні положення» цього Закону </w:t>
      </w:r>
      <w:proofErr w:type="spellStart"/>
      <w:r w:rsidRPr="000B3C95">
        <w:rPr>
          <w:rFonts w:cs="Times New Roman"/>
          <w:lang w:val="uk-UA"/>
        </w:rPr>
        <w:t>внес</w:t>
      </w:r>
      <w:r>
        <w:rPr>
          <w:rFonts w:cs="Times New Roman"/>
          <w:lang w:val="uk-UA"/>
        </w:rPr>
        <w:t>ено</w:t>
      </w:r>
      <w:proofErr w:type="spellEnd"/>
      <w:r>
        <w:rPr>
          <w:rFonts w:cs="Times New Roman"/>
          <w:lang w:val="uk-UA"/>
        </w:rPr>
        <w:t xml:space="preserve">, </w:t>
      </w:r>
      <w:r w:rsidRPr="000B3C95">
        <w:rPr>
          <w:rFonts w:cs="Times New Roman"/>
          <w:lang w:val="uk-UA"/>
        </w:rPr>
        <w:t xml:space="preserve">зокрема, </w:t>
      </w:r>
      <w:r>
        <w:rPr>
          <w:rFonts w:cs="Times New Roman"/>
          <w:lang w:val="uk-UA"/>
        </w:rPr>
        <w:t xml:space="preserve">зміни </w:t>
      </w:r>
      <w:r w:rsidRPr="000B3C95">
        <w:rPr>
          <w:rFonts w:cs="Times New Roman"/>
          <w:lang w:val="uk-UA"/>
        </w:rPr>
        <w:t>до статті 218 Регламенту Верховної Ради України, в</w:t>
      </w:r>
      <w:r>
        <w:rPr>
          <w:rFonts w:cs="Times New Roman"/>
          <w:lang w:val="uk-UA"/>
        </w:rPr>
        <w:t xml:space="preserve">ідповідно до положень якої </w:t>
      </w:r>
      <w:r w:rsidRPr="000B3C95">
        <w:rPr>
          <w:rFonts w:cs="Times New Roman"/>
          <w:lang w:val="uk-UA"/>
        </w:rPr>
        <w:t xml:space="preserve">Верховна Рада України не має повноважень  </w:t>
      </w:r>
      <w:r w:rsidRPr="000B3C95">
        <w:rPr>
          <w:rFonts w:eastAsia="Times New Roman" w:cs="Times New Roman"/>
          <w:szCs w:val="24"/>
          <w:lang w:val="uk-UA" w:eastAsia="ru-RU"/>
        </w:rPr>
        <w:t>надавати згоду на притягнення до кримінальної відповідальності, затримання чи арешт судді Конституційного Суду України, судді суду загальної юрисдикції.</w:t>
      </w:r>
      <w:r>
        <w:rPr>
          <w:rFonts w:eastAsia="Times New Roman" w:cs="Times New Roman"/>
          <w:szCs w:val="24"/>
          <w:lang w:val="uk-UA" w:eastAsia="ru-RU"/>
        </w:rPr>
        <w:t xml:space="preserve"> </w:t>
      </w:r>
    </w:p>
    <w:p w:rsidR="004544BB" w:rsidRDefault="00223B06" w:rsidP="004544BB">
      <w:pPr>
        <w:spacing w:after="0" w:line="240" w:lineRule="auto"/>
        <w:ind w:firstLine="708"/>
        <w:jc w:val="both"/>
        <w:rPr>
          <w:rFonts w:eastAsia="Times New Roman" w:cs="Times New Roman"/>
          <w:szCs w:val="28"/>
          <w:lang w:val="uk-UA" w:eastAsia="ru-RU"/>
        </w:rPr>
      </w:pPr>
      <w:r>
        <w:rPr>
          <w:rFonts w:eastAsia="Times New Roman" w:cs="Times New Roman"/>
          <w:szCs w:val="24"/>
          <w:lang w:val="uk-UA" w:eastAsia="ru-RU"/>
        </w:rPr>
        <w:t xml:space="preserve">Комітет </w:t>
      </w:r>
      <w:r w:rsidR="004544BB">
        <w:rPr>
          <w:rFonts w:eastAsia="Times New Roman" w:cs="Times New Roman"/>
          <w:szCs w:val="24"/>
          <w:lang w:val="uk-UA" w:eastAsia="ru-RU"/>
        </w:rPr>
        <w:t>зауваж</w:t>
      </w:r>
      <w:r>
        <w:rPr>
          <w:rFonts w:eastAsia="Times New Roman" w:cs="Times New Roman"/>
          <w:szCs w:val="24"/>
          <w:lang w:val="uk-UA" w:eastAsia="ru-RU"/>
        </w:rPr>
        <w:t>ив</w:t>
      </w:r>
      <w:r w:rsidR="004544BB">
        <w:rPr>
          <w:rFonts w:eastAsia="Times New Roman" w:cs="Times New Roman"/>
          <w:szCs w:val="24"/>
          <w:lang w:val="uk-UA" w:eastAsia="ru-RU"/>
        </w:rPr>
        <w:t xml:space="preserve">, що </w:t>
      </w:r>
      <w:r w:rsidR="004544BB" w:rsidRPr="00621191">
        <w:rPr>
          <w:lang w:val="uk-UA"/>
        </w:rPr>
        <w:t>народни</w:t>
      </w:r>
      <w:r w:rsidR="004544BB">
        <w:rPr>
          <w:lang w:val="uk-UA"/>
        </w:rPr>
        <w:t>ми</w:t>
      </w:r>
      <w:r w:rsidR="004544BB" w:rsidRPr="00621191">
        <w:rPr>
          <w:lang w:val="uk-UA"/>
        </w:rPr>
        <w:t xml:space="preserve"> депутат</w:t>
      </w:r>
      <w:r w:rsidR="004544BB">
        <w:rPr>
          <w:lang w:val="uk-UA"/>
        </w:rPr>
        <w:t>ами</w:t>
      </w:r>
      <w:r w:rsidR="004544BB" w:rsidRPr="00621191">
        <w:rPr>
          <w:lang w:val="uk-UA"/>
        </w:rPr>
        <w:t xml:space="preserve"> України – член</w:t>
      </w:r>
      <w:r w:rsidR="004544BB">
        <w:rPr>
          <w:lang w:val="uk-UA"/>
        </w:rPr>
        <w:t>ами</w:t>
      </w:r>
      <w:r w:rsidR="004544BB" w:rsidRPr="00621191">
        <w:rPr>
          <w:lang w:val="uk-UA"/>
        </w:rPr>
        <w:t xml:space="preserve"> Комітету</w:t>
      </w:r>
      <w:r w:rsidR="004544BB">
        <w:rPr>
          <w:lang w:val="uk-UA"/>
        </w:rPr>
        <w:t xml:space="preserve"> </w:t>
      </w:r>
      <w:r w:rsidR="004544BB" w:rsidRPr="00621191">
        <w:rPr>
          <w:lang w:val="uk-UA"/>
        </w:rPr>
        <w:t>підготовлено змін</w:t>
      </w:r>
      <w:r w:rsidR="004544BB">
        <w:rPr>
          <w:lang w:val="uk-UA"/>
        </w:rPr>
        <w:t>и</w:t>
      </w:r>
      <w:r w:rsidR="004544BB" w:rsidRPr="00621191">
        <w:rPr>
          <w:lang w:val="uk-UA"/>
        </w:rPr>
        <w:t xml:space="preserve"> </w:t>
      </w:r>
      <w:r w:rsidR="004544BB" w:rsidRPr="007B5A14">
        <w:rPr>
          <w:lang w:val="uk-UA"/>
        </w:rPr>
        <w:t>до Регламенту Верховної Ради України, внесення яких обумовлен</w:t>
      </w:r>
      <w:r>
        <w:rPr>
          <w:lang w:val="uk-UA"/>
        </w:rPr>
        <w:t>о</w:t>
      </w:r>
      <w:r w:rsidR="004544BB" w:rsidRPr="007B5A14">
        <w:rPr>
          <w:lang w:val="uk-UA"/>
        </w:rPr>
        <w:t xml:space="preserve"> необхідністю приведення його положень у відповідність до положень Конституції України</w:t>
      </w:r>
      <w:r w:rsidR="004544BB">
        <w:rPr>
          <w:lang w:val="uk-UA"/>
        </w:rPr>
        <w:t xml:space="preserve">.  </w:t>
      </w:r>
      <w:r>
        <w:rPr>
          <w:lang w:val="uk-UA"/>
        </w:rPr>
        <w:t>У з</w:t>
      </w:r>
      <w:r w:rsidR="004544BB" w:rsidRPr="007B5A14">
        <w:rPr>
          <w:rFonts w:eastAsia="Times New Roman" w:cs="Times New Roman"/>
          <w:szCs w:val="28"/>
          <w:lang w:val="uk-UA" w:eastAsia="ru-RU"/>
        </w:rPr>
        <w:t>аконопроект</w:t>
      </w:r>
      <w:r>
        <w:rPr>
          <w:rFonts w:eastAsia="Times New Roman" w:cs="Times New Roman"/>
          <w:szCs w:val="28"/>
          <w:lang w:val="uk-UA" w:eastAsia="ru-RU"/>
        </w:rPr>
        <w:t>і</w:t>
      </w:r>
      <w:r w:rsidR="004544BB" w:rsidRPr="007B5A14">
        <w:rPr>
          <w:rFonts w:eastAsia="Times New Roman" w:cs="Times New Roman"/>
          <w:szCs w:val="28"/>
          <w:lang w:val="uk-UA" w:eastAsia="ru-RU"/>
        </w:rPr>
        <w:t xml:space="preserve"> </w:t>
      </w:r>
      <w:r w:rsidR="004544BB">
        <w:rPr>
          <w:rFonts w:eastAsia="Times New Roman" w:cs="Times New Roman"/>
          <w:szCs w:val="28"/>
          <w:lang w:val="uk-UA" w:eastAsia="ru-RU"/>
        </w:rPr>
        <w:t xml:space="preserve">«Про внесення змін до Регламенту Верховної Ради України» (реєстр. № 5522, доопрацьований) </w:t>
      </w:r>
      <w:r w:rsidR="004544BB" w:rsidRPr="007B5A14">
        <w:rPr>
          <w:rFonts w:eastAsia="Times New Roman" w:cs="Times New Roman"/>
          <w:szCs w:val="28"/>
          <w:lang w:val="uk-UA" w:eastAsia="ru-RU"/>
        </w:rPr>
        <w:t>пропону</w:t>
      </w:r>
      <w:r w:rsidR="004544BB">
        <w:rPr>
          <w:rFonts w:eastAsia="Times New Roman" w:cs="Times New Roman"/>
          <w:szCs w:val="28"/>
          <w:lang w:val="uk-UA" w:eastAsia="ru-RU"/>
        </w:rPr>
        <w:t>ю</w:t>
      </w:r>
      <w:r w:rsidR="004544BB" w:rsidRPr="007B5A14">
        <w:rPr>
          <w:rFonts w:eastAsia="Times New Roman" w:cs="Times New Roman"/>
          <w:szCs w:val="28"/>
          <w:lang w:val="uk-UA" w:eastAsia="ru-RU"/>
        </w:rPr>
        <w:t xml:space="preserve">ться </w:t>
      </w:r>
      <w:r w:rsidR="004544BB" w:rsidRPr="00621191">
        <w:rPr>
          <w:rFonts w:eastAsia="Times New Roman" w:cs="Times New Roman"/>
          <w:szCs w:val="28"/>
          <w:lang w:val="uk-UA" w:eastAsia="ru-RU"/>
        </w:rPr>
        <w:t xml:space="preserve">зміни </w:t>
      </w:r>
      <w:r w:rsidR="004544BB" w:rsidRPr="007B5A14">
        <w:rPr>
          <w:rFonts w:eastAsia="Times New Roman" w:cs="Times New Roman"/>
          <w:szCs w:val="28"/>
          <w:lang w:val="uk-UA" w:eastAsia="ru-RU"/>
        </w:rPr>
        <w:t>до окремих положень Регламенту Верховної Ради України</w:t>
      </w:r>
      <w:r w:rsidR="004544BB">
        <w:rPr>
          <w:rFonts w:eastAsia="Times New Roman" w:cs="Times New Roman"/>
          <w:szCs w:val="28"/>
          <w:lang w:val="uk-UA" w:eastAsia="ru-RU"/>
        </w:rPr>
        <w:t xml:space="preserve"> (зокрема, до статті 218)</w:t>
      </w:r>
      <w:r w:rsidR="004544BB" w:rsidRPr="007B5A14">
        <w:rPr>
          <w:rFonts w:eastAsia="Times New Roman" w:cs="Times New Roman"/>
          <w:szCs w:val="28"/>
          <w:lang w:val="uk-UA" w:eastAsia="ru-RU"/>
        </w:rPr>
        <w:t xml:space="preserve">, які випливають із положень </w:t>
      </w:r>
      <w:r w:rsidR="004544BB">
        <w:rPr>
          <w:rFonts w:eastAsia="Times New Roman" w:cs="Times New Roman"/>
          <w:szCs w:val="28"/>
          <w:lang w:val="uk-UA" w:eastAsia="ru-RU"/>
        </w:rPr>
        <w:t>з</w:t>
      </w:r>
      <w:r w:rsidR="004544BB" w:rsidRPr="007B5A14">
        <w:rPr>
          <w:rFonts w:eastAsia="Times New Roman" w:cs="Times New Roman"/>
          <w:szCs w:val="28"/>
          <w:lang w:val="uk-UA" w:eastAsia="ru-RU"/>
        </w:rPr>
        <w:t>акон</w:t>
      </w:r>
      <w:r w:rsidR="004544BB">
        <w:rPr>
          <w:rFonts w:eastAsia="Times New Roman" w:cs="Times New Roman"/>
          <w:szCs w:val="28"/>
          <w:lang w:val="uk-UA" w:eastAsia="ru-RU"/>
        </w:rPr>
        <w:t>ів</w:t>
      </w:r>
      <w:r w:rsidR="004544BB" w:rsidRPr="007B5A14">
        <w:rPr>
          <w:rFonts w:eastAsia="Times New Roman" w:cs="Times New Roman"/>
          <w:szCs w:val="28"/>
          <w:lang w:val="uk-UA" w:eastAsia="ru-RU"/>
        </w:rPr>
        <w:t xml:space="preserve"> України «Про відновлення дії окремих положень Конституції України» від</w:t>
      </w:r>
      <w:r w:rsidR="004544BB">
        <w:rPr>
          <w:rFonts w:eastAsia="Times New Roman" w:cs="Times New Roman"/>
          <w:szCs w:val="28"/>
          <w:lang w:val="uk-UA" w:eastAsia="ru-RU"/>
        </w:rPr>
        <w:t xml:space="preserve"> </w:t>
      </w:r>
      <w:r w:rsidR="004544BB" w:rsidRPr="007B5A14">
        <w:rPr>
          <w:rFonts w:eastAsia="Times New Roman" w:cs="Times New Roman"/>
          <w:szCs w:val="28"/>
          <w:lang w:val="uk-UA" w:eastAsia="ru-RU"/>
        </w:rPr>
        <w:t>21 лютого 2014 року № 742-VII</w:t>
      </w:r>
      <w:r w:rsidR="004544BB">
        <w:rPr>
          <w:rFonts w:eastAsia="Times New Roman" w:cs="Times New Roman"/>
          <w:szCs w:val="28"/>
          <w:lang w:val="uk-UA" w:eastAsia="ru-RU"/>
        </w:rPr>
        <w:t xml:space="preserve"> та </w:t>
      </w:r>
      <w:r w:rsidR="004544BB" w:rsidRPr="00621191">
        <w:rPr>
          <w:rFonts w:eastAsia="Times New Roman" w:cs="Times New Roman"/>
          <w:szCs w:val="28"/>
          <w:lang w:val="uk-UA" w:eastAsia="ru-RU"/>
        </w:rPr>
        <w:t xml:space="preserve">«Про внесення змін до Конституції України (щодо правосуддя)» від 2 червня 2016 року </w:t>
      </w:r>
      <w:hyperlink r:id="rId11" w:anchor="n6" w:tgtFrame="_blank" w:history="1">
        <w:r w:rsidR="004544BB" w:rsidRPr="00492311">
          <w:rPr>
            <w:rStyle w:val="a5"/>
            <w:rFonts w:eastAsia="Times New Roman" w:cs="Times New Roman"/>
            <w:color w:val="auto"/>
            <w:szCs w:val="28"/>
            <w:u w:val="none"/>
            <w:lang w:val="uk-UA" w:eastAsia="ru-RU"/>
          </w:rPr>
          <w:t>№ 1401-</w:t>
        </w:r>
        <w:r w:rsidR="004544BB" w:rsidRPr="00492311">
          <w:rPr>
            <w:rStyle w:val="a5"/>
            <w:rFonts w:eastAsia="Times New Roman" w:cs="Times New Roman"/>
            <w:color w:val="auto"/>
            <w:szCs w:val="28"/>
            <w:u w:val="none"/>
            <w:lang w:eastAsia="ru-RU"/>
          </w:rPr>
          <w:t>VIII</w:t>
        </w:r>
      </w:hyperlink>
      <w:r w:rsidR="004544BB" w:rsidRPr="00621191">
        <w:rPr>
          <w:rFonts w:eastAsia="Times New Roman" w:cs="Times New Roman"/>
          <w:szCs w:val="28"/>
          <w:lang w:val="uk-UA" w:eastAsia="ru-RU"/>
        </w:rPr>
        <w:t xml:space="preserve"> (набрав чинності 30 вересня 2016 року)</w:t>
      </w:r>
      <w:r w:rsidR="004544BB">
        <w:rPr>
          <w:rFonts w:eastAsia="Times New Roman" w:cs="Times New Roman"/>
          <w:szCs w:val="28"/>
          <w:lang w:val="uk-UA" w:eastAsia="ru-RU"/>
        </w:rPr>
        <w:t xml:space="preserve">.  </w:t>
      </w:r>
    </w:p>
    <w:p w:rsidR="004544BB" w:rsidRDefault="004544BB" w:rsidP="004544BB">
      <w:pPr>
        <w:spacing w:after="0" w:line="240" w:lineRule="auto"/>
        <w:ind w:firstLine="708"/>
        <w:jc w:val="both"/>
        <w:rPr>
          <w:rFonts w:eastAsia="Times New Roman" w:cs="Times New Roman"/>
          <w:szCs w:val="24"/>
          <w:lang w:val="uk-UA" w:eastAsia="ru-RU"/>
        </w:rPr>
      </w:pPr>
      <w:r>
        <w:rPr>
          <w:rFonts w:eastAsia="Times New Roman" w:cs="Times New Roman"/>
          <w:szCs w:val="28"/>
          <w:lang w:val="uk-UA" w:eastAsia="ru-RU"/>
        </w:rPr>
        <w:t>У законопроекті (реєстр. № 4028а) автор п</w:t>
      </w:r>
      <w:r>
        <w:rPr>
          <w:rFonts w:eastAsia="Times New Roman" w:cs="Times New Roman"/>
          <w:szCs w:val="24"/>
          <w:lang w:val="uk-UA" w:eastAsia="ru-RU"/>
        </w:rPr>
        <w:t xml:space="preserve">ропонує одночасно подавати до Державної прикордонної служби України подання, внесене Генеральним прокурором до Верховної Ради України, щодо, зокрема,  народного депутата України, а у разі повернення Головою Верховної Ради України подання – негайне відкликання цього подання Генеральним прокурором із Державної прикордонної служби України.  </w:t>
      </w:r>
    </w:p>
    <w:p w:rsidR="004544BB" w:rsidRDefault="00223B06" w:rsidP="004544BB">
      <w:pPr>
        <w:spacing w:after="0" w:line="240" w:lineRule="auto"/>
        <w:ind w:firstLine="708"/>
        <w:jc w:val="both"/>
        <w:rPr>
          <w:rFonts w:eastAsia="Times New Roman" w:cs="Times New Roman"/>
          <w:szCs w:val="24"/>
          <w:lang w:val="uk-UA" w:eastAsia="ru-RU"/>
        </w:rPr>
      </w:pPr>
      <w:r>
        <w:rPr>
          <w:rFonts w:eastAsia="Times New Roman" w:cs="Times New Roman"/>
          <w:szCs w:val="24"/>
          <w:lang w:val="uk-UA" w:eastAsia="ru-RU"/>
        </w:rPr>
        <w:t>Комітет з</w:t>
      </w:r>
      <w:r w:rsidR="004544BB">
        <w:rPr>
          <w:rFonts w:eastAsia="Times New Roman" w:cs="Times New Roman"/>
          <w:szCs w:val="24"/>
          <w:lang w:val="uk-UA" w:eastAsia="ru-RU"/>
        </w:rPr>
        <w:t>азнач</w:t>
      </w:r>
      <w:r>
        <w:rPr>
          <w:rFonts w:eastAsia="Times New Roman" w:cs="Times New Roman"/>
          <w:szCs w:val="24"/>
          <w:lang w:val="uk-UA" w:eastAsia="ru-RU"/>
        </w:rPr>
        <w:t>ив</w:t>
      </w:r>
      <w:r w:rsidR="004544BB">
        <w:rPr>
          <w:rFonts w:eastAsia="Times New Roman" w:cs="Times New Roman"/>
          <w:szCs w:val="24"/>
          <w:lang w:val="uk-UA" w:eastAsia="ru-RU"/>
        </w:rPr>
        <w:t>, що ці положення не можуть бути врегульовані в Регламенті Верховної Ради України, оскільки вони не належать до порядку роботи Верховної Ради України і мають бути викладені в інших законах.</w:t>
      </w:r>
    </w:p>
    <w:p w:rsidR="004544BB" w:rsidRDefault="004544BB" w:rsidP="004544BB">
      <w:pPr>
        <w:spacing w:after="0" w:line="240" w:lineRule="auto"/>
        <w:ind w:firstLine="720"/>
        <w:jc w:val="both"/>
        <w:rPr>
          <w:rFonts w:eastAsia="Times New Roman" w:cs="Times New Roman"/>
          <w:szCs w:val="24"/>
          <w:lang w:val="uk-UA" w:eastAsia="ru-RU"/>
        </w:rPr>
      </w:pPr>
      <w:r>
        <w:rPr>
          <w:rFonts w:eastAsia="Times New Roman" w:cs="Times New Roman"/>
          <w:szCs w:val="24"/>
          <w:lang w:val="uk-UA" w:eastAsia="ru-RU"/>
        </w:rPr>
        <w:t>Такі обмеження встановлені у статті  6 Закону України «Про порядок виїзду з України і в’їзду в Україну громадян України», зокрема, однією з підстав для тимчасових обмежень у праві виїзду громадян України за кордон є застосування запобіжного заходу,  за умовами якого, у порядку, передбаченому кримінальним процесуальним законодавством, громадянину заборонено виїжджати за кордон, - до закінчення кримінального провадження або скасування відповідних обмежень. Контроль за дотриманням таких обмежень здійснюють органи Державної прикордонної служби України (пункт 3 частини першої, частина третя статті 6 вищезазначеного Закону України).</w:t>
      </w:r>
    </w:p>
    <w:p w:rsidR="004544BB" w:rsidRDefault="00223B06" w:rsidP="004544BB">
      <w:pPr>
        <w:spacing w:after="0" w:line="240" w:lineRule="auto"/>
        <w:ind w:firstLine="720"/>
        <w:jc w:val="both"/>
        <w:rPr>
          <w:rFonts w:eastAsia="Times New Roman" w:cs="Times New Roman"/>
          <w:szCs w:val="24"/>
          <w:lang w:val="uk-UA" w:eastAsia="ru-RU"/>
        </w:rPr>
      </w:pPr>
      <w:r>
        <w:rPr>
          <w:rFonts w:eastAsia="Times New Roman" w:cs="Times New Roman"/>
          <w:szCs w:val="24"/>
          <w:lang w:val="uk-UA" w:eastAsia="ru-RU"/>
        </w:rPr>
        <w:t>Комітет п</w:t>
      </w:r>
      <w:r w:rsidR="004544BB">
        <w:rPr>
          <w:rFonts w:eastAsia="Times New Roman" w:cs="Times New Roman"/>
          <w:szCs w:val="24"/>
          <w:lang w:val="uk-UA" w:eastAsia="ru-RU"/>
        </w:rPr>
        <w:t>ривер</w:t>
      </w:r>
      <w:r>
        <w:rPr>
          <w:rFonts w:eastAsia="Times New Roman" w:cs="Times New Roman"/>
          <w:szCs w:val="24"/>
          <w:lang w:val="uk-UA" w:eastAsia="ru-RU"/>
        </w:rPr>
        <w:t xml:space="preserve">нув </w:t>
      </w:r>
      <w:r w:rsidR="004544BB">
        <w:rPr>
          <w:rFonts w:eastAsia="Times New Roman" w:cs="Times New Roman"/>
          <w:szCs w:val="24"/>
          <w:lang w:val="uk-UA" w:eastAsia="ru-RU"/>
        </w:rPr>
        <w:t>увагу до того, що відповідно до статті 33 Конституції України, кожному, хто на законних підставах перебуває на території України, гарантується свобода пересування, вільний вибір місця проживання, право вільно залишати територію України, за винятком обмежень, які встановлюються законом.</w:t>
      </w:r>
    </w:p>
    <w:p w:rsidR="004544BB" w:rsidRDefault="004544BB" w:rsidP="004544BB">
      <w:pPr>
        <w:spacing w:after="0" w:line="240" w:lineRule="auto"/>
        <w:ind w:firstLine="720"/>
        <w:jc w:val="both"/>
        <w:rPr>
          <w:rFonts w:eastAsia="Times New Roman" w:cs="Times New Roman"/>
          <w:szCs w:val="24"/>
          <w:lang w:val="uk-UA" w:eastAsia="ru-RU"/>
        </w:rPr>
      </w:pPr>
      <w:r>
        <w:rPr>
          <w:rFonts w:eastAsia="Times New Roman" w:cs="Times New Roman"/>
          <w:szCs w:val="24"/>
          <w:lang w:val="uk-UA" w:eastAsia="ru-RU"/>
        </w:rPr>
        <w:t>Правові основи організації та діяльності Державної прикордонної служби України, зокрема, її функції та повноваження, визначені Законом України «Про Державну прикордонну службу України».  Згідно з пунктом 8 частини першої статті 19 цього Закону, на Державну прикордонну службу України відповідно до визначених законом завдань покладається запобігання та недопущення перетинання державного кордону України особами, яких тимчасово обмежено у праві виїзду з України, у тому числі згідно з дорученнями правоохоронних органів.</w:t>
      </w:r>
    </w:p>
    <w:p w:rsidR="004544BB" w:rsidRDefault="004544BB" w:rsidP="004544BB">
      <w:pPr>
        <w:spacing w:after="0" w:line="240" w:lineRule="auto"/>
        <w:ind w:firstLine="720"/>
        <w:jc w:val="both"/>
        <w:rPr>
          <w:rFonts w:eastAsia="Times New Roman" w:cs="Times New Roman"/>
          <w:szCs w:val="24"/>
          <w:lang w:val="uk-UA" w:eastAsia="ru-RU"/>
        </w:rPr>
      </w:pPr>
      <w:r>
        <w:rPr>
          <w:rFonts w:eastAsia="Times New Roman" w:cs="Times New Roman"/>
          <w:szCs w:val="24"/>
          <w:lang w:val="uk-UA" w:eastAsia="ru-RU"/>
        </w:rPr>
        <w:lastRenderedPageBreak/>
        <w:t>Автор законопроекту не уточнює, до якого саме із трьох подань – про притягнення до кримінальної відповідальності, про затримання чи про арешт народного депутата України Генеральним прокурором подається подання до Державної прикордонної служби України, та не визначає механізм застосування обмеження у праві виїзду за межі України, а тому варто було б зазначити, з якого моменту починається відлік 20-денного строку для подачі подання до Державної прикордонної служби України щодо зазначеного обмеження – чи то з дня подання до Верховної Ради України, чи цей період  починається з часу, коли таке подання направлено до комітету, який його має розглядати в термін до 20 днів.</w:t>
      </w:r>
    </w:p>
    <w:p w:rsidR="004544BB" w:rsidRDefault="004544BB" w:rsidP="004544BB">
      <w:pPr>
        <w:spacing w:after="0" w:line="240" w:lineRule="auto"/>
        <w:ind w:firstLine="720"/>
        <w:jc w:val="both"/>
        <w:rPr>
          <w:rFonts w:eastAsia="Times New Roman" w:cs="Times New Roman"/>
          <w:szCs w:val="24"/>
          <w:lang w:val="uk-UA" w:eastAsia="ru-RU"/>
        </w:rPr>
      </w:pPr>
      <w:r>
        <w:rPr>
          <w:rFonts w:eastAsia="Times New Roman" w:cs="Times New Roman"/>
          <w:szCs w:val="24"/>
          <w:lang w:val="uk-UA" w:eastAsia="ru-RU"/>
        </w:rPr>
        <w:t xml:space="preserve">Крім того, відповідно до положень частини третьої статті 27 Закону України «Про статус народного депутата України», особливості порядку притягнення народного депутата України до відповідальності визначаються Конституцією України, Законом України «Про статус народного депутата України»  та законом про </w:t>
      </w:r>
      <w:r w:rsidR="00521F08">
        <w:rPr>
          <w:rFonts w:eastAsia="Times New Roman" w:cs="Times New Roman"/>
          <w:szCs w:val="24"/>
          <w:lang w:val="uk-UA" w:eastAsia="ru-RU"/>
        </w:rPr>
        <w:t>р</w:t>
      </w:r>
      <w:r>
        <w:rPr>
          <w:rFonts w:eastAsia="Times New Roman" w:cs="Times New Roman"/>
          <w:szCs w:val="24"/>
          <w:lang w:val="uk-UA" w:eastAsia="ru-RU"/>
        </w:rPr>
        <w:t>егламент Верховної Ради України.</w:t>
      </w:r>
    </w:p>
    <w:p w:rsidR="004544BB" w:rsidRDefault="004544BB" w:rsidP="004544BB">
      <w:pPr>
        <w:spacing w:after="0" w:line="240" w:lineRule="auto"/>
        <w:ind w:firstLine="720"/>
        <w:jc w:val="both"/>
        <w:rPr>
          <w:rFonts w:eastAsia="Times New Roman" w:cs="Times New Roman"/>
          <w:szCs w:val="24"/>
          <w:lang w:val="uk-UA" w:eastAsia="ru-RU"/>
        </w:rPr>
      </w:pPr>
      <w:r>
        <w:rPr>
          <w:rFonts w:eastAsia="Times New Roman" w:cs="Times New Roman"/>
          <w:szCs w:val="24"/>
          <w:lang w:val="uk-UA" w:eastAsia="ru-RU"/>
        </w:rPr>
        <w:t>Отже, запропоновані у законопроекті зміни більш доцільно  було б вносити до відповідних законів України, які регулюють питання, зазначені у законопроекті.</w:t>
      </w:r>
    </w:p>
    <w:p w:rsidR="004544BB" w:rsidRDefault="00223B06" w:rsidP="004544BB">
      <w:pPr>
        <w:spacing w:after="0" w:line="240" w:lineRule="auto"/>
        <w:ind w:firstLine="720"/>
        <w:jc w:val="both"/>
        <w:rPr>
          <w:rFonts w:eastAsia="Times New Roman" w:cs="Times New Roman"/>
          <w:szCs w:val="24"/>
          <w:lang w:val="uk-UA" w:eastAsia="ru-RU"/>
        </w:rPr>
      </w:pPr>
      <w:r>
        <w:rPr>
          <w:rFonts w:eastAsia="Times New Roman" w:cs="Times New Roman"/>
          <w:szCs w:val="24"/>
          <w:lang w:val="uk-UA" w:eastAsia="ru-RU"/>
        </w:rPr>
        <w:t xml:space="preserve">Комітет зауважив, </w:t>
      </w:r>
      <w:r w:rsidR="004544BB">
        <w:rPr>
          <w:rFonts w:eastAsia="Times New Roman" w:cs="Times New Roman"/>
          <w:szCs w:val="24"/>
          <w:lang w:val="uk-UA" w:eastAsia="ru-RU"/>
        </w:rPr>
        <w:t>що відповідно  до статті 1 Регламенту Верховної Ради України, Регламент Верховної Ради України встановлює  порядок роботи Верховної Ради України, зокрема, порядок підготовки і проведення сесій Верховної Ради України, її засідань, формування державних органів, визначає законодавчу процедуру, процедуру розгляду інших питань, віднесених до її повноважень, та порядок здійснення контрольних функцій Верховної Ради України, і новели,  запропоновані у поданому законопроекті, не є предметом правового регулювання Регламенту  Верховної Ради України.</w:t>
      </w:r>
    </w:p>
    <w:p w:rsidR="004544BB" w:rsidRDefault="004544BB" w:rsidP="004544BB">
      <w:pPr>
        <w:spacing w:after="0" w:line="240" w:lineRule="auto"/>
        <w:ind w:firstLine="720"/>
        <w:jc w:val="both"/>
        <w:rPr>
          <w:rFonts w:eastAsia="Times New Roman" w:cs="Times New Roman"/>
          <w:szCs w:val="24"/>
          <w:lang w:val="uk-UA" w:eastAsia="ru-RU"/>
        </w:rPr>
      </w:pPr>
      <w:r>
        <w:rPr>
          <w:rFonts w:eastAsia="Times New Roman" w:cs="Times New Roman"/>
          <w:szCs w:val="24"/>
          <w:lang w:val="uk-UA" w:eastAsia="ru-RU"/>
        </w:rPr>
        <w:t xml:space="preserve">Щодо заміни слова «арешт» на словосполучення «тримання під вартою» у главі 35 Регламенту Верховної Ради України, </w:t>
      </w:r>
      <w:r w:rsidR="00223B06">
        <w:rPr>
          <w:rFonts w:eastAsia="Times New Roman" w:cs="Times New Roman"/>
          <w:szCs w:val="24"/>
          <w:lang w:val="uk-UA" w:eastAsia="ru-RU"/>
        </w:rPr>
        <w:t xml:space="preserve">Комітет </w:t>
      </w:r>
      <w:r>
        <w:rPr>
          <w:rFonts w:eastAsia="Times New Roman" w:cs="Times New Roman"/>
          <w:szCs w:val="24"/>
          <w:lang w:val="uk-UA" w:eastAsia="ru-RU"/>
        </w:rPr>
        <w:t>зазнач</w:t>
      </w:r>
      <w:r w:rsidR="00223B06">
        <w:rPr>
          <w:rFonts w:eastAsia="Times New Roman" w:cs="Times New Roman"/>
          <w:szCs w:val="24"/>
          <w:lang w:val="uk-UA" w:eastAsia="ru-RU"/>
        </w:rPr>
        <w:t>ив</w:t>
      </w:r>
      <w:r>
        <w:rPr>
          <w:rFonts w:eastAsia="Times New Roman" w:cs="Times New Roman"/>
          <w:szCs w:val="24"/>
          <w:lang w:val="uk-UA" w:eastAsia="ru-RU"/>
        </w:rPr>
        <w:t>, що ця пропозиція заслугову</w:t>
      </w:r>
      <w:r w:rsidR="00521F08">
        <w:rPr>
          <w:rFonts w:eastAsia="Times New Roman" w:cs="Times New Roman"/>
          <w:szCs w:val="24"/>
          <w:lang w:val="uk-UA" w:eastAsia="ru-RU"/>
        </w:rPr>
        <w:t>є</w:t>
      </w:r>
      <w:r>
        <w:rPr>
          <w:rFonts w:eastAsia="Times New Roman" w:cs="Times New Roman"/>
          <w:szCs w:val="24"/>
          <w:lang w:val="uk-UA" w:eastAsia="ru-RU"/>
        </w:rPr>
        <w:t xml:space="preserve"> на увагу, оскільки, згідно з частиною першою статті 176  Кримінального процесуального кодексу України, серед переліку запобіжних заходів відсутній такий захід, як арешт, в той же час діє норма статті 80 Конституції України, в якій застосовано термін «заарештовані». </w:t>
      </w:r>
    </w:p>
    <w:p w:rsidR="004544BB" w:rsidRDefault="004544BB" w:rsidP="004544BB">
      <w:pPr>
        <w:spacing w:after="0" w:line="240" w:lineRule="auto"/>
        <w:ind w:firstLine="709"/>
        <w:jc w:val="both"/>
        <w:rPr>
          <w:szCs w:val="28"/>
          <w:lang w:val="uk-UA"/>
        </w:rPr>
      </w:pPr>
      <w:r>
        <w:rPr>
          <w:rFonts w:eastAsia="Times New Roman" w:cs="Times New Roman"/>
          <w:szCs w:val="24"/>
          <w:lang w:val="uk-UA" w:eastAsia="ru-RU"/>
        </w:rPr>
        <w:t xml:space="preserve">Крім цього </w:t>
      </w:r>
      <w:r w:rsidR="00223B06">
        <w:rPr>
          <w:rFonts w:eastAsia="Times New Roman" w:cs="Times New Roman"/>
          <w:szCs w:val="24"/>
          <w:lang w:val="uk-UA" w:eastAsia="ru-RU"/>
        </w:rPr>
        <w:t xml:space="preserve">Комітет </w:t>
      </w:r>
      <w:r>
        <w:rPr>
          <w:rFonts w:eastAsia="Times New Roman" w:cs="Times New Roman"/>
          <w:szCs w:val="24"/>
          <w:lang w:val="uk-UA" w:eastAsia="ru-RU"/>
        </w:rPr>
        <w:t>зазнач</w:t>
      </w:r>
      <w:r w:rsidR="00223B06">
        <w:rPr>
          <w:rFonts w:eastAsia="Times New Roman" w:cs="Times New Roman"/>
          <w:szCs w:val="24"/>
          <w:lang w:val="uk-UA" w:eastAsia="ru-RU"/>
        </w:rPr>
        <w:t>ив</w:t>
      </w:r>
      <w:r>
        <w:rPr>
          <w:rFonts w:eastAsia="Times New Roman" w:cs="Times New Roman"/>
          <w:szCs w:val="24"/>
          <w:lang w:val="uk-UA" w:eastAsia="ru-RU"/>
        </w:rPr>
        <w:t xml:space="preserve">, що </w:t>
      </w:r>
      <w:r>
        <w:rPr>
          <w:szCs w:val="28"/>
          <w:lang w:val="uk-UA"/>
        </w:rPr>
        <w:t xml:space="preserve">народними депутатами України                    Денисенком В.І.,  </w:t>
      </w:r>
      <w:proofErr w:type="spellStart"/>
      <w:r>
        <w:rPr>
          <w:szCs w:val="28"/>
          <w:lang w:val="uk-UA"/>
        </w:rPr>
        <w:t>Лубінцем</w:t>
      </w:r>
      <w:proofErr w:type="spellEnd"/>
      <w:r>
        <w:rPr>
          <w:szCs w:val="28"/>
          <w:lang w:val="uk-UA"/>
        </w:rPr>
        <w:t xml:space="preserve"> Д.В., </w:t>
      </w:r>
      <w:proofErr w:type="spellStart"/>
      <w:r>
        <w:rPr>
          <w:szCs w:val="28"/>
          <w:lang w:val="uk-UA"/>
        </w:rPr>
        <w:t>Сусловою</w:t>
      </w:r>
      <w:proofErr w:type="spellEnd"/>
      <w:r>
        <w:rPr>
          <w:szCs w:val="28"/>
          <w:lang w:val="uk-UA"/>
        </w:rPr>
        <w:t xml:space="preserve"> І.М. та іншими </w:t>
      </w:r>
      <w:proofErr w:type="spellStart"/>
      <w:r>
        <w:rPr>
          <w:szCs w:val="28"/>
          <w:lang w:val="uk-UA"/>
        </w:rPr>
        <w:t>внесено</w:t>
      </w:r>
      <w:proofErr w:type="spellEnd"/>
      <w:r>
        <w:rPr>
          <w:szCs w:val="28"/>
          <w:lang w:val="uk-UA"/>
        </w:rPr>
        <w:t xml:space="preserve"> проект Закону України «Про внесення змін до деяких законодавчих актів щодо порядку виїзду з України народних депутатів України» (реєстр. № 5038 від 22.08.2016), в якому пропонується  </w:t>
      </w:r>
      <w:proofErr w:type="spellStart"/>
      <w:r>
        <w:rPr>
          <w:szCs w:val="28"/>
          <w:lang w:val="uk-UA"/>
        </w:rPr>
        <w:t>внести</w:t>
      </w:r>
      <w:proofErr w:type="spellEnd"/>
      <w:r>
        <w:rPr>
          <w:szCs w:val="28"/>
          <w:lang w:val="uk-UA"/>
        </w:rPr>
        <w:t xml:space="preserve"> зміни до статті 6 Закону України «Про порядок виїзду з України і в’їзду в Україну громадян України»</w:t>
      </w:r>
      <w:r w:rsidR="00223B06">
        <w:rPr>
          <w:szCs w:val="28"/>
          <w:lang w:val="uk-UA"/>
        </w:rPr>
        <w:t xml:space="preserve"> щодо </w:t>
      </w:r>
      <w:r>
        <w:rPr>
          <w:szCs w:val="28"/>
          <w:lang w:val="uk-UA"/>
        </w:rPr>
        <w:t>перелік</w:t>
      </w:r>
      <w:r w:rsidR="00223B06">
        <w:rPr>
          <w:szCs w:val="28"/>
          <w:lang w:val="uk-UA"/>
        </w:rPr>
        <w:t xml:space="preserve">у </w:t>
      </w:r>
      <w:r>
        <w:rPr>
          <w:szCs w:val="28"/>
          <w:lang w:val="uk-UA"/>
        </w:rPr>
        <w:t xml:space="preserve">підстав </w:t>
      </w:r>
      <w:r>
        <w:rPr>
          <w:rFonts w:eastAsia="Times New Roman" w:cs="Times New Roman"/>
          <w:szCs w:val="24"/>
          <w:lang w:val="uk-UA" w:eastAsia="ru-RU"/>
        </w:rPr>
        <w:t xml:space="preserve">для тимчасових обмежень у праві виїзду громадян України за кордон, а також  доповнити пунктом 17  частину першу статті 24 Закону України «Про статус народного депутата України» щодо обов’язків народного депутата України </w:t>
      </w:r>
      <w:proofErr w:type="spellStart"/>
      <w:r w:rsidRPr="006C7DF5">
        <w:rPr>
          <w:color w:val="000000"/>
          <w:szCs w:val="28"/>
        </w:rPr>
        <w:t>утримуватися</w:t>
      </w:r>
      <w:proofErr w:type="spellEnd"/>
      <w:r w:rsidRPr="006C7DF5">
        <w:rPr>
          <w:color w:val="000000"/>
          <w:szCs w:val="28"/>
        </w:rPr>
        <w:t xml:space="preserve"> </w:t>
      </w:r>
      <w:proofErr w:type="spellStart"/>
      <w:r w:rsidRPr="006C7DF5">
        <w:rPr>
          <w:color w:val="000000"/>
          <w:szCs w:val="28"/>
        </w:rPr>
        <w:t>від</w:t>
      </w:r>
      <w:proofErr w:type="spellEnd"/>
      <w:r w:rsidRPr="006C7DF5">
        <w:rPr>
          <w:color w:val="000000"/>
          <w:szCs w:val="28"/>
        </w:rPr>
        <w:t xml:space="preserve"> </w:t>
      </w:r>
      <w:proofErr w:type="spellStart"/>
      <w:r w:rsidRPr="006C7DF5">
        <w:rPr>
          <w:color w:val="000000"/>
          <w:szCs w:val="28"/>
        </w:rPr>
        <w:t>приватних</w:t>
      </w:r>
      <w:proofErr w:type="spellEnd"/>
      <w:r w:rsidRPr="006C7DF5">
        <w:rPr>
          <w:color w:val="000000"/>
          <w:szCs w:val="28"/>
        </w:rPr>
        <w:t xml:space="preserve"> </w:t>
      </w:r>
      <w:proofErr w:type="spellStart"/>
      <w:r w:rsidRPr="006C7DF5">
        <w:rPr>
          <w:color w:val="000000"/>
          <w:szCs w:val="28"/>
        </w:rPr>
        <w:t>поїздок</w:t>
      </w:r>
      <w:proofErr w:type="spellEnd"/>
      <w:r w:rsidRPr="006C7DF5">
        <w:rPr>
          <w:color w:val="000000"/>
          <w:szCs w:val="28"/>
        </w:rPr>
        <w:t xml:space="preserve"> за кордон, не </w:t>
      </w:r>
      <w:proofErr w:type="spellStart"/>
      <w:r w:rsidRPr="006C7DF5">
        <w:rPr>
          <w:color w:val="000000"/>
          <w:szCs w:val="28"/>
        </w:rPr>
        <w:t>пов</w:t>
      </w:r>
      <w:proofErr w:type="spellEnd"/>
      <w:r>
        <w:rPr>
          <w:color w:val="000000"/>
          <w:szCs w:val="28"/>
          <w:lang w:val="uk-UA"/>
        </w:rPr>
        <w:t>’</w:t>
      </w:r>
      <w:proofErr w:type="spellStart"/>
      <w:r w:rsidRPr="006C7DF5">
        <w:rPr>
          <w:color w:val="000000"/>
          <w:szCs w:val="28"/>
        </w:rPr>
        <w:t>язаних</w:t>
      </w:r>
      <w:proofErr w:type="spellEnd"/>
      <w:r w:rsidRPr="006C7DF5">
        <w:rPr>
          <w:color w:val="000000"/>
          <w:szCs w:val="28"/>
        </w:rPr>
        <w:t xml:space="preserve"> </w:t>
      </w:r>
      <w:proofErr w:type="spellStart"/>
      <w:r w:rsidRPr="006C7DF5">
        <w:rPr>
          <w:color w:val="000000"/>
          <w:szCs w:val="28"/>
        </w:rPr>
        <w:t>із</w:t>
      </w:r>
      <w:proofErr w:type="spellEnd"/>
      <w:r w:rsidRPr="006C7DF5">
        <w:rPr>
          <w:color w:val="000000"/>
          <w:szCs w:val="28"/>
        </w:rPr>
        <w:t xml:space="preserve"> </w:t>
      </w:r>
      <w:proofErr w:type="spellStart"/>
      <w:r w:rsidRPr="006C7DF5">
        <w:rPr>
          <w:color w:val="000000"/>
          <w:szCs w:val="28"/>
        </w:rPr>
        <w:t>виконанням</w:t>
      </w:r>
      <w:proofErr w:type="spellEnd"/>
      <w:r w:rsidRPr="006C7DF5">
        <w:rPr>
          <w:color w:val="000000"/>
          <w:szCs w:val="28"/>
        </w:rPr>
        <w:t xml:space="preserve"> ним </w:t>
      </w:r>
      <w:proofErr w:type="spellStart"/>
      <w:r w:rsidRPr="006C7DF5">
        <w:rPr>
          <w:color w:val="000000"/>
          <w:szCs w:val="28"/>
        </w:rPr>
        <w:t>своїх</w:t>
      </w:r>
      <w:proofErr w:type="spellEnd"/>
      <w:r w:rsidRPr="006C7DF5">
        <w:rPr>
          <w:color w:val="000000"/>
          <w:szCs w:val="28"/>
        </w:rPr>
        <w:t xml:space="preserve"> </w:t>
      </w:r>
      <w:proofErr w:type="spellStart"/>
      <w:r w:rsidRPr="006C7DF5">
        <w:rPr>
          <w:color w:val="000000"/>
          <w:szCs w:val="28"/>
        </w:rPr>
        <w:t>повноважень</w:t>
      </w:r>
      <w:proofErr w:type="spellEnd"/>
      <w:r w:rsidRPr="006C7DF5">
        <w:rPr>
          <w:color w:val="000000"/>
          <w:szCs w:val="28"/>
        </w:rPr>
        <w:t xml:space="preserve">, у </w:t>
      </w:r>
      <w:proofErr w:type="spellStart"/>
      <w:r w:rsidRPr="006C7DF5">
        <w:rPr>
          <w:color w:val="000000"/>
          <w:szCs w:val="28"/>
        </w:rPr>
        <w:t>випадку</w:t>
      </w:r>
      <w:proofErr w:type="spellEnd"/>
      <w:r w:rsidRPr="006C7DF5">
        <w:rPr>
          <w:color w:val="000000"/>
          <w:szCs w:val="28"/>
        </w:rPr>
        <w:t xml:space="preserve"> </w:t>
      </w:r>
      <w:proofErr w:type="spellStart"/>
      <w:r w:rsidRPr="006C7DF5">
        <w:rPr>
          <w:color w:val="000000"/>
          <w:szCs w:val="28"/>
        </w:rPr>
        <w:t>внесення</w:t>
      </w:r>
      <w:proofErr w:type="spellEnd"/>
      <w:r w:rsidRPr="006C7DF5">
        <w:rPr>
          <w:color w:val="000000"/>
          <w:szCs w:val="28"/>
        </w:rPr>
        <w:t xml:space="preserve"> </w:t>
      </w:r>
      <w:proofErr w:type="spellStart"/>
      <w:r w:rsidRPr="006C7DF5">
        <w:rPr>
          <w:szCs w:val="28"/>
        </w:rPr>
        <w:t>щодо</w:t>
      </w:r>
      <w:proofErr w:type="spellEnd"/>
      <w:r w:rsidRPr="006C7DF5">
        <w:rPr>
          <w:szCs w:val="28"/>
        </w:rPr>
        <w:t xml:space="preserve"> </w:t>
      </w:r>
      <w:proofErr w:type="spellStart"/>
      <w:r w:rsidRPr="006C7DF5">
        <w:rPr>
          <w:szCs w:val="28"/>
        </w:rPr>
        <w:t>нього</w:t>
      </w:r>
      <w:proofErr w:type="spellEnd"/>
      <w:r w:rsidRPr="006C7DF5">
        <w:rPr>
          <w:szCs w:val="28"/>
        </w:rPr>
        <w:t xml:space="preserve"> </w:t>
      </w:r>
      <w:proofErr w:type="spellStart"/>
      <w:r w:rsidRPr="006C7DF5">
        <w:rPr>
          <w:szCs w:val="28"/>
        </w:rPr>
        <w:t>Генеральним</w:t>
      </w:r>
      <w:proofErr w:type="spellEnd"/>
      <w:r w:rsidRPr="006C7DF5">
        <w:rPr>
          <w:szCs w:val="28"/>
        </w:rPr>
        <w:t xml:space="preserve"> прокурором  (</w:t>
      </w:r>
      <w:proofErr w:type="spellStart"/>
      <w:r w:rsidRPr="006C7DF5">
        <w:rPr>
          <w:szCs w:val="28"/>
        </w:rPr>
        <w:t>виконувачем</w:t>
      </w:r>
      <w:proofErr w:type="spellEnd"/>
      <w:r w:rsidRPr="006C7DF5">
        <w:rPr>
          <w:szCs w:val="28"/>
        </w:rPr>
        <w:t xml:space="preserve"> </w:t>
      </w:r>
      <w:proofErr w:type="spellStart"/>
      <w:r w:rsidRPr="006C7DF5">
        <w:rPr>
          <w:szCs w:val="28"/>
        </w:rPr>
        <w:t>обов'язків</w:t>
      </w:r>
      <w:proofErr w:type="spellEnd"/>
      <w:r w:rsidRPr="006C7DF5">
        <w:rPr>
          <w:szCs w:val="28"/>
        </w:rPr>
        <w:t xml:space="preserve"> Генерального прокурора</w:t>
      </w:r>
      <w:r>
        <w:rPr>
          <w:szCs w:val="28"/>
          <w:lang w:val="uk-UA"/>
        </w:rPr>
        <w:t>)</w:t>
      </w:r>
      <w:r w:rsidRPr="006C7DF5">
        <w:rPr>
          <w:szCs w:val="28"/>
        </w:rPr>
        <w:t xml:space="preserve">  до </w:t>
      </w:r>
      <w:proofErr w:type="spellStart"/>
      <w:r w:rsidRPr="006C7DF5">
        <w:rPr>
          <w:szCs w:val="28"/>
        </w:rPr>
        <w:t>Верховної</w:t>
      </w:r>
      <w:proofErr w:type="spellEnd"/>
      <w:r w:rsidRPr="006C7DF5">
        <w:rPr>
          <w:szCs w:val="28"/>
        </w:rPr>
        <w:t xml:space="preserve"> </w:t>
      </w:r>
      <w:r>
        <w:rPr>
          <w:szCs w:val="28"/>
          <w:lang w:val="uk-UA"/>
        </w:rPr>
        <w:t>Р</w:t>
      </w:r>
      <w:proofErr w:type="spellStart"/>
      <w:r w:rsidRPr="006C7DF5">
        <w:rPr>
          <w:szCs w:val="28"/>
        </w:rPr>
        <w:t>ади</w:t>
      </w:r>
      <w:proofErr w:type="spellEnd"/>
      <w:r w:rsidRPr="006C7DF5">
        <w:rPr>
          <w:szCs w:val="28"/>
        </w:rPr>
        <w:t xml:space="preserve"> України </w:t>
      </w:r>
      <w:proofErr w:type="spellStart"/>
      <w:r w:rsidRPr="006C7DF5">
        <w:rPr>
          <w:szCs w:val="28"/>
        </w:rPr>
        <w:t>подання</w:t>
      </w:r>
      <w:proofErr w:type="spellEnd"/>
      <w:r w:rsidRPr="006C7DF5">
        <w:rPr>
          <w:szCs w:val="28"/>
        </w:rPr>
        <w:t xml:space="preserve"> про </w:t>
      </w:r>
      <w:proofErr w:type="spellStart"/>
      <w:r w:rsidRPr="006C7DF5">
        <w:rPr>
          <w:szCs w:val="28"/>
        </w:rPr>
        <w:t>надання</w:t>
      </w:r>
      <w:proofErr w:type="spellEnd"/>
      <w:r w:rsidRPr="006C7DF5">
        <w:rPr>
          <w:szCs w:val="28"/>
        </w:rPr>
        <w:t xml:space="preserve"> </w:t>
      </w:r>
      <w:proofErr w:type="spellStart"/>
      <w:r w:rsidRPr="006C7DF5">
        <w:rPr>
          <w:szCs w:val="28"/>
        </w:rPr>
        <w:t>згоди</w:t>
      </w:r>
      <w:proofErr w:type="spellEnd"/>
      <w:r w:rsidRPr="006C7DF5">
        <w:rPr>
          <w:szCs w:val="28"/>
        </w:rPr>
        <w:t xml:space="preserve"> на </w:t>
      </w:r>
      <w:proofErr w:type="spellStart"/>
      <w:r w:rsidRPr="006C7DF5">
        <w:rPr>
          <w:szCs w:val="28"/>
        </w:rPr>
        <w:t>притягнення</w:t>
      </w:r>
      <w:proofErr w:type="spellEnd"/>
      <w:r w:rsidRPr="006C7DF5">
        <w:rPr>
          <w:szCs w:val="28"/>
        </w:rPr>
        <w:t xml:space="preserve"> до </w:t>
      </w:r>
      <w:proofErr w:type="spellStart"/>
      <w:r w:rsidRPr="006C7DF5">
        <w:rPr>
          <w:szCs w:val="28"/>
        </w:rPr>
        <w:t>кримінальної</w:t>
      </w:r>
      <w:proofErr w:type="spellEnd"/>
      <w:r w:rsidRPr="006C7DF5">
        <w:rPr>
          <w:szCs w:val="28"/>
        </w:rPr>
        <w:t xml:space="preserve"> </w:t>
      </w:r>
      <w:proofErr w:type="spellStart"/>
      <w:r w:rsidRPr="006C7DF5">
        <w:rPr>
          <w:szCs w:val="28"/>
        </w:rPr>
        <w:t>відповідальності</w:t>
      </w:r>
      <w:proofErr w:type="spellEnd"/>
      <w:r w:rsidRPr="006C7DF5">
        <w:rPr>
          <w:szCs w:val="28"/>
        </w:rPr>
        <w:t xml:space="preserve">, </w:t>
      </w:r>
      <w:proofErr w:type="spellStart"/>
      <w:r w:rsidRPr="006C7DF5">
        <w:rPr>
          <w:szCs w:val="28"/>
        </w:rPr>
        <w:t>затримання</w:t>
      </w:r>
      <w:proofErr w:type="spellEnd"/>
      <w:r w:rsidRPr="006C7DF5">
        <w:rPr>
          <w:szCs w:val="28"/>
        </w:rPr>
        <w:t xml:space="preserve"> </w:t>
      </w:r>
      <w:proofErr w:type="spellStart"/>
      <w:r w:rsidRPr="006C7DF5">
        <w:rPr>
          <w:szCs w:val="28"/>
        </w:rPr>
        <w:t>чи</w:t>
      </w:r>
      <w:proofErr w:type="spellEnd"/>
      <w:r w:rsidRPr="006C7DF5">
        <w:rPr>
          <w:szCs w:val="28"/>
        </w:rPr>
        <w:t xml:space="preserve"> </w:t>
      </w:r>
      <w:proofErr w:type="spellStart"/>
      <w:r w:rsidRPr="006C7DF5">
        <w:rPr>
          <w:szCs w:val="28"/>
        </w:rPr>
        <w:t>арешт</w:t>
      </w:r>
      <w:proofErr w:type="spellEnd"/>
      <w:r w:rsidRPr="006C7DF5">
        <w:rPr>
          <w:szCs w:val="28"/>
        </w:rPr>
        <w:t xml:space="preserve">, – до </w:t>
      </w:r>
      <w:proofErr w:type="spellStart"/>
      <w:r w:rsidRPr="006C7DF5">
        <w:rPr>
          <w:szCs w:val="28"/>
        </w:rPr>
        <w:t>повернення</w:t>
      </w:r>
      <w:proofErr w:type="spellEnd"/>
      <w:r w:rsidRPr="006C7DF5">
        <w:rPr>
          <w:szCs w:val="28"/>
        </w:rPr>
        <w:t xml:space="preserve"> </w:t>
      </w:r>
      <w:proofErr w:type="spellStart"/>
      <w:r w:rsidRPr="006C7DF5">
        <w:rPr>
          <w:szCs w:val="28"/>
        </w:rPr>
        <w:t>подання</w:t>
      </w:r>
      <w:proofErr w:type="spellEnd"/>
      <w:r w:rsidRPr="006C7DF5">
        <w:rPr>
          <w:szCs w:val="28"/>
        </w:rPr>
        <w:t xml:space="preserve"> Головою </w:t>
      </w:r>
      <w:proofErr w:type="spellStart"/>
      <w:r w:rsidRPr="006C7DF5">
        <w:rPr>
          <w:szCs w:val="28"/>
        </w:rPr>
        <w:t>Верховної</w:t>
      </w:r>
      <w:proofErr w:type="spellEnd"/>
      <w:r w:rsidRPr="006C7DF5">
        <w:rPr>
          <w:szCs w:val="28"/>
        </w:rPr>
        <w:t xml:space="preserve"> Ради України Генеральному прокурору</w:t>
      </w:r>
      <w:r>
        <w:rPr>
          <w:szCs w:val="28"/>
          <w:lang w:val="uk-UA"/>
        </w:rPr>
        <w:t xml:space="preserve"> </w:t>
      </w:r>
      <w:r w:rsidRPr="006C7DF5">
        <w:rPr>
          <w:szCs w:val="28"/>
        </w:rPr>
        <w:t>(</w:t>
      </w:r>
      <w:proofErr w:type="spellStart"/>
      <w:r w:rsidRPr="006C7DF5">
        <w:rPr>
          <w:szCs w:val="28"/>
        </w:rPr>
        <w:t>виконуючому</w:t>
      </w:r>
      <w:proofErr w:type="spellEnd"/>
      <w:r w:rsidRPr="006C7DF5">
        <w:rPr>
          <w:szCs w:val="28"/>
        </w:rPr>
        <w:t xml:space="preserve"> </w:t>
      </w:r>
      <w:proofErr w:type="spellStart"/>
      <w:r w:rsidRPr="006C7DF5">
        <w:rPr>
          <w:szCs w:val="28"/>
        </w:rPr>
        <w:t>обов'язків</w:t>
      </w:r>
      <w:proofErr w:type="spellEnd"/>
      <w:r w:rsidRPr="006C7DF5">
        <w:rPr>
          <w:szCs w:val="28"/>
        </w:rPr>
        <w:t xml:space="preserve"> Генерального прокурора), </w:t>
      </w:r>
      <w:proofErr w:type="spellStart"/>
      <w:r w:rsidRPr="006C7DF5">
        <w:rPr>
          <w:szCs w:val="28"/>
        </w:rPr>
        <w:lastRenderedPageBreak/>
        <w:t>або</w:t>
      </w:r>
      <w:proofErr w:type="spellEnd"/>
      <w:r w:rsidRPr="006C7DF5">
        <w:rPr>
          <w:szCs w:val="28"/>
        </w:rPr>
        <w:t xml:space="preserve"> до </w:t>
      </w:r>
      <w:proofErr w:type="spellStart"/>
      <w:r w:rsidRPr="006C7DF5">
        <w:rPr>
          <w:szCs w:val="28"/>
        </w:rPr>
        <w:t>закінчення</w:t>
      </w:r>
      <w:proofErr w:type="spellEnd"/>
      <w:r w:rsidRPr="006C7DF5">
        <w:rPr>
          <w:szCs w:val="28"/>
        </w:rPr>
        <w:t xml:space="preserve"> семидесяти </w:t>
      </w:r>
      <w:proofErr w:type="spellStart"/>
      <w:r w:rsidRPr="006C7DF5">
        <w:rPr>
          <w:szCs w:val="28"/>
        </w:rPr>
        <w:t>двох</w:t>
      </w:r>
      <w:proofErr w:type="spellEnd"/>
      <w:r w:rsidRPr="006C7DF5">
        <w:rPr>
          <w:szCs w:val="28"/>
        </w:rPr>
        <w:t xml:space="preserve"> годин </w:t>
      </w:r>
      <w:proofErr w:type="spellStart"/>
      <w:r w:rsidRPr="006C7DF5">
        <w:rPr>
          <w:szCs w:val="28"/>
        </w:rPr>
        <w:t>після</w:t>
      </w:r>
      <w:proofErr w:type="spellEnd"/>
      <w:r w:rsidRPr="006C7DF5">
        <w:rPr>
          <w:szCs w:val="28"/>
        </w:rPr>
        <w:t xml:space="preserve"> </w:t>
      </w:r>
      <w:proofErr w:type="spellStart"/>
      <w:r w:rsidRPr="006C7DF5">
        <w:rPr>
          <w:szCs w:val="28"/>
        </w:rPr>
        <w:t>прийняття</w:t>
      </w:r>
      <w:proofErr w:type="spellEnd"/>
      <w:r w:rsidRPr="006C7DF5">
        <w:rPr>
          <w:szCs w:val="28"/>
        </w:rPr>
        <w:t xml:space="preserve"> Верховною Радою України  </w:t>
      </w:r>
      <w:proofErr w:type="spellStart"/>
      <w:r w:rsidRPr="006C7DF5">
        <w:rPr>
          <w:szCs w:val="28"/>
        </w:rPr>
        <w:t>рішення</w:t>
      </w:r>
      <w:proofErr w:type="spellEnd"/>
      <w:r w:rsidRPr="006C7DF5">
        <w:rPr>
          <w:szCs w:val="28"/>
        </w:rPr>
        <w:t xml:space="preserve"> про </w:t>
      </w:r>
      <w:proofErr w:type="spellStart"/>
      <w:r w:rsidRPr="006C7DF5">
        <w:rPr>
          <w:szCs w:val="28"/>
        </w:rPr>
        <w:t>надання</w:t>
      </w:r>
      <w:proofErr w:type="spellEnd"/>
      <w:r w:rsidRPr="006C7DF5">
        <w:rPr>
          <w:szCs w:val="28"/>
        </w:rPr>
        <w:t xml:space="preserve"> </w:t>
      </w:r>
      <w:proofErr w:type="spellStart"/>
      <w:r w:rsidRPr="006C7DF5">
        <w:rPr>
          <w:szCs w:val="28"/>
        </w:rPr>
        <w:t>згоди</w:t>
      </w:r>
      <w:proofErr w:type="spellEnd"/>
      <w:r w:rsidRPr="006C7DF5">
        <w:rPr>
          <w:szCs w:val="28"/>
        </w:rPr>
        <w:t xml:space="preserve"> на </w:t>
      </w:r>
      <w:proofErr w:type="spellStart"/>
      <w:r w:rsidRPr="006C7DF5">
        <w:rPr>
          <w:szCs w:val="28"/>
        </w:rPr>
        <w:t>притягнення</w:t>
      </w:r>
      <w:proofErr w:type="spellEnd"/>
      <w:r w:rsidRPr="006C7DF5">
        <w:rPr>
          <w:szCs w:val="28"/>
        </w:rPr>
        <w:t xml:space="preserve"> до </w:t>
      </w:r>
      <w:proofErr w:type="spellStart"/>
      <w:r w:rsidRPr="006C7DF5">
        <w:rPr>
          <w:szCs w:val="28"/>
        </w:rPr>
        <w:t>кримінальної</w:t>
      </w:r>
      <w:proofErr w:type="spellEnd"/>
      <w:r w:rsidRPr="006C7DF5">
        <w:rPr>
          <w:szCs w:val="28"/>
        </w:rPr>
        <w:t xml:space="preserve"> </w:t>
      </w:r>
      <w:proofErr w:type="spellStart"/>
      <w:r w:rsidRPr="006C7DF5">
        <w:rPr>
          <w:szCs w:val="28"/>
        </w:rPr>
        <w:t>відповідальності</w:t>
      </w:r>
      <w:proofErr w:type="spellEnd"/>
      <w:r w:rsidRPr="006C7DF5">
        <w:rPr>
          <w:szCs w:val="28"/>
        </w:rPr>
        <w:t xml:space="preserve">, </w:t>
      </w:r>
      <w:proofErr w:type="spellStart"/>
      <w:r w:rsidRPr="006C7DF5">
        <w:rPr>
          <w:szCs w:val="28"/>
        </w:rPr>
        <w:t>затримання</w:t>
      </w:r>
      <w:proofErr w:type="spellEnd"/>
      <w:r w:rsidRPr="006C7DF5">
        <w:rPr>
          <w:szCs w:val="28"/>
        </w:rPr>
        <w:t xml:space="preserve"> </w:t>
      </w:r>
      <w:proofErr w:type="spellStart"/>
      <w:r w:rsidRPr="006C7DF5">
        <w:rPr>
          <w:szCs w:val="28"/>
        </w:rPr>
        <w:t>чи</w:t>
      </w:r>
      <w:proofErr w:type="spellEnd"/>
      <w:r w:rsidRPr="006C7DF5">
        <w:rPr>
          <w:szCs w:val="28"/>
        </w:rPr>
        <w:t xml:space="preserve"> </w:t>
      </w:r>
      <w:proofErr w:type="spellStart"/>
      <w:r w:rsidRPr="006C7DF5">
        <w:rPr>
          <w:szCs w:val="28"/>
        </w:rPr>
        <w:t>арешт</w:t>
      </w:r>
      <w:proofErr w:type="spellEnd"/>
      <w:r w:rsidRPr="006C7DF5">
        <w:rPr>
          <w:szCs w:val="28"/>
        </w:rPr>
        <w:t xml:space="preserve"> народного депутата України</w:t>
      </w:r>
      <w:r>
        <w:rPr>
          <w:szCs w:val="28"/>
          <w:lang w:val="uk-UA"/>
        </w:rPr>
        <w:t>.</w:t>
      </w:r>
    </w:p>
    <w:p w:rsidR="004544BB" w:rsidRDefault="004544BB" w:rsidP="004544BB">
      <w:pPr>
        <w:spacing w:after="0" w:line="240" w:lineRule="auto"/>
        <w:ind w:firstLine="720"/>
        <w:jc w:val="both"/>
        <w:rPr>
          <w:rFonts w:eastAsia="Times New Roman" w:cs="Times New Roman"/>
          <w:color w:val="000000"/>
          <w:szCs w:val="28"/>
          <w:lang w:val="uk-UA" w:eastAsia="ru-RU"/>
        </w:rPr>
      </w:pPr>
      <w:r>
        <w:rPr>
          <w:rFonts w:eastAsia="Times New Roman" w:cs="Times New Roman"/>
          <w:color w:val="000000"/>
          <w:szCs w:val="28"/>
          <w:lang w:val="uk-UA" w:eastAsia="ru-RU"/>
        </w:rPr>
        <w:t>При підготовці законопроекту до розгляду на засіданні Комітету опрацьовано висновки щодо нього, які надійшли від комітетів з питань запобігання і протидії корупції та з питань бюджету.</w:t>
      </w:r>
    </w:p>
    <w:p w:rsidR="004544BB" w:rsidRPr="004D5E65" w:rsidRDefault="004544BB" w:rsidP="004544BB">
      <w:pPr>
        <w:spacing w:after="0" w:line="240" w:lineRule="auto"/>
        <w:ind w:firstLine="720"/>
        <w:jc w:val="both"/>
        <w:rPr>
          <w:rFonts w:eastAsia="Times New Roman" w:cs="Times New Roman"/>
          <w:szCs w:val="24"/>
          <w:lang w:val="uk-UA" w:eastAsia="ru-RU"/>
        </w:rPr>
      </w:pPr>
      <w:r>
        <w:rPr>
          <w:rFonts w:eastAsia="Times New Roman" w:cs="Times New Roman"/>
          <w:color w:val="000000"/>
          <w:szCs w:val="28"/>
          <w:lang w:val="uk-UA" w:eastAsia="ru-RU"/>
        </w:rPr>
        <w:t xml:space="preserve">Головне науково-експертне управління </w:t>
      </w:r>
      <w:r w:rsidR="00841817">
        <w:rPr>
          <w:rFonts w:eastAsia="Times New Roman" w:cs="Times New Roman"/>
          <w:color w:val="000000"/>
          <w:szCs w:val="28"/>
          <w:lang w:val="uk-UA" w:eastAsia="ru-RU"/>
        </w:rPr>
        <w:t>А</w:t>
      </w:r>
      <w:r>
        <w:rPr>
          <w:rFonts w:eastAsia="Times New Roman" w:cs="Times New Roman"/>
          <w:color w:val="000000"/>
          <w:szCs w:val="28"/>
          <w:lang w:val="uk-UA" w:eastAsia="ru-RU"/>
        </w:rPr>
        <w:t xml:space="preserve">парату Верховної Ради України у своєму висновку зазначає, що </w:t>
      </w:r>
      <w:r w:rsidRPr="004D5E65">
        <w:rPr>
          <w:rFonts w:eastAsia="Times New Roman" w:cs="Times New Roman"/>
          <w:color w:val="000000"/>
          <w:szCs w:val="28"/>
          <w:lang w:val="uk-UA" w:eastAsia="ru-RU"/>
        </w:rPr>
        <w:t>за результатами розгляду в першому читанні законопроект доцільно повернути суб’єкту права законодавчої ініціативи на доопрацювання.</w:t>
      </w:r>
    </w:p>
    <w:p w:rsidR="004544BB" w:rsidRDefault="004544BB" w:rsidP="004544B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szCs w:val="28"/>
          <w:lang w:val="uk-UA" w:eastAsia="ru-RU"/>
        </w:rPr>
      </w:pPr>
      <w:r>
        <w:rPr>
          <w:rFonts w:eastAsia="Times New Roman" w:cs="Times New Roman"/>
          <w:color w:val="000000"/>
          <w:szCs w:val="28"/>
          <w:lang w:val="uk-UA" w:eastAsia="ru-RU"/>
        </w:rPr>
        <w:tab/>
        <w:t xml:space="preserve">Заступник Генерального прокурора </w:t>
      </w:r>
      <w:proofErr w:type="spellStart"/>
      <w:r>
        <w:rPr>
          <w:rFonts w:eastAsia="Times New Roman" w:cs="Times New Roman"/>
          <w:color w:val="000000"/>
          <w:szCs w:val="28"/>
          <w:lang w:val="uk-UA" w:eastAsia="ru-RU"/>
        </w:rPr>
        <w:t>Стрижевська</w:t>
      </w:r>
      <w:proofErr w:type="spellEnd"/>
      <w:r>
        <w:rPr>
          <w:rFonts w:eastAsia="Times New Roman" w:cs="Times New Roman"/>
          <w:color w:val="000000"/>
          <w:szCs w:val="28"/>
          <w:lang w:val="uk-UA" w:eastAsia="ru-RU"/>
        </w:rPr>
        <w:t xml:space="preserve"> А.А. у своєму листі від 13 вересня 2016 року до Першого заступника Голови Комітету з питань Регламенту та організації роботи Верховної Ради України зазначає, що Генеральною прокуратурою проаналізовано проект Закону України </w:t>
      </w:r>
      <w:r w:rsidRPr="000D524A">
        <w:rPr>
          <w:rFonts w:eastAsia="Times New Roman" w:cs="Times New Roman"/>
          <w:szCs w:val="28"/>
          <w:lang w:val="uk-UA" w:eastAsia="ru-RU"/>
        </w:rPr>
        <w:t xml:space="preserve">«Про внесення змін до статті 218 та </w:t>
      </w:r>
      <w:r>
        <w:rPr>
          <w:rFonts w:eastAsia="Times New Roman" w:cs="Times New Roman"/>
          <w:szCs w:val="28"/>
          <w:lang w:val="uk-UA" w:eastAsia="ru-RU"/>
        </w:rPr>
        <w:t xml:space="preserve"> </w:t>
      </w:r>
      <w:r w:rsidRPr="000D524A">
        <w:rPr>
          <w:rFonts w:eastAsia="Times New Roman" w:cs="Times New Roman"/>
          <w:szCs w:val="28"/>
          <w:lang w:val="uk-UA" w:eastAsia="ru-RU"/>
        </w:rPr>
        <w:t xml:space="preserve">глави 35 Закону України «Про Регламент Верховної Ради України» (щодо тимчасового  обмеження у праві виїзду за межі України та заміни слова «арешт» на словосполучення «тримання під вартою»), </w:t>
      </w:r>
      <w:r>
        <w:rPr>
          <w:rFonts w:eastAsia="Times New Roman" w:cs="Times New Roman"/>
          <w:szCs w:val="28"/>
          <w:lang w:val="uk-UA" w:eastAsia="ru-RU"/>
        </w:rPr>
        <w:t xml:space="preserve">поданий на розгляд парламенту </w:t>
      </w:r>
      <w:r w:rsidRPr="000D524A">
        <w:rPr>
          <w:rFonts w:eastAsia="Times New Roman" w:cs="Times New Roman"/>
          <w:szCs w:val="28"/>
          <w:lang w:val="uk-UA" w:eastAsia="ru-RU"/>
        </w:rPr>
        <w:t xml:space="preserve">народним депутатом України </w:t>
      </w:r>
      <w:proofErr w:type="spellStart"/>
      <w:r w:rsidRPr="000D524A">
        <w:rPr>
          <w:rFonts w:eastAsia="Times New Roman" w:cs="Times New Roman"/>
          <w:szCs w:val="28"/>
          <w:lang w:val="uk-UA" w:eastAsia="ru-RU"/>
        </w:rPr>
        <w:t>Чижмарем</w:t>
      </w:r>
      <w:proofErr w:type="spellEnd"/>
      <w:r w:rsidRPr="000D524A">
        <w:rPr>
          <w:rFonts w:eastAsia="Times New Roman" w:cs="Times New Roman"/>
          <w:szCs w:val="28"/>
          <w:lang w:val="uk-UA" w:eastAsia="ru-RU"/>
        </w:rPr>
        <w:t xml:space="preserve">  Ю.В. (реєстр. № 4028а  від 18.07.2016)</w:t>
      </w:r>
      <w:r>
        <w:rPr>
          <w:rFonts w:eastAsia="Times New Roman" w:cs="Times New Roman"/>
          <w:szCs w:val="28"/>
          <w:lang w:val="uk-UA" w:eastAsia="ru-RU"/>
        </w:rPr>
        <w:t>. Підтримуючи в цілому необхідність унеможливлення уникнення народними депутатами України відповідальності через існуючі наразі законодавчі прогалини, в той же час, Генеральна прокуратура вважає запропонований у законопроекті механізм  вирішення вищезазначеного питання неприйнятним та таким, що має безсистемний характер, що унеможливлює реалізацію його положень на практиці, що свідчить «про необхідність комплексного підходу до вирішення питання забезпечення належної процесуальної поведінки осіб, до яких застосовується особливий порядок кримінального провадження, а тому запропоновані проектом зміни є неприйнятними».</w:t>
      </w:r>
    </w:p>
    <w:p w:rsidR="004544BB" w:rsidRDefault="004544BB" w:rsidP="004544B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szCs w:val="28"/>
          <w:lang w:val="uk-UA" w:eastAsia="ru-RU"/>
        </w:rPr>
      </w:pPr>
      <w:r>
        <w:rPr>
          <w:rFonts w:eastAsia="Times New Roman" w:cs="Times New Roman"/>
          <w:szCs w:val="28"/>
          <w:lang w:val="uk-UA" w:eastAsia="ru-RU"/>
        </w:rPr>
        <w:tab/>
      </w:r>
      <w:r w:rsidRPr="001C7C9A">
        <w:rPr>
          <w:rFonts w:eastAsia="Times New Roman" w:cs="Times New Roman"/>
          <w:szCs w:val="28"/>
          <w:lang w:val="uk-UA" w:eastAsia="ru-RU"/>
        </w:rPr>
        <w:t xml:space="preserve">Враховуючи вищевикладене, а також те, що новели, запропоновані у поданому законопроекті, не можуть бути підтримані, а відтак законопроект може бути  запропоновано для відхилення Верховною Радою України при розгляді його в першому читанні, </w:t>
      </w:r>
      <w:r w:rsidR="00223B06">
        <w:rPr>
          <w:rFonts w:eastAsia="Times New Roman" w:cs="Times New Roman"/>
          <w:szCs w:val="28"/>
          <w:lang w:val="uk-UA" w:eastAsia="ru-RU"/>
        </w:rPr>
        <w:t>К</w:t>
      </w:r>
      <w:r w:rsidRPr="001C7C9A">
        <w:rPr>
          <w:rFonts w:eastAsia="Times New Roman" w:cs="Times New Roman"/>
          <w:szCs w:val="28"/>
          <w:lang w:val="uk-UA" w:eastAsia="ru-RU"/>
        </w:rPr>
        <w:t>омітет ухвали</w:t>
      </w:r>
      <w:r w:rsidR="00223B06">
        <w:rPr>
          <w:rFonts w:eastAsia="Times New Roman" w:cs="Times New Roman"/>
          <w:szCs w:val="28"/>
          <w:lang w:val="uk-UA" w:eastAsia="ru-RU"/>
        </w:rPr>
        <w:t>в</w:t>
      </w:r>
      <w:r w:rsidRPr="001C7C9A">
        <w:rPr>
          <w:rFonts w:eastAsia="Times New Roman" w:cs="Times New Roman"/>
          <w:szCs w:val="28"/>
          <w:lang w:val="uk-UA" w:eastAsia="ru-RU"/>
        </w:rPr>
        <w:t xml:space="preserve"> висновок на проект Закону України  </w:t>
      </w:r>
      <w:r w:rsidRPr="000D524A">
        <w:rPr>
          <w:rFonts w:eastAsia="Times New Roman" w:cs="Times New Roman"/>
          <w:szCs w:val="28"/>
          <w:lang w:val="uk-UA" w:eastAsia="ru-RU"/>
        </w:rPr>
        <w:t xml:space="preserve">«Про внесення змін до статті 218 та </w:t>
      </w:r>
      <w:r>
        <w:rPr>
          <w:rFonts w:eastAsia="Times New Roman" w:cs="Times New Roman"/>
          <w:szCs w:val="28"/>
          <w:lang w:val="uk-UA" w:eastAsia="ru-RU"/>
        </w:rPr>
        <w:t xml:space="preserve"> </w:t>
      </w:r>
      <w:r w:rsidRPr="000D524A">
        <w:rPr>
          <w:rFonts w:eastAsia="Times New Roman" w:cs="Times New Roman"/>
          <w:szCs w:val="28"/>
          <w:lang w:val="uk-UA" w:eastAsia="ru-RU"/>
        </w:rPr>
        <w:t xml:space="preserve">глави 35 Закону України «Про Регламент Верховної Ради України» (щодо тимчасового  обмеження у праві виїзду за межі України та заміни слова «арешт» на словосполучення «тримання під вартою»), внесений народним депутатом України </w:t>
      </w:r>
      <w:proofErr w:type="spellStart"/>
      <w:r w:rsidRPr="000D524A">
        <w:rPr>
          <w:rFonts w:eastAsia="Times New Roman" w:cs="Times New Roman"/>
          <w:szCs w:val="28"/>
          <w:lang w:val="uk-UA" w:eastAsia="ru-RU"/>
        </w:rPr>
        <w:t>Чижмарем</w:t>
      </w:r>
      <w:proofErr w:type="spellEnd"/>
      <w:r w:rsidRPr="000D524A">
        <w:rPr>
          <w:rFonts w:eastAsia="Times New Roman" w:cs="Times New Roman"/>
          <w:szCs w:val="28"/>
          <w:lang w:val="uk-UA" w:eastAsia="ru-RU"/>
        </w:rPr>
        <w:t xml:space="preserve">  Ю.В. (реєстр. № 4028а</w:t>
      </w:r>
      <w:r>
        <w:rPr>
          <w:rFonts w:eastAsia="Times New Roman" w:cs="Times New Roman"/>
          <w:szCs w:val="28"/>
          <w:lang w:val="uk-UA" w:eastAsia="ru-RU"/>
        </w:rPr>
        <w:t>),</w:t>
      </w:r>
      <w:r w:rsidRPr="001C7C9A">
        <w:rPr>
          <w:rFonts w:eastAsia="Times New Roman" w:cs="Times New Roman"/>
          <w:szCs w:val="28"/>
          <w:lang w:val="uk-UA" w:eastAsia="ru-RU"/>
        </w:rPr>
        <w:t xml:space="preserve"> та </w:t>
      </w:r>
      <w:r w:rsidR="00223B06">
        <w:rPr>
          <w:rFonts w:eastAsia="Times New Roman" w:cs="Times New Roman"/>
          <w:szCs w:val="28"/>
          <w:lang w:val="uk-UA" w:eastAsia="ru-RU"/>
        </w:rPr>
        <w:t xml:space="preserve">прийняв рішення </w:t>
      </w:r>
      <w:r w:rsidRPr="001C7C9A">
        <w:rPr>
          <w:rFonts w:eastAsia="Times New Roman" w:cs="Times New Roman"/>
          <w:szCs w:val="28"/>
          <w:lang w:val="uk-UA" w:eastAsia="ru-RU"/>
        </w:rPr>
        <w:t xml:space="preserve">відповідно до положень частини третьої статті 93 Регламенту Верховної Ради України, рекомендувати Верховній Раді  України не включати </w:t>
      </w:r>
      <w:r>
        <w:rPr>
          <w:rFonts w:eastAsia="Times New Roman" w:cs="Times New Roman"/>
          <w:szCs w:val="28"/>
          <w:lang w:val="uk-UA" w:eastAsia="ru-RU"/>
        </w:rPr>
        <w:t xml:space="preserve">законопроект </w:t>
      </w:r>
      <w:r w:rsidRPr="001C7C9A">
        <w:rPr>
          <w:rFonts w:eastAsia="Times New Roman" w:cs="Times New Roman"/>
          <w:szCs w:val="28"/>
          <w:lang w:val="uk-UA" w:eastAsia="ru-RU"/>
        </w:rPr>
        <w:t>(реєстр. №</w:t>
      </w:r>
      <w:r>
        <w:rPr>
          <w:rFonts w:eastAsia="Times New Roman" w:cs="Times New Roman"/>
          <w:szCs w:val="28"/>
          <w:lang w:val="uk-UA" w:eastAsia="ru-RU"/>
        </w:rPr>
        <w:t xml:space="preserve"> 4028а</w:t>
      </w:r>
      <w:r w:rsidRPr="001C7C9A">
        <w:rPr>
          <w:rFonts w:eastAsia="Times New Roman" w:cs="Times New Roman"/>
          <w:szCs w:val="28"/>
          <w:lang w:val="uk-UA" w:eastAsia="ru-RU"/>
        </w:rPr>
        <w:t>) до порядку денного дев’ятої сесії Верховної Ради України восьмого скликання.</w:t>
      </w:r>
    </w:p>
    <w:p w:rsidR="00E76361" w:rsidRDefault="00E76361" w:rsidP="004544B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szCs w:val="28"/>
          <w:lang w:val="uk-UA" w:eastAsia="ru-RU"/>
        </w:rPr>
      </w:pPr>
    </w:p>
    <w:p w:rsidR="00E76361" w:rsidRDefault="00E76361" w:rsidP="004544B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szCs w:val="28"/>
          <w:lang w:val="uk-UA" w:eastAsia="ru-RU"/>
        </w:rPr>
      </w:pPr>
    </w:p>
    <w:p w:rsidR="00E76361" w:rsidRPr="00E76361" w:rsidRDefault="00E76361" w:rsidP="004544B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b/>
          <w:szCs w:val="28"/>
          <w:lang w:val="uk-UA" w:eastAsia="ru-RU"/>
        </w:rPr>
      </w:pPr>
      <w:r>
        <w:rPr>
          <w:rFonts w:eastAsia="Times New Roman" w:cs="Times New Roman"/>
          <w:szCs w:val="28"/>
          <w:lang w:val="uk-UA" w:eastAsia="ru-RU"/>
        </w:rPr>
        <w:tab/>
      </w:r>
      <w:r w:rsidRPr="00E76361">
        <w:rPr>
          <w:rFonts w:eastAsia="Times New Roman" w:cs="Times New Roman"/>
          <w:b/>
          <w:szCs w:val="28"/>
          <w:lang w:val="uk-UA" w:eastAsia="ru-RU"/>
        </w:rPr>
        <w:t>Перший заступник</w:t>
      </w:r>
    </w:p>
    <w:p w:rsidR="004544BB" w:rsidRDefault="00E76361" w:rsidP="00E7636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 w:rsidRPr="00E76361">
        <w:rPr>
          <w:rFonts w:eastAsia="Times New Roman" w:cs="Times New Roman"/>
          <w:b/>
          <w:szCs w:val="28"/>
          <w:lang w:val="uk-UA" w:eastAsia="ru-RU"/>
        </w:rPr>
        <w:tab/>
        <w:t>Голови Комітету                                                                П.В.ПИНЗЕНИК</w:t>
      </w:r>
    </w:p>
    <w:p w:rsidR="005204CF" w:rsidRPr="004544BB" w:rsidRDefault="005204CF" w:rsidP="004544BB"/>
    <w:sectPr w:rsidR="005204CF" w:rsidRPr="004544BB" w:rsidSect="00942014">
      <w:footerReference w:type="default" r:id="rId12"/>
      <w:pgSz w:w="11906" w:h="16838"/>
      <w:pgMar w:top="568" w:right="850" w:bottom="1134"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464F" w:rsidRDefault="00DE464F">
      <w:pPr>
        <w:spacing w:after="0" w:line="240" w:lineRule="auto"/>
      </w:pPr>
      <w:r>
        <w:separator/>
      </w:r>
    </w:p>
  </w:endnote>
  <w:endnote w:type="continuationSeparator" w:id="0">
    <w:p w:rsidR="00DE464F" w:rsidRDefault="00DE4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8227090"/>
      <w:docPartObj>
        <w:docPartGallery w:val="Page Numbers (Bottom of Page)"/>
        <w:docPartUnique/>
      </w:docPartObj>
    </w:sdtPr>
    <w:sdtEndPr/>
    <w:sdtContent>
      <w:p w:rsidR="00F758B6" w:rsidRDefault="008B26D3">
        <w:pPr>
          <w:pStyle w:val="a3"/>
          <w:jc w:val="right"/>
        </w:pPr>
        <w:r>
          <w:fldChar w:fldCharType="begin"/>
        </w:r>
        <w:r>
          <w:instrText>PAGE   \* MERGEFORMAT</w:instrText>
        </w:r>
        <w:r>
          <w:fldChar w:fldCharType="separate"/>
        </w:r>
        <w:r w:rsidR="008072F8" w:rsidRPr="008072F8">
          <w:rPr>
            <w:noProof/>
            <w:lang w:val="uk-UA"/>
          </w:rPr>
          <w:t>5</w:t>
        </w:r>
        <w:r>
          <w:fldChar w:fldCharType="end"/>
        </w:r>
      </w:p>
    </w:sdtContent>
  </w:sdt>
  <w:p w:rsidR="00F758B6" w:rsidRDefault="00DE464F">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464F" w:rsidRDefault="00DE464F">
      <w:pPr>
        <w:spacing w:after="0" w:line="240" w:lineRule="auto"/>
      </w:pPr>
      <w:r>
        <w:separator/>
      </w:r>
    </w:p>
  </w:footnote>
  <w:footnote w:type="continuationSeparator" w:id="0">
    <w:p w:rsidR="00DE464F" w:rsidRDefault="00DE46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740FBE"/>
    <w:multiLevelType w:val="hybridMultilevel"/>
    <w:tmpl w:val="BB6C9974"/>
    <w:lvl w:ilvl="0" w:tplc="659693FC">
      <w:numFmt w:val="bullet"/>
      <w:lvlText w:val="-"/>
      <w:lvlJc w:val="left"/>
      <w:pPr>
        <w:ind w:left="1080" w:hanging="360"/>
      </w:pPr>
      <w:rPr>
        <w:rFonts w:ascii="Times New Roman" w:eastAsia="Times New Roman" w:hAnsi="Times New Roman" w:cs="Times New Roman" w:hint="default"/>
      </w:rPr>
    </w:lvl>
    <w:lvl w:ilvl="1" w:tplc="04220003">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4BB"/>
    <w:rsid w:val="001B470A"/>
    <w:rsid w:val="00223B06"/>
    <w:rsid w:val="00301E14"/>
    <w:rsid w:val="004544BB"/>
    <w:rsid w:val="005204CF"/>
    <w:rsid w:val="00521F08"/>
    <w:rsid w:val="005E2CC0"/>
    <w:rsid w:val="008072F8"/>
    <w:rsid w:val="00841817"/>
    <w:rsid w:val="008942F0"/>
    <w:rsid w:val="008B26D3"/>
    <w:rsid w:val="00CA5417"/>
    <w:rsid w:val="00DE464F"/>
    <w:rsid w:val="00E7636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B1D47"/>
  <w15:chartTrackingRefBased/>
  <w15:docId w15:val="{09E8D8BA-85F8-4BBA-9AA3-0A5E3AC26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44BB"/>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4544BB"/>
    <w:pPr>
      <w:tabs>
        <w:tab w:val="center" w:pos="4819"/>
        <w:tab w:val="right" w:pos="9639"/>
      </w:tabs>
      <w:spacing w:after="0" w:line="240" w:lineRule="auto"/>
    </w:pPr>
  </w:style>
  <w:style w:type="character" w:customStyle="1" w:styleId="a4">
    <w:name w:val="Нижній колонтитул Знак"/>
    <w:basedOn w:val="a0"/>
    <w:link w:val="a3"/>
    <w:uiPriority w:val="99"/>
    <w:rsid w:val="004544BB"/>
    <w:rPr>
      <w:lang w:val="ru-RU"/>
    </w:rPr>
  </w:style>
  <w:style w:type="character" w:styleId="a5">
    <w:name w:val="Hyperlink"/>
    <w:basedOn w:val="a0"/>
    <w:uiPriority w:val="99"/>
    <w:unhideWhenUsed/>
    <w:rsid w:val="004544BB"/>
    <w:rPr>
      <w:color w:val="0563C1" w:themeColor="hyperlink"/>
      <w:u w:val="single"/>
    </w:rPr>
  </w:style>
  <w:style w:type="paragraph" w:styleId="a6">
    <w:name w:val="List Paragraph"/>
    <w:basedOn w:val="a"/>
    <w:uiPriority w:val="34"/>
    <w:qFormat/>
    <w:rsid w:val="004544BB"/>
    <w:pPr>
      <w:ind w:left="720"/>
      <w:contextualSpacing/>
    </w:pPr>
  </w:style>
  <w:style w:type="paragraph" w:styleId="a7">
    <w:name w:val="Balloon Text"/>
    <w:basedOn w:val="a"/>
    <w:link w:val="a8"/>
    <w:uiPriority w:val="99"/>
    <w:semiHidden/>
    <w:unhideWhenUsed/>
    <w:rsid w:val="008B26D3"/>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8B26D3"/>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5.rada.gov.ua/rada/show/1235-18/paran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on5.rada.gov.ua/rada/show/4652-17"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on2.rada.gov.ua/rada/show/1401-19/paran6" TargetMode="External"/><Relationship Id="rId5" Type="http://schemas.openxmlformats.org/officeDocument/2006/relationships/footnotes" Target="footnotes.xml"/><Relationship Id="rId10" Type="http://schemas.openxmlformats.org/officeDocument/2006/relationships/hyperlink" Target="http://zakon5.rada.gov.ua/rada/show/1235-18/paran10" TargetMode="External"/><Relationship Id="rId4" Type="http://schemas.openxmlformats.org/officeDocument/2006/relationships/webSettings" Target="webSettings.xml"/><Relationship Id="rId9" Type="http://schemas.openxmlformats.org/officeDocument/2006/relationships/hyperlink" Target="http://zakon5.rada.gov.ua/rada/show/767-18/paran318"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5</Pages>
  <Words>9432</Words>
  <Characters>5377</Characters>
  <Application>Microsoft Office Word</Application>
  <DocSecurity>0</DocSecurity>
  <Lines>44</Lines>
  <Paragraphs>29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Ірина Вікторівна Поліщук</cp:lastModifiedBy>
  <cp:revision>8</cp:revision>
  <cp:lastPrinted>2018-06-19T12:34:00Z</cp:lastPrinted>
  <dcterms:created xsi:type="dcterms:W3CDTF">2018-06-18T11:56:00Z</dcterms:created>
  <dcterms:modified xsi:type="dcterms:W3CDTF">2018-06-19T12:55:00Z</dcterms:modified>
</cp:coreProperties>
</file>