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5A4A" w:rsidRPr="00C61069" w:rsidRDefault="00B45A4A" w:rsidP="00B45A4A">
      <w:pPr>
        <w:spacing w:before="100"/>
        <w:jc w:val="both"/>
        <w:rPr>
          <w:rFonts w:ascii="Times New Roman" w:hAnsi="Times New Roman"/>
          <w:szCs w:val="28"/>
        </w:rPr>
      </w:pPr>
    </w:p>
    <w:p w:rsidR="00B45A4A" w:rsidRPr="00C61069" w:rsidRDefault="00B45A4A" w:rsidP="00B45A4A">
      <w:pPr>
        <w:spacing w:before="100"/>
        <w:jc w:val="both"/>
        <w:rPr>
          <w:rFonts w:ascii="Times New Roman" w:hAnsi="Times New Roman"/>
          <w:szCs w:val="28"/>
        </w:rPr>
      </w:pPr>
    </w:p>
    <w:p w:rsidR="00B45A4A" w:rsidRPr="00C61069" w:rsidRDefault="00B45A4A" w:rsidP="00B45A4A">
      <w:pPr>
        <w:spacing w:before="100"/>
        <w:jc w:val="both"/>
        <w:rPr>
          <w:rFonts w:ascii="Times New Roman" w:hAnsi="Times New Roman"/>
          <w:szCs w:val="28"/>
        </w:rPr>
      </w:pPr>
    </w:p>
    <w:p w:rsidR="00B45A4A" w:rsidRPr="00C61069" w:rsidRDefault="00B45A4A" w:rsidP="00B45A4A">
      <w:pPr>
        <w:spacing w:before="100"/>
        <w:jc w:val="both"/>
        <w:rPr>
          <w:rFonts w:ascii="Times New Roman" w:hAnsi="Times New Roman"/>
          <w:szCs w:val="28"/>
        </w:rPr>
      </w:pPr>
    </w:p>
    <w:p w:rsidR="00B45A4A" w:rsidRPr="00C61069" w:rsidRDefault="00B45A4A" w:rsidP="00B45A4A">
      <w:pPr>
        <w:spacing w:before="100"/>
        <w:jc w:val="both"/>
        <w:rPr>
          <w:rFonts w:ascii="Times New Roman" w:hAnsi="Times New Roman"/>
          <w:szCs w:val="28"/>
        </w:rPr>
      </w:pPr>
    </w:p>
    <w:p w:rsidR="00B45A4A" w:rsidRPr="00C61069" w:rsidRDefault="00B45A4A" w:rsidP="00B45A4A">
      <w:pPr>
        <w:spacing w:before="100"/>
        <w:jc w:val="both"/>
        <w:rPr>
          <w:rFonts w:ascii="Times New Roman" w:hAnsi="Times New Roman"/>
          <w:szCs w:val="28"/>
        </w:rPr>
      </w:pPr>
    </w:p>
    <w:p w:rsidR="00B45A4A" w:rsidRPr="00C61069" w:rsidRDefault="00B45A4A" w:rsidP="00B45A4A">
      <w:pPr>
        <w:spacing w:before="100"/>
        <w:ind w:firstLine="3960"/>
        <w:jc w:val="both"/>
        <w:rPr>
          <w:rFonts w:ascii="Times New Roman" w:hAnsi="Times New Roman"/>
          <w:b/>
          <w:szCs w:val="28"/>
        </w:rPr>
      </w:pPr>
    </w:p>
    <w:p w:rsidR="00B45A4A" w:rsidRPr="00C61069" w:rsidRDefault="00B45A4A" w:rsidP="00B45A4A">
      <w:pPr>
        <w:spacing w:before="100"/>
        <w:ind w:firstLine="3960"/>
        <w:jc w:val="both"/>
        <w:rPr>
          <w:rFonts w:ascii="Times New Roman" w:hAnsi="Times New Roman"/>
          <w:b/>
          <w:szCs w:val="28"/>
        </w:rPr>
      </w:pPr>
      <w:r w:rsidRPr="00C61069">
        <w:rPr>
          <w:rFonts w:ascii="Times New Roman" w:hAnsi="Times New Roman"/>
          <w:b/>
          <w:szCs w:val="28"/>
        </w:rPr>
        <w:t xml:space="preserve">Голові Комітету  з питань </w:t>
      </w:r>
      <w:r w:rsidRPr="00C61069">
        <w:rPr>
          <w:rFonts w:ascii="Times New Roman" w:hAnsi="Times New Roman"/>
          <w:b/>
          <w:szCs w:val="28"/>
        </w:rPr>
        <w:t xml:space="preserve">правової </w:t>
      </w:r>
    </w:p>
    <w:p w:rsidR="00B45A4A" w:rsidRPr="00C61069" w:rsidRDefault="00B45A4A" w:rsidP="00B45A4A">
      <w:pPr>
        <w:spacing w:before="100"/>
        <w:ind w:firstLine="3960"/>
        <w:jc w:val="both"/>
        <w:rPr>
          <w:rFonts w:ascii="Times New Roman" w:hAnsi="Times New Roman"/>
          <w:b/>
          <w:szCs w:val="28"/>
        </w:rPr>
      </w:pPr>
      <w:r w:rsidRPr="00C61069">
        <w:rPr>
          <w:rFonts w:ascii="Times New Roman" w:hAnsi="Times New Roman"/>
          <w:b/>
          <w:szCs w:val="28"/>
        </w:rPr>
        <w:t>політики та правосуддя</w:t>
      </w:r>
    </w:p>
    <w:p w:rsidR="00B45A4A" w:rsidRPr="00C61069" w:rsidRDefault="00B45A4A" w:rsidP="00B45A4A">
      <w:pPr>
        <w:spacing w:before="100"/>
        <w:ind w:firstLine="3960"/>
        <w:jc w:val="both"/>
        <w:rPr>
          <w:rFonts w:ascii="Times New Roman" w:hAnsi="Times New Roman"/>
          <w:b/>
          <w:szCs w:val="28"/>
        </w:rPr>
      </w:pPr>
      <w:r w:rsidRPr="00C61069">
        <w:rPr>
          <w:rFonts w:ascii="Times New Roman" w:hAnsi="Times New Roman"/>
          <w:b/>
          <w:szCs w:val="28"/>
        </w:rPr>
        <w:t>Князевичу Р.П.</w:t>
      </w:r>
    </w:p>
    <w:p w:rsidR="00B45A4A" w:rsidRPr="00C61069" w:rsidRDefault="00B45A4A" w:rsidP="00B45A4A">
      <w:pPr>
        <w:spacing w:before="100"/>
        <w:jc w:val="both"/>
        <w:rPr>
          <w:rFonts w:ascii="Times New Roman" w:hAnsi="Times New Roman"/>
          <w:b/>
          <w:szCs w:val="28"/>
        </w:rPr>
      </w:pPr>
    </w:p>
    <w:p w:rsidR="00B45A4A" w:rsidRPr="00C61069" w:rsidRDefault="00B45A4A" w:rsidP="00B45A4A">
      <w:pPr>
        <w:spacing w:before="100"/>
        <w:jc w:val="center"/>
        <w:rPr>
          <w:rFonts w:ascii="Times New Roman" w:hAnsi="Times New Roman"/>
          <w:b/>
          <w:szCs w:val="28"/>
        </w:rPr>
      </w:pPr>
      <w:r w:rsidRPr="00C61069">
        <w:rPr>
          <w:rFonts w:ascii="Times New Roman" w:hAnsi="Times New Roman"/>
          <w:b/>
          <w:szCs w:val="28"/>
        </w:rPr>
        <w:t xml:space="preserve">Шановний </w:t>
      </w:r>
      <w:r w:rsidRPr="00C61069">
        <w:rPr>
          <w:rFonts w:ascii="Times New Roman" w:hAnsi="Times New Roman"/>
          <w:b/>
          <w:szCs w:val="28"/>
        </w:rPr>
        <w:t>Руслане Петровичу</w:t>
      </w:r>
      <w:r w:rsidRPr="00C61069">
        <w:rPr>
          <w:rFonts w:ascii="Times New Roman" w:hAnsi="Times New Roman"/>
          <w:b/>
          <w:szCs w:val="28"/>
        </w:rPr>
        <w:t>!</w:t>
      </w:r>
    </w:p>
    <w:p w:rsidR="00B45A4A" w:rsidRPr="00C61069" w:rsidRDefault="00B45A4A" w:rsidP="00B45A4A">
      <w:pPr>
        <w:spacing w:before="100"/>
        <w:jc w:val="center"/>
        <w:rPr>
          <w:rFonts w:ascii="Times New Roman" w:hAnsi="Times New Roman"/>
          <w:b/>
          <w:szCs w:val="28"/>
        </w:rPr>
      </w:pPr>
    </w:p>
    <w:p w:rsidR="00B45A4A" w:rsidRPr="00C61069" w:rsidRDefault="00B45A4A" w:rsidP="00B45A4A">
      <w:pPr>
        <w:spacing w:before="100"/>
        <w:ind w:firstLine="720"/>
        <w:jc w:val="both"/>
        <w:rPr>
          <w:rFonts w:ascii="Times New Roman" w:hAnsi="Times New Roman"/>
          <w:szCs w:val="28"/>
        </w:rPr>
      </w:pPr>
      <w:r w:rsidRPr="00C61069">
        <w:rPr>
          <w:rFonts w:ascii="Times New Roman" w:hAnsi="Times New Roman"/>
          <w:szCs w:val="28"/>
        </w:rPr>
        <w:t xml:space="preserve">Відповідно до доручення Голови  Верховної Ради України Парубія А.В.  від </w:t>
      </w:r>
      <w:r w:rsidRPr="00C61069">
        <w:rPr>
          <w:rFonts w:ascii="Times New Roman" w:hAnsi="Times New Roman"/>
          <w:szCs w:val="28"/>
        </w:rPr>
        <w:t>2</w:t>
      </w:r>
      <w:r w:rsidRPr="00C61069">
        <w:rPr>
          <w:rFonts w:ascii="Times New Roman" w:hAnsi="Times New Roman"/>
          <w:szCs w:val="28"/>
        </w:rPr>
        <w:t>0</w:t>
      </w:r>
      <w:r w:rsidRPr="00C61069">
        <w:rPr>
          <w:rFonts w:ascii="Times New Roman" w:hAnsi="Times New Roman"/>
          <w:szCs w:val="28"/>
        </w:rPr>
        <w:t>.09</w:t>
      </w:r>
      <w:r w:rsidRPr="00C61069">
        <w:rPr>
          <w:rFonts w:ascii="Times New Roman" w:hAnsi="Times New Roman"/>
          <w:szCs w:val="28"/>
        </w:rPr>
        <w:t xml:space="preserve">.2016 року Комітетом розглянуто і обговорено проект Закону України </w:t>
      </w:r>
      <w:r w:rsidRPr="00C61069">
        <w:rPr>
          <w:rFonts w:ascii="Times New Roman" w:hAnsi="Times New Roman"/>
          <w:szCs w:val="28"/>
        </w:rPr>
        <w:t>про внесення змін до деяких законодавчих актів України щодо забезпечення стягнення в дохід держави необґрунтованих активів (реєстр. № 5142 від 20.09.2016)</w:t>
      </w:r>
      <w:r w:rsidRPr="00C61069">
        <w:rPr>
          <w:rFonts w:ascii="Times New Roman" w:hAnsi="Times New Roman"/>
          <w:szCs w:val="28"/>
        </w:rPr>
        <w:t xml:space="preserve">, поданий </w:t>
      </w:r>
      <w:r w:rsidRPr="00C61069">
        <w:rPr>
          <w:rFonts w:ascii="Times New Roman" w:hAnsi="Times New Roman"/>
          <w:szCs w:val="28"/>
        </w:rPr>
        <w:t>Кабінетом Міністрів України.</w:t>
      </w:r>
    </w:p>
    <w:p w:rsidR="006E6575" w:rsidRPr="00C61069" w:rsidRDefault="00B45A4A" w:rsidP="00B45A4A">
      <w:pPr>
        <w:ind w:firstLine="600"/>
        <w:jc w:val="both"/>
        <w:rPr>
          <w:rFonts w:ascii="Times New Roman" w:hAnsi="Times New Roman"/>
          <w:szCs w:val="28"/>
        </w:rPr>
      </w:pPr>
      <w:r w:rsidRPr="00C61069">
        <w:rPr>
          <w:rFonts w:ascii="Times New Roman" w:hAnsi="Times New Roman"/>
          <w:szCs w:val="28"/>
        </w:rPr>
        <w:t xml:space="preserve">Комітет на своєму засіданні </w:t>
      </w:r>
      <w:r w:rsidRPr="00C61069">
        <w:rPr>
          <w:rFonts w:ascii="Times New Roman" w:hAnsi="Times New Roman"/>
          <w:szCs w:val="28"/>
        </w:rPr>
        <w:t>02.11.2016</w:t>
      </w:r>
      <w:r w:rsidRPr="00C61069">
        <w:rPr>
          <w:rFonts w:ascii="Times New Roman" w:hAnsi="Times New Roman"/>
          <w:szCs w:val="28"/>
        </w:rPr>
        <w:t xml:space="preserve"> року, протокол № </w:t>
      </w:r>
      <w:r w:rsidRPr="00C61069">
        <w:rPr>
          <w:rFonts w:ascii="Times New Roman" w:hAnsi="Times New Roman"/>
          <w:szCs w:val="28"/>
        </w:rPr>
        <w:t>86</w:t>
      </w:r>
      <w:r w:rsidRPr="00C61069">
        <w:rPr>
          <w:rFonts w:ascii="Times New Roman" w:hAnsi="Times New Roman"/>
          <w:szCs w:val="28"/>
        </w:rPr>
        <w:t xml:space="preserve">, прийняв рішення про </w:t>
      </w:r>
      <w:r w:rsidRPr="00C61069">
        <w:rPr>
          <w:rFonts w:ascii="Times New Roman" w:hAnsi="Times New Roman"/>
          <w:szCs w:val="28"/>
        </w:rPr>
        <w:t xml:space="preserve">не </w:t>
      </w:r>
      <w:r w:rsidRPr="00C61069">
        <w:rPr>
          <w:rFonts w:ascii="Times New Roman" w:hAnsi="Times New Roman"/>
          <w:szCs w:val="28"/>
        </w:rPr>
        <w:t xml:space="preserve">відповідність проекту акта вимогам антикорупційного законодавства </w:t>
      </w:r>
      <w:r w:rsidR="006E6575" w:rsidRPr="00C61069">
        <w:rPr>
          <w:rFonts w:ascii="Times New Roman" w:hAnsi="Times New Roman"/>
          <w:szCs w:val="28"/>
        </w:rPr>
        <w:t>і наявності в його тексті таких корупціогенних факторів:</w:t>
      </w:r>
    </w:p>
    <w:p w:rsidR="00C61069" w:rsidRPr="00C61069" w:rsidRDefault="00C61069" w:rsidP="00C61069">
      <w:pPr>
        <w:ind w:firstLine="720"/>
        <w:jc w:val="both"/>
        <w:rPr>
          <w:rFonts w:ascii="Times New Roman" w:hAnsi="Times New Roman"/>
          <w:szCs w:val="28"/>
        </w:rPr>
      </w:pPr>
      <w:r w:rsidRPr="00C61069">
        <w:rPr>
          <w:rFonts w:ascii="Times New Roman" w:hAnsi="Times New Roman"/>
          <w:szCs w:val="28"/>
        </w:rPr>
        <w:t xml:space="preserve">Відповідно до статті 62 Конституції України особа вважається невинуватою у вчиненні злочину і не може бути піддана кримінальному покаранню, доки її вину не буде доведено в законному порядку і встановлено обвинувальним </w:t>
      </w:r>
      <w:proofErr w:type="spellStart"/>
      <w:r w:rsidRPr="00C61069">
        <w:rPr>
          <w:rFonts w:ascii="Times New Roman" w:hAnsi="Times New Roman"/>
          <w:szCs w:val="28"/>
        </w:rPr>
        <w:t>вироком</w:t>
      </w:r>
      <w:proofErr w:type="spellEnd"/>
      <w:r w:rsidRPr="00C61069">
        <w:rPr>
          <w:rFonts w:ascii="Times New Roman" w:hAnsi="Times New Roman"/>
          <w:szCs w:val="28"/>
        </w:rPr>
        <w:t xml:space="preserve"> суду.</w:t>
      </w:r>
    </w:p>
    <w:p w:rsidR="00C61069" w:rsidRPr="00C61069" w:rsidRDefault="00C61069" w:rsidP="00C61069">
      <w:pPr>
        <w:ind w:firstLine="720"/>
        <w:jc w:val="both"/>
        <w:rPr>
          <w:rFonts w:ascii="Times New Roman" w:hAnsi="Times New Roman"/>
          <w:szCs w:val="28"/>
        </w:rPr>
      </w:pPr>
      <w:r w:rsidRPr="00C61069">
        <w:rPr>
          <w:rFonts w:ascii="Times New Roman" w:hAnsi="Times New Roman"/>
          <w:szCs w:val="28"/>
        </w:rPr>
        <w:t>Ніхто не зобов'язаний доводити свою невинуватість у вчиненні злочину.</w:t>
      </w:r>
    </w:p>
    <w:p w:rsidR="00C61069" w:rsidRPr="00C61069" w:rsidRDefault="00C61069" w:rsidP="00C61069">
      <w:pPr>
        <w:ind w:firstLine="720"/>
        <w:jc w:val="both"/>
        <w:rPr>
          <w:rFonts w:ascii="Times New Roman" w:hAnsi="Times New Roman"/>
          <w:szCs w:val="28"/>
        </w:rPr>
      </w:pPr>
      <w:r w:rsidRPr="00C61069">
        <w:rPr>
          <w:rFonts w:ascii="Times New Roman" w:hAnsi="Times New Roman"/>
          <w:szCs w:val="28"/>
        </w:rPr>
        <w:t xml:space="preserve">Обвинувачення не може ґрунтуватися на доказах, одержаних незаконним шляхом, а також на припущеннях. Усі сумніви щодо доведеності вини особи </w:t>
      </w:r>
      <w:r w:rsidRPr="00C61069">
        <w:rPr>
          <w:rFonts w:ascii="Times New Roman" w:hAnsi="Times New Roman"/>
          <w:szCs w:val="28"/>
        </w:rPr>
        <w:t>тлумачиться</w:t>
      </w:r>
      <w:r w:rsidRPr="00C61069">
        <w:rPr>
          <w:rFonts w:ascii="Times New Roman" w:hAnsi="Times New Roman"/>
          <w:szCs w:val="28"/>
        </w:rPr>
        <w:t xml:space="preserve"> на її користь.</w:t>
      </w:r>
    </w:p>
    <w:p w:rsidR="00C61069" w:rsidRPr="00C61069" w:rsidRDefault="00C61069" w:rsidP="00C61069">
      <w:pPr>
        <w:ind w:firstLine="720"/>
        <w:jc w:val="both"/>
        <w:rPr>
          <w:rFonts w:ascii="Times New Roman" w:hAnsi="Times New Roman"/>
          <w:i/>
          <w:szCs w:val="28"/>
        </w:rPr>
      </w:pPr>
      <w:r w:rsidRPr="00C61069">
        <w:rPr>
          <w:rFonts w:ascii="Times New Roman" w:hAnsi="Times New Roman"/>
          <w:i/>
          <w:szCs w:val="28"/>
        </w:rPr>
        <w:t>Таким чином, нівелюється одна з основ притягнення до відповідальності, яка в теорії права носить назву презумпція невинуватості.</w:t>
      </w:r>
    </w:p>
    <w:p w:rsidR="00C61069" w:rsidRPr="00C61069" w:rsidRDefault="00C61069" w:rsidP="00C61069">
      <w:pPr>
        <w:ind w:firstLine="720"/>
        <w:jc w:val="both"/>
        <w:rPr>
          <w:rFonts w:ascii="Times New Roman" w:hAnsi="Times New Roman"/>
          <w:szCs w:val="28"/>
        </w:rPr>
      </w:pPr>
      <w:bookmarkStart w:id="0" w:name="_GoBack"/>
      <w:bookmarkEnd w:id="0"/>
      <w:r w:rsidRPr="00C61069">
        <w:rPr>
          <w:rFonts w:ascii="Times New Roman" w:hAnsi="Times New Roman"/>
          <w:szCs w:val="28"/>
        </w:rPr>
        <w:t>Відповідно до ч</w:t>
      </w:r>
      <w:r>
        <w:rPr>
          <w:rFonts w:ascii="Times New Roman" w:hAnsi="Times New Roman"/>
          <w:szCs w:val="28"/>
        </w:rPr>
        <w:t xml:space="preserve">астини </w:t>
      </w:r>
      <w:r w:rsidRPr="00C61069">
        <w:rPr>
          <w:rFonts w:ascii="Times New Roman" w:hAnsi="Times New Roman"/>
          <w:szCs w:val="28"/>
        </w:rPr>
        <w:t>2 статті 64 Конституції України</w:t>
      </w:r>
      <w:r>
        <w:rPr>
          <w:rFonts w:ascii="Times New Roman" w:hAnsi="Times New Roman"/>
          <w:szCs w:val="28"/>
        </w:rPr>
        <w:t xml:space="preserve"> -</w:t>
      </w:r>
      <w:r w:rsidRPr="00C61069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н</w:t>
      </w:r>
      <w:r w:rsidRPr="00C61069">
        <w:rPr>
          <w:rFonts w:ascii="Times New Roman" w:hAnsi="Times New Roman"/>
          <w:szCs w:val="28"/>
        </w:rPr>
        <w:t>е можуть бути обмежені права і свободи, передбачені в тому числі статтею 62 Конституції.</w:t>
      </w:r>
    </w:p>
    <w:p w:rsidR="00C61069" w:rsidRPr="00C61069" w:rsidRDefault="00C61069" w:rsidP="00C61069">
      <w:pPr>
        <w:ind w:firstLine="72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К</w:t>
      </w:r>
      <w:r w:rsidRPr="00C61069">
        <w:rPr>
          <w:rFonts w:ascii="Times New Roman" w:hAnsi="Times New Roman"/>
          <w:szCs w:val="28"/>
        </w:rPr>
        <w:t>ожна сторона доводить ті обставини, на яких ґрунтуються її вимоги та заперечення. Іншими словами, якщо у слідчого чи прокурора є дані про наявність у особи необґрунтованих активів, він повинен навести свої докази такої необґрунтованості активів. Зокрема,  такий прокурор, слідчий може надати до суду дані з реєстрів, інформацію про сплачені податки, докази неможливості отримання вказаних активів у спадок, а сторона, відповідач у справі може навести свої доводи про походження активів.</w:t>
      </w:r>
    </w:p>
    <w:p w:rsidR="00C61069" w:rsidRPr="00C61069" w:rsidRDefault="00C61069" w:rsidP="00C61069">
      <w:pPr>
        <w:ind w:firstLine="720"/>
        <w:jc w:val="both"/>
        <w:rPr>
          <w:rFonts w:ascii="Times New Roman" w:hAnsi="Times New Roman"/>
          <w:i/>
          <w:szCs w:val="28"/>
        </w:rPr>
      </w:pPr>
      <w:r w:rsidRPr="00C61069">
        <w:rPr>
          <w:rFonts w:ascii="Times New Roman" w:hAnsi="Times New Roman"/>
          <w:i/>
          <w:szCs w:val="28"/>
        </w:rPr>
        <w:lastRenderedPageBreak/>
        <w:t>При цьому не можна покладати обов’язок спростування наявності у активів ознак необґрунтованості, адже це призведе до порушень прав людини передбачених Конституцією.</w:t>
      </w:r>
    </w:p>
    <w:p w:rsidR="00C61069" w:rsidRPr="00C61069" w:rsidRDefault="00C61069" w:rsidP="00C61069">
      <w:pPr>
        <w:numPr>
          <w:ilvl w:val="0"/>
          <w:numId w:val="1"/>
        </w:numPr>
        <w:spacing w:after="120"/>
        <w:ind w:left="0" w:firstLine="720"/>
        <w:jc w:val="both"/>
        <w:rPr>
          <w:rFonts w:ascii="Times New Roman" w:hAnsi="Times New Roman"/>
          <w:szCs w:val="28"/>
        </w:rPr>
      </w:pPr>
      <w:proofErr w:type="spellStart"/>
      <w:r w:rsidRPr="00C61069">
        <w:rPr>
          <w:rFonts w:ascii="Times New Roman" w:hAnsi="Times New Roman"/>
          <w:szCs w:val="28"/>
        </w:rPr>
        <w:t>Cтаття</w:t>
      </w:r>
      <w:proofErr w:type="spellEnd"/>
      <w:r w:rsidRPr="00C61069">
        <w:rPr>
          <w:rFonts w:ascii="Times New Roman" w:hAnsi="Times New Roman"/>
          <w:szCs w:val="28"/>
        </w:rPr>
        <w:t xml:space="preserve"> 233-4 </w:t>
      </w:r>
      <w:r w:rsidRPr="00C61069">
        <w:rPr>
          <w:rFonts w:ascii="Times New Roman" w:hAnsi="Times New Roman"/>
          <w:i/>
          <w:sz w:val="24"/>
        </w:rPr>
        <w:t>«Стягнення необґрунтованих активів у дохід держави до закінчення кримінального провадження»</w:t>
      </w:r>
      <w:r>
        <w:rPr>
          <w:rFonts w:ascii="Times New Roman" w:hAnsi="Times New Roman"/>
          <w:szCs w:val="28"/>
        </w:rPr>
        <w:t xml:space="preserve"> </w:t>
      </w:r>
      <w:r w:rsidRPr="00C61069">
        <w:rPr>
          <w:rFonts w:ascii="Times New Roman" w:hAnsi="Times New Roman"/>
          <w:szCs w:val="28"/>
        </w:rPr>
        <w:t>Ц</w:t>
      </w:r>
      <w:r>
        <w:rPr>
          <w:rFonts w:ascii="Times New Roman" w:hAnsi="Times New Roman"/>
          <w:szCs w:val="28"/>
        </w:rPr>
        <w:t>ивільного процесуального кодексу України</w:t>
      </w:r>
      <w:r w:rsidRPr="00C61069">
        <w:rPr>
          <w:rFonts w:ascii="Times New Roman" w:hAnsi="Times New Roman"/>
          <w:szCs w:val="28"/>
        </w:rPr>
        <w:t xml:space="preserve">. </w:t>
      </w:r>
    </w:p>
    <w:p w:rsidR="00C61069" w:rsidRPr="00C61069" w:rsidRDefault="00C61069" w:rsidP="00C61069">
      <w:pPr>
        <w:ind w:firstLine="708"/>
        <w:jc w:val="both"/>
        <w:rPr>
          <w:rFonts w:ascii="Times New Roman" w:hAnsi="Times New Roman"/>
          <w:szCs w:val="28"/>
        </w:rPr>
      </w:pPr>
      <w:r w:rsidRPr="00C61069">
        <w:rPr>
          <w:rFonts w:ascii="Times New Roman" w:hAnsi="Times New Roman"/>
          <w:szCs w:val="28"/>
        </w:rPr>
        <w:t>Якщо стягнення необґрунтованих активів є частиною кримінального провадження, розпочатого за фактом вчинення корупційного правопорушення, то воно не може здійснюватися до закінчення кримінального провадження, адже в процесі розслідування може виявитися, що особа, щодо якої розпочато провадження – не винна. А отже, і стягнення, і сама процедура розслідування щодо таких активів, можу бути незаконними.</w:t>
      </w:r>
    </w:p>
    <w:p w:rsidR="00C61069" w:rsidRPr="00C61069" w:rsidRDefault="00C61069" w:rsidP="00C61069">
      <w:pPr>
        <w:ind w:firstLine="708"/>
        <w:jc w:val="both"/>
        <w:rPr>
          <w:rFonts w:ascii="Times New Roman" w:hAnsi="Times New Roman"/>
          <w:szCs w:val="28"/>
        </w:rPr>
      </w:pPr>
      <w:r w:rsidRPr="00C61069">
        <w:rPr>
          <w:rFonts w:ascii="Times New Roman" w:hAnsi="Times New Roman"/>
          <w:szCs w:val="28"/>
        </w:rPr>
        <w:t>Положення частини 2 щодо можливості застосування до коштів у готівковій та безготівковій формі в національній та іноземних валютах, цінних паперів, платіжних документів, банківських металів та дорогоцінного каміння, якщо їх вартість перевищує одну тисячу розмірів мінімальної заробітної плати особливої процедури породжує принаймні два зауваження.</w:t>
      </w:r>
    </w:p>
    <w:p w:rsidR="00C61069" w:rsidRPr="00C61069" w:rsidRDefault="00C61069" w:rsidP="00C61069">
      <w:pPr>
        <w:ind w:firstLine="708"/>
        <w:jc w:val="both"/>
        <w:rPr>
          <w:rFonts w:ascii="Times New Roman" w:hAnsi="Times New Roman"/>
          <w:szCs w:val="28"/>
        </w:rPr>
      </w:pPr>
      <w:r w:rsidRPr="00C61069">
        <w:rPr>
          <w:rFonts w:ascii="Times New Roman" w:hAnsi="Times New Roman"/>
          <w:szCs w:val="28"/>
        </w:rPr>
        <w:t xml:space="preserve">По-перше, не встановлено, ким визначається вартість активів, не визначено чи це сукупна вартість активів у провадженні, чи вартість виявленого на одному місці, чи вартість кожного з предметів </w:t>
      </w:r>
      <w:r w:rsidR="00BA0CC4">
        <w:rPr>
          <w:rFonts w:ascii="Times New Roman" w:hAnsi="Times New Roman"/>
          <w:szCs w:val="28"/>
        </w:rPr>
        <w:t>тощо</w:t>
      </w:r>
      <w:r w:rsidRPr="00C61069">
        <w:rPr>
          <w:rFonts w:ascii="Times New Roman" w:hAnsi="Times New Roman"/>
          <w:szCs w:val="28"/>
        </w:rPr>
        <w:t xml:space="preserve">. </w:t>
      </w:r>
    </w:p>
    <w:p w:rsidR="00C61069" w:rsidRPr="00C61069" w:rsidRDefault="00C61069" w:rsidP="00C61069">
      <w:pPr>
        <w:ind w:firstLine="708"/>
        <w:jc w:val="both"/>
        <w:rPr>
          <w:rFonts w:ascii="Times New Roman" w:hAnsi="Times New Roman"/>
          <w:szCs w:val="28"/>
        </w:rPr>
      </w:pPr>
      <w:r w:rsidRPr="00C61069">
        <w:rPr>
          <w:rFonts w:ascii="Times New Roman" w:hAnsi="Times New Roman"/>
          <w:szCs w:val="28"/>
        </w:rPr>
        <w:t>По-друге, не зрозуміло, що робити, якщо в процесі стягнення виявиться, що сума менша чи більша однієї тисячі розмірів мінімальної заробітної плати або виявляться інші види активів, то чи може вона і надалі застосовуватися, чи передається іншому прокурору.</w:t>
      </w:r>
    </w:p>
    <w:p w:rsidR="00C61069" w:rsidRPr="00C61069" w:rsidRDefault="00C61069" w:rsidP="00C61069">
      <w:pPr>
        <w:ind w:firstLine="708"/>
        <w:jc w:val="both"/>
        <w:rPr>
          <w:rFonts w:ascii="Times New Roman" w:hAnsi="Times New Roman"/>
          <w:szCs w:val="28"/>
        </w:rPr>
      </w:pPr>
      <w:r w:rsidRPr="00C61069">
        <w:rPr>
          <w:rFonts w:ascii="Times New Roman" w:hAnsi="Times New Roman"/>
          <w:szCs w:val="28"/>
        </w:rPr>
        <w:t xml:space="preserve">А оскільки в нормі чітко не визначені дані питання, </w:t>
      </w:r>
      <w:r w:rsidRPr="00BA0CC4">
        <w:rPr>
          <w:rFonts w:ascii="Times New Roman" w:hAnsi="Times New Roman"/>
          <w:b/>
          <w:szCs w:val="28"/>
        </w:rPr>
        <w:t xml:space="preserve">це створює корупційний фактор </w:t>
      </w:r>
      <w:r w:rsidRPr="00C61069">
        <w:rPr>
          <w:rFonts w:ascii="Times New Roman" w:hAnsi="Times New Roman"/>
          <w:szCs w:val="28"/>
        </w:rPr>
        <w:t>і дозволить особам уповноваженим на виконання функцій держави приймати рішення на свій розсуд за неправомірну вигоду.</w:t>
      </w:r>
    </w:p>
    <w:p w:rsidR="00C61069" w:rsidRPr="00C61069" w:rsidRDefault="00BA0CC4" w:rsidP="00C61069">
      <w:pPr>
        <w:ind w:firstLine="708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К</w:t>
      </w:r>
      <w:r w:rsidR="00C61069" w:rsidRPr="00C61069">
        <w:rPr>
          <w:rFonts w:ascii="Times New Roman" w:hAnsi="Times New Roman"/>
          <w:szCs w:val="28"/>
        </w:rPr>
        <w:t>одекс не містить</w:t>
      </w:r>
      <w:r>
        <w:rPr>
          <w:rFonts w:ascii="Times New Roman" w:hAnsi="Times New Roman"/>
          <w:szCs w:val="28"/>
        </w:rPr>
        <w:t xml:space="preserve"> поняття (</w:t>
      </w:r>
      <w:r w:rsidRPr="00C61069">
        <w:rPr>
          <w:rFonts w:ascii="Times New Roman" w:hAnsi="Times New Roman"/>
          <w:szCs w:val="28"/>
        </w:rPr>
        <w:t>не використовується в цивільному законодавстві</w:t>
      </w:r>
      <w:r>
        <w:rPr>
          <w:rFonts w:ascii="Times New Roman" w:hAnsi="Times New Roman"/>
          <w:szCs w:val="28"/>
        </w:rPr>
        <w:t xml:space="preserve">) - </w:t>
      </w:r>
      <w:r w:rsidR="00C61069" w:rsidRPr="00C61069">
        <w:rPr>
          <w:rFonts w:ascii="Times New Roman" w:hAnsi="Times New Roman"/>
          <w:szCs w:val="28"/>
        </w:rPr>
        <w:t xml:space="preserve"> </w:t>
      </w:r>
      <w:r w:rsidR="00C61069" w:rsidRPr="00BA0CC4">
        <w:rPr>
          <w:rFonts w:ascii="Times New Roman" w:hAnsi="Times New Roman"/>
          <w:i/>
          <w:szCs w:val="28"/>
          <w:u w:val="single"/>
        </w:rPr>
        <w:t>речовий позов</w:t>
      </w:r>
      <w:r w:rsidR="00C61069" w:rsidRPr="00C61069">
        <w:rPr>
          <w:rFonts w:ascii="Times New Roman" w:hAnsi="Times New Roman"/>
          <w:szCs w:val="28"/>
        </w:rPr>
        <w:t>, захід не юридичної відповідальності. Це дозволить захисникам вимагати подання саме речового позову і вжиття виключно тих заходів, що не є заходами юридичної відповідальності.</w:t>
      </w:r>
    </w:p>
    <w:p w:rsidR="00C61069" w:rsidRPr="00C61069" w:rsidRDefault="00C61069" w:rsidP="00BA0CC4">
      <w:pPr>
        <w:numPr>
          <w:ilvl w:val="0"/>
          <w:numId w:val="1"/>
        </w:numPr>
        <w:spacing w:after="120"/>
        <w:ind w:left="0" w:firstLine="851"/>
        <w:jc w:val="both"/>
        <w:rPr>
          <w:rFonts w:ascii="Times New Roman" w:hAnsi="Times New Roman"/>
          <w:szCs w:val="28"/>
        </w:rPr>
      </w:pPr>
      <w:r w:rsidRPr="00C61069">
        <w:rPr>
          <w:rFonts w:ascii="Times New Roman" w:hAnsi="Times New Roman"/>
          <w:szCs w:val="28"/>
        </w:rPr>
        <w:t>Стаття 233-5</w:t>
      </w:r>
      <w:r w:rsidR="00BA0CC4">
        <w:rPr>
          <w:rFonts w:ascii="Times New Roman" w:hAnsi="Times New Roman"/>
          <w:szCs w:val="28"/>
        </w:rPr>
        <w:t xml:space="preserve"> </w:t>
      </w:r>
      <w:r w:rsidR="00BA0CC4" w:rsidRPr="00BA0CC4">
        <w:rPr>
          <w:rFonts w:ascii="Times New Roman" w:hAnsi="Times New Roman"/>
          <w:i/>
          <w:sz w:val="24"/>
        </w:rPr>
        <w:t xml:space="preserve">«Порушення провадження у справі про стягнення необґрунтованих активів у дохід держави до закінчення кримінального провадження» </w:t>
      </w:r>
      <w:r w:rsidRPr="00C61069">
        <w:rPr>
          <w:rFonts w:ascii="Times New Roman" w:hAnsi="Times New Roman"/>
          <w:szCs w:val="28"/>
        </w:rPr>
        <w:t xml:space="preserve"> Ц</w:t>
      </w:r>
      <w:r w:rsidR="00BA0CC4">
        <w:rPr>
          <w:rFonts w:ascii="Times New Roman" w:hAnsi="Times New Roman"/>
          <w:szCs w:val="28"/>
        </w:rPr>
        <w:t xml:space="preserve">ивільного процесуального кодексу </w:t>
      </w:r>
      <w:r w:rsidRPr="00C61069">
        <w:rPr>
          <w:rFonts w:ascii="Times New Roman" w:hAnsi="Times New Roman"/>
          <w:szCs w:val="28"/>
        </w:rPr>
        <w:t>України.</w:t>
      </w:r>
    </w:p>
    <w:p w:rsidR="00C61069" w:rsidRPr="00C61069" w:rsidRDefault="00C61069" w:rsidP="00BA0CC4">
      <w:pPr>
        <w:ind w:firstLine="709"/>
        <w:jc w:val="both"/>
        <w:rPr>
          <w:rFonts w:ascii="Times New Roman" w:hAnsi="Times New Roman"/>
          <w:szCs w:val="28"/>
        </w:rPr>
      </w:pPr>
      <w:r w:rsidRPr="00C61069">
        <w:rPr>
          <w:rFonts w:ascii="Times New Roman" w:hAnsi="Times New Roman"/>
          <w:szCs w:val="28"/>
        </w:rPr>
        <w:t>Частин</w:t>
      </w:r>
      <w:r w:rsidR="00BA0CC4">
        <w:rPr>
          <w:rFonts w:ascii="Times New Roman" w:hAnsi="Times New Roman"/>
          <w:szCs w:val="28"/>
        </w:rPr>
        <w:t>и</w:t>
      </w:r>
      <w:r w:rsidRPr="00C61069">
        <w:rPr>
          <w:rFonts w:ascii="Times New Roman" w:hAnsi="Times New Roman"/>
          <w:szCs w:val="28"/>
        </w:rPr>
        <w:t xml:space="preserve"> 2 та 3</w:t>
      </w:r>
      <w:r w:rsidR="00BA0CC4">
        <w:rPr>
          <w:rFonts w:ascii="Times New Roman" w:hAnsi="Times New Roman"/>
          <w:szCs w:val="28"/>
        </w:rPr>
        <w:t xml:space="preserve"> передбачають </w:t>
      </w:r>
      <w:r w:rsidRPr="00C61069">
        <w:rPr>
          <w:rFonts w:ascii="Times New Roman" w:hAnsi="Times New Roman"/>
          <w:szCs w:val="28"/>
        </w:rPr>
        <w:t>пред’яв</w:t>
      </w:r>
      <w:r w:rsidR="00BA0CC4">
        <w:rPr>
          <w:rFonts w:ascii="Times New Roman" w:hAnsi="Times New Roman"/>
          <w:szCs w:val="28"/>
        </w:rPr>
        <w:t>лення</w:t>
      </w:r>
      <w:r w:rsidRPr="00C61069">
        <w:rPr>
          <w:rFonts w:ascii="Times New Roman" w:hAnsi="Times New Roman"/>
          <w:szCs w:val="28"/>
        </w:rPr>
        <w:t xml:space="preserve"> позов</w:t>
      </w:r>
      <w:r w:rsidR="00BA0CC4">
        <w:rPr>
          <w:rFonts w:ascii="Times New Roman" w:hAnsi="Times New Roman"/>
          <w:szCs w:val="28"/>
        </w:rPr>
        <w:t>у</w:t>
      </w:r>
      <w:r w:rsidRPr="00C61069">
        <w:rPr>
          <w:rFonts w:ascii="Times New Roman" w:hAnsi="Times New Roman"/>
          <w:szCs w:val="28"/>
        </w:rPr>
        <w:t xml:space="preserve"> до власника активів за умови, якщо він переховується і знаходиться у розшуку протягом не менше двох місяців з дня оголошення. В іншому випадку можливості пред’являти позов не передбачено.</w:t>
      </w:r>
    </w:p>
    <w:p w:rsidR="00C61069" w:rsidRPr="00C61069" w:rsidRDefault="00C61069" w:rsidP="00BA0CC4">
      <w:pPr>
        <w:ind w:firstLine="709"/>
        <w:jc w:val="both"/>
        <w:rPr>
          <w:rFonts w:ascii="Times New Roman" w:hAnsi="Times New Roman"/>
          <w:szCs w:val="28"/>
        </w:rPr>
      </w:pPr>
      <w:r w:rsidRPr="00C61069">
        <w:rPr>
          <w:rFonts w:ascii="Times New Roman" w:hAnsi="Times New Roman"/>
          <w:szCs w:val="28"/>
        </w:rPr>
        <w:t>Частина 6 суперечить статті 32 Конституції України, адже вимагає розміщувати у виданнях та на сайтах всю конфіденційну інформацію про сторони спору, а саме: місце проживання (перебування) або місцезнаходження, поштовий індекс, номери засобів зв'язку, якщо такі відомі.</w:t>
      </w:r>
      <w:r w:rsidR="00BA0CC4">
        <w:rPr>
          <w:rFonts w:ascii="Times New Roman" w:hAnsi="Times New Roman"/>
          <w:szCs w:val="28"/>
        </w:rPr>
        <w:t xml:space="preserve"> К</w:t>
      </w:r>
      <w:r w:rsidRPr="00C61069">
        <w:rPr>
          <w:rFonts w:ascii="Times New Roman" w:hAnsi="Times New Roman"/>
          <w:szCs w:val="28"/>
        </w:rPr>
        <w:t>рім того, дозволяє</w:t>
      </w:r>
      <w:r w:rsidR="00BA0CC4">
        <w:rPr>
          <w:rFonts w:ascii="Times New Roman" w:hAnsi="Times New Roman"/>
          <w:szCs w:val="28"/>
        </w:rPr>
        <w:t>ться</w:t>
      </w:r>
      <w:r w:rsidRPr="00C61069">
        <w:rPr>
          <w:rFonts w:ascii="Times New Roman" w:hAnsi="Times New Roman"/>
          <w:szCs w:val="28"/>
        </w:rPr>
        <w:t xml:space="preserve"> надсилати повістку будь-яким можливим засобом зв’язку, що </w:t>
      </w:r>
      <w:r w:rsidR="00BA0CC4">
        <w:rPr>
          <w:rFonts w:ascii="Times New Roman" w:hAnsi="Times New Roman"/>
          <w:szCs w:val="28"/>
        </w:rPr>
        <w:t xml:space="preserve">фіксує повідомлення або виклик, а це - </w:t>
      </w:r>
      <w:r w:rsidRPr="00C61069">
        <w:rPr>
          <w:rFonts w:ascii="Times New Roman" w:hAnsi="Times New Roman"/>
          <w:szCs w:val="28"/>
        </w:rPr>
        <w:t xml:space="preserve"> в соціальних мережах, </w:t>
      </w:r>
      <w:proofErr w:type="spellStart"/>
      <w:r w:rsidRPr="00C61069">
        <w:rPr>
          <w:rFonts w:ascii="Times New Roman" w:hAnsi="Times New Roman"/>
          <w:szCs w:val="28"/>
        </w:rPr>
        <w:t>месенджерах</w:t>
      </w:r>
      <w:proofErr w:type="spellEnd"/>
      <w:r w:rsidRPr="00C61069">
        <w:rPr>
          <w:rFonts w:ascii="Times New Roman" w:hAnsi="Times New Roman"/>
          <w:szCs w:val="28"/>
        </w:rPr>
        <w:t xml:space="preserve">, </w:t>
      </w:r>
      <w:r w:rsidR="00BA0CC4" w:rsidRPr="00C61069">
        <w:rPr>
          <w:rFonts w:ascii="Times New Roman" w:hAnsi="Times New Roman"/>
          <w:szCs w:val="28"/>
        </w:rPr>
        <w:t>надсилати</w:t>
      </w:r>
      <w:r w:rsidR="00BA0CC4" w:rsidRPr="00C61069">
        <w:rPr>
          <w:rFonts w:ascii="Times New Roman" w:hAnsi="Times New Roman"/>
          <w:szCs w:val="28"/>
        </w:rPr>
        <w:t xml:space="preserve"> </w:t>
      </w:r>
      <w:proofErr w:type="spellStart"/>
      <w:r w:rsidRPr="00C61069">
        <w:rPr>
          <w:rFonts w:ascii="Times New Roman" w:hAnsi="Times New Roman"/>
          <w:szCs w:val="28"/>
        </w:rPr>
        <w:t>смс</w:t>
      </w:r>
      <w:proofErr w:type="spellEnd"/>
      <w:r w:rsidRPr="00C61069">
        <w:rPr>
          <w:rFonts w:ascii="Times New Roman" w:hAnsi="Times New Roman"/>
          <w:szCs w:val="28"/>
        </w:rPr>
        <w:t>.</w:t>
      </w:r>
    </w:p>
    <w:p w:rsidR="00C61069" w:rsidRPr="00C61069" w:rsidRDefault="00C61069" w:rsidP="00304D97">
      <w:pPr>
        <w:numPr>
          <w:ilvl w:val="0"/>
          <w:numId w:val="1"/>
        </w:numPr>
        <w:spacing w:after="120"/>
        <w:ind w:left="0" w:firstLine="709"/>
        <w:jc w:val="both"/>
        <w:rPr>
          <w:rFonts w:ascii="Times New Roman" w:hAnsi="Times New Roman"/>
          <w:szCs w:val="28"/>
        </w:rPr>
      </w:pPr>
      <w:proofErr w:type="spellStart"/>
      <w:r w:rsidRPr="00C61069">
        <w:rPr>
          <w:rFonts w:ascii="Times New Roman" w:hAnsi="Times New Roman"/>
          <w:szCs w:val="28"/>
        </w:rPr>
        <w:lastRenderedPageBreak/>
        <w:t>Cтаття</w:t>
      </w:r>
      <w:proofErr w:type="spellEnd"/>
      <w:r w:rsidRPr="00C61069">
        <w:rPr>
          <w:rFonts w:ascii="Times New Roman" w:hAnsi="Times New Roman"/>
          <w:szCs w:val="28"/>
        </w:rPr>
        <w:t xml:space="preserve"> 233-6 </w:t>
      </w:r>
      <w:r w:rsidR="00304D97" w:rsidRPr="00304D97">
        <w:rPr>
          <w:rFonts w:ascii="Times New Roman" w:hAnsi="Times New Roman"/>
          <w:i/>
          <w:sz w:val="24"/>
        </w:rPr>
        <w:t xml:space="preserve">«Попереднє судове засідання у справі про стягнення необґрунтованих активів у дохід держави до закінчення кримінального провадження» </w:t>
      </w:r>
      <w:r w:rsidR="00304D97" w:rsidRPr="00C61069">
        <w:rPr>
          <w:rFonts w:ascii="Times New Roman" w:hAnsi="Times New Roman"/>
          <w:szCs w:val="28"/>
        </w:rPr>
        <w:t>Ц</w:t>
      </w:r>
      <w:r w:rsidR="00304D97">
        <w:rPr>
          <w:rFonts w:ascii="Times New Roman" w:hAnsi="Times New Roman"/>
          <w:szCs w:val="28"/>
        </w:rPr>
        <w:t xml:space="preserve">ивільного процесуального кодексу </w:t>
      </w:r>
      <w:r w:rsidRPr="00C61069">
        <w:rPr>
          <w:rFonts w:ascii="Times New Roman" w:hAnsi="Times New Roman"/>
          <w:szCs w:val="28"/>
        </w:rPr>
        <w:t>України.</w:t>
      </w:r>
    </w:p>
    <w:p w:rsidR="00C61069" w:rsidRPr="00C61069" w:rsidRDefault="00304D97" w:rsidP="00304D97">
      <w:pPr>
        <w:ind w:firstLine="851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Нормами частини</w:t>
      </w:r>
      <w:r w:rsidR="007F51A2">
        <w:rPr>
          <w:rFonts w:ascii="Times New Roman" w:hAnsi="Times New Roman"/>
          <w:szCs w:val="28"/>
        </w:rPr>
        <w:t xml:space="preserve"> 1, передбачено, що </w:t>
      </w:r>
      <w:r w:rsidR="00C61069" w:rsidRPr="00C61069">
        <w:rPr>
          <w:rFonts w:ascii="Times New Roman" w:hAnsi="Times New Roman"/>
          <w:szCs w:val="28"/>
        </w:rPr>
        <w:t>суд призначає попереднє засідання з дня оприлюднення інформації будь-яким способом. Тоді як стаття 233-5 не містить саме способів оприлюднення інформації.</w:t>
      </w:r>
    </w:p>
    <w:p w:rsidR="007F51A2" w:rsidRDefault="007F51A2" w:rsidP="007F51A2">
      <w:pPr>
        <w:ind w:firstLine="851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Нормами ч</w:t>
      </w:r>
      <w:r w:rsidR="00C61069" w:rsidRPr="00C61069">
        <w:rPr>
          <w:rFonts w:ascii="Times New Roman" w:hAnsi="Times New Roman"/>
          <w:szCs w:val="28"/>
        </w:rPr>
        <w:t>астин</w:t>
      </w:r>
      <w:r>
        <w:rPr>
          <w:rFonts w:ascii="Times New Roman" w:hAnsi="Times New Roman"/>
          <w:szCs w:val="28"/>
        </w:rPr>
        <w:t xml:space="preserve"> 2, 3 передбачено</w:t>
      </w:r>
      <w:r w:rsidR="00C61069" w:rsidRPr="00C61069">
        <w:rPr>
          <w:rFonts w:ascii="Times New Roman" w:hAnsi="Times New Roman"/>
          <w:szCs w:val="28"/>
        </w:rPr>
        <w:t xml:space="preserve"> поняття</w:t>
      </w:r>
      <w:r>
        <w:rPr>
          <w:rFonts w:ascii="Times New Roman" w:hAnsi="Times New Roman"/>
          <w:szCs w:val="28"/>
        </w:rPr>
        <w:t xml:space="preserve"> </w:t>
      </w:r>
      <w:r w:rsidRPr="007F51A2">
        <w:rPr>
          <w:rFonts w:ascii="Times New Roman" w:hAnsi="Times New Roman"/>
          <w:i/>
          <w:sz w:val="24"/>
        </w:rPr>
        <w:t xml:space="preserve">«існування </w:t>
      </w:r>
      <w:r w:rsidR="00C61069" w:rsidRPr="007F51A2">
        <w:rPr>
          <w:rFonts w:ascii="Times New Roman" w:hAnsi="Times New Roman"/>
          <w:i/>
          <w:sz w:val="24"/>
        </w:rPr>
        <w:t>розумних підстав</w:t>
      </w:r>
      <w:r w:rsidRPr="007F51A2">
        <w:rPr>
          <w:rFonts w:ascii="Times New Roman" w:hAnsi="Times New Roman"/>
          <w:i/>
          <w:sz w:val="24"/>
        </w:rPr>
        <w:t>»</w:t>
      </w:r>
      <w:r w:rsidR="00C61069" w:rsidRPr="00C61069">
        <w:rPr>
          <w:rFonts w:ascii="Times New Roman" w:hAnsi="Times New Roman"/>
          <w:szCs w:val="28"/>
        </w:rPr>
        <w:t xml:space="preserve">. </w:t>
      </w:r>
    </w:p>
    <w:p w:rsidR="007F51A2" w:rsidRDefault="00C61069" w:rsidP="007F51A2">
      <w:pPr>
        <w:ind w:firstLine="851"/>
        <w:jc w:val="both"/>
        <w:rPr>
          <w:rFonts w:ascii="Times New Roman" w:hAnsi="Times New Roman"/>
          <w:b/>
          <w:szCs w:val="28"/>
        </w:rPr>
      </w:pPr>
      <w:r w:rsidRPr="007F51A2">
        <w:rPr>
          <w:rFonts w:ascii="Times New Roman" w:hAnsi="Times New Roman"/>
          <w:b/>
          <w:szCs w:val="28"/>
        </w:rPr>
        <w:t xml:space="preserve">Відсутність тлумачення цього терміну в чинному законодавстві та єдиного його розуміння створює </w:t>
      </w:r>
      <w:r w:rsidR="007F51A2" w:rsidRPr="007F51A2">
        <w:rPr>
          <w:rFonts w:ascii="Times New Roman" w:hAnsi="Times New Roman"/>
          <w:b/>
          <w:szCs w:val="28"/>
        </w:rPr>
        <w:t>корупціогенні</w:t>
      </w:r>
      <w:r w:rsidRPr="007F51A2">
        <w:rPr>
          <w:rFonts w:ascii="Times New Roman" w:hAnsi="Times New Roman"/>
          <w:b/>
          <w:szCs w:val="28"/>
        </w:rPr>
        <w:t xml:space="preserve"> фактор</w:t>
      </w:r>
      <w:r w:rsidR="007F51A2">
        <w:rPr>
          <w:rFonts w:ascii="Times New Roman" w:hAnsi="Times New Roman"/>
          <w:b/>
          <w:szCs w:val="28"/>
        </w:rPr>
        <w:t>и</w:t>
      </w:r>
      <w:r w:rsidRPr="007F51A2">
        <w:rPr>
          <w:rFonts w:ascii="Times New Roman" w:hAnsi="Times New Roman"/>
          <w:b/>
          <w:szCs w:val="28"/>
        </w:rPr>
        <w:t>.</w:t>
      </w:r>
    </w:p>
    <w:p w:rsidR="007F51A2" w:rsidRDefault="007F51A2" w:rsidP="007F51A2">
      <w:pPr>
        <w:ind w:firstLine="851"/>
        <w:jc w:val="both"/>
        <w:rPr>
          <w:rFonts w:ascii="Times New Roman" w:hAnsi="Times New Roman"/>
          <w:szCs w:val="28"/>
        </w:rPr>
      </w:pPr>
      <w:r w:rsidRPr="007F51A2">
        <w:rPr>
          <w:rFonts w:ascii="Times New Roman" w:hAnsi="Times New Roman"/>
          <w:szCs w:val="28"/>
        </w:rPr>
        <w:t>Крім того,</w:t>
      </w:r>
      <w:r>
        <w:rPr>
          <w:rFonts w:ascii="Times New Roman" w:hAnsi="Times New Roman"/>
          <w:b/>
          <w:szCs w:val="28"/>
        </w:rPr>
        <w:t xml:space="preserve"> </w:t>
      </w:r>
      <w:r w:rsidR="00C61069" w:rsidRPr="00C61069">
        <w:rPr>
          <w:rFonts w:ascii="Times New Roman" w:hAnsi="Times New Roman"/>
          <w:szCs w:val="28"/>
        </w:rPr>
        <w:t xml:space="preserve">частина 2 </w:t>
      </w:r>
      <w:r>
        <w:rPr>
          <w:rFonts w:ascii="Times New Roman" w:hAnsi="Times New Roman"/>
          <w:szCs w:val="28"/>
        </w:rPr>
        <w:t xml:space="preserve">містить </w:t>
      </w:r>
      <w:r w:rsidR="00782BA9">
        <w:rPr>
          <w:rFonts w:ascii="Times New Roman" w:hAnsi="Times New Roman"/>
          <w:szCs w:val="28"/>
        </w:rPr>
        <w:t xml:space="preserve">норму із </w:t>
      </w:r>
      <w:r w:rsidRPr="00C61069">
        <w:rPr>
          <w:rFonts w:ascii="Times New Roman" w:hAnsi="Times New Roman"/>
          <w:szCs w:val="28"/>
        </w:rPr>
        <w:t>посила</w:t>
      </w:r>
      <w:r>
        <w:rPr>
          <w:rFonts w:ascii="Times New Roman" w:hAnsi="Times New Roman"/>
          <w:szCs w:val="28"/>
        </w:rPr>
        <w:t>н</w:t>
      </w:r>
      <w:r w:rsidRPr="00C61069">
        <w:rPr>
          <w:rFonts w:ascii="Times New Roman" w:hAnsi="Times New Roman"/>
          <w:szCs w:val="28"/>
        </w:rPr>
        <w:t>ня</w:t>
      </w:r>
      <w:r>
        <w:rPr>
          <w:rFonts w:ascii="Times New Roman" w:hAnsi="Times New Roman"/>
          <w:szCs w:val="28"/>
        </w:rPr>
        <w:t xml:space="preserve"> на право -</w:t>
      </w:r>
      <w:r w:rsidR="00C61069" w:rsidRPr="00C61069">
        <w:rPr>
          <w:rFonts w:ascii="Times New Roman" w:hAnsi="Times New Roman"/>
          <w:szCs w:val="28"/>
        </w:rPr>
        <w:t xml:space="preserve"> </w:t>
      </w:r>
      <w:r w:rsidR="00C61069" w:rsidRPr="007F51A2">
        <w:rPr>
          <w:rFonts w:ascii="Times New Roman" w:hAnsi="Times New Roman"/>
          <w:i/>
          <w:sz w:val="24"/>
        </w:rPr>
        <w:t>«зміст якого є ширшим за зміст права власності»</w:t>
      </w:r>
      <w:r w:rsidR="00C61069" w:rsidRPr="00C61069">
        <w:rPr>
          <w:rFonts w:ascii="Times New Roman" w:hAnsi="Times New Roman"/>
          <w:szCs w:val="28"/>
        </w:rPr>
        <w:t xml:space="preserve">. </w:t>
      </w:r>
    </w:p>
    <w:p w:rsidR="007F51A2" w:rsidRDefault="00C61069" w:rsidP="007F51A2">
      <w:pPr>
        <w:ind w:firstLine="851"/>
        <w:jc w:val="both"/>
        <w:rPr>
          <w:rFonts w:ascii="Times New Roman" w:hAnsi="Times New Roman"/>
          <w:szCs w:val="28"/>
        </w:rPr>
      </w:pPr>
      <w:r w:rsidRPr="00C61069">
        <w:rPr>
          <w:rFonts w:ascii="Times New Roman" w:hAnsi="Times New Roman"/>
          <w:szCs w:val="28"/>
        </w:rPr>
        <w:t>Відповідно до теорії права – право власності є найширшим з понять і воно включає в себе право володіння,</w:t>
      </w:r>
      <w:r w:rsidR="007F51A2">
        <w:rPr>
          <w:rFonts w:ascii="Times New Roman" w:hAnsi="Times New Roman"/>
          <w:szCs w:val="28"/>
        </w:rPr>
        <w:t xml:space="preserve"> користування та розпорядження, тобто </w:t>
      </w:r>
      <w:r w:rsidRPr="00C61069">
        <w:rPr>
          <w:rFonts w:ascii="Times New Roman" w:hAnsi="Times New Roman"/>
          <w:szCs w:val="28"/>
        </w:rPr>
        <w:t xml:space="preserve">включає </w:t>
      </w:r>
      <w:r w:rsidR="007F51A2">
        <w:rPr>
          <w:rFonts w:ascii="Times New Roman" w:hAnsi="Times New Roman"/>
          <w:szCs w:val="28"/>
        </w:rPr>
        <w:t>у</w:t>
      </w:r>
      <w:r w:rsidRPr="00C61069">
        <w:rPr>
          <w:rFonts w:ascii="Times New Roman" w:hAnsi="Times New Roman"/>
          <w:szCs w:val="28"/>
        </w:rPr>
        <w:t xml:space="preserve">сі </w:t>
      </w:r>
      <w:r w:rsidR="007F51A2">
        <w:rPr>
          <w:rFonts w:ascii="Times New Roman" w:hAnsi="Times New Roman"/>
          <w:szCs w:val="28"/>
        </w:rPr>
        <w:t xml:space="preserve">існуючі </w:t>
      </w:r>
      <w:r w:rsidRPr="00C61069">
        <w:rPr>
          <w:rFonts w:ascii="Times New Roman" w:hAnsi="Times New Roman"/>
          <w:szCs w:val="28"/>
        </w:rPr>
        <w:t>права що</w:t>
      </w:r>
      <w:r w:rsidR="007F51A2">
        <w:rPr>
          <w:rFonts w:ascii="Times New Roman" w:hAnsi="Times New Roman"/>
          <w:szCs w:val="28"/>
        </w:rPr>
        <w:t>до речі.</w:t>
      </w:r>
    </w:p>
    <w:p w:rsidR="00C61069" w:rsidRPr="00C61069" w:rsidRDefault="00C61069" w:rsidP="00782BA9">
      <w:pPr>
        <w:numPr>
          <w:ilvl w:val="0"/>
          <w:numId w:val="1"/>
        </w:numPr>
        <w:spacing w:after="120"/>
        <w:ind w:left="0" w:firstLine="851"/>
        <w:jc w:val="both"/>
        <w:rPr>
          <w:rFonts w:ascii="Times New Roman" w:hAnsi="Times New Roman"/>
          <w:szCs w:val="28"/>
        </w:rPr>
      </w:pPr>
      <w:proofErr w:type="spellStart"/>
      <w:r w:rsidRPr="00C61069">
        <w:rPr>
          <w:rFonts w:ascii="Times New Roman" w:hAnsi="Times New Roman"/>
          <w:szCs w:val="28"/>
        </w:rPr>
        <w:t>Cтаття</w:t>
      </w:r>
      <w:proofErr w:type="spellEnd"/>
      <w:r w:rsidRPr="00C61069">
        <w:rPr>
          <w:rFonts w:ascii="Times New Roman" w:hAnsi="Times New Roman"/>
          <w:szCs w:val="28"/>
        </w:rPr>
        <w:t xml:space="preserve"> 233-7</w:t>
      </w:r>
      <w:r w:rsidR="00782BA9">
        <w:rPr>
          <w:rFonts w:ascii="Times New Roman" w:hAnsi="Times New Roman"/>
          <w:szCs w:val="28"/>
        </w:rPr>
        <w:t xml:space="preserve"> </w:t>
      </w:r>
      <w:r w:rsidR="00782BA9" w:rsidRPr="00782BA9">
        <w:rPr>
          <w:rFonts w:ascii="Times New Roman" w:hAnsi="Times New Roman"/>
          <w:i/>
          <w:sz w:val="24"/>
        </w:rPr>
        <w:t>«Підсудність та строк розгляду справ»</w:t>
      </w:r>
      <w:r w:rsidRPr="00C61069">
        <w:rPr>
          <w:rFonts w:ascii="Times New Roman" w:hAnsi="Times New Roman"/>
          <w:szCs w:val="28"/>
        </w:rPr>
        <w:t xml:space="preserve"> </w:t>
      </w:r>
      <w:r w:rsidR="00782BA9" w:rsidRPr="00C61069">
        <w:rPr>
          <w:rFonts w:ascii="Times New Roman" w:hAnsi="Times New Roman"/>
          <w:szCs w:val="28"/>
        </w:rPr>
        <w:t>Ц</w:t>
      </w:r>
      <w:r w:rsidR="00782BA9">
        <w:rPr>
          <w:rFonts w:ascii="Times New Roman" w:hAnsi="Times New Roman"/>
          <w:szCs w:val="28"/>
        </w:rPr>
        <w:t xml:space="preserve">ивільного </w:t>
      </w:r>
      <w:r w:rsidR="00782BA9">
        <w:rPr>
          <w:rFonts w:ascii="Times New Roman" w:hAnsi="Times New Roman"/>
          <w:szCs w:val="28"/>
        </w:rPr>
        <w:t>процесуального кодексу</w:t>
      </w:r>
      <w:r w:rsidRPr="00C61069">
        <w:rPr>
          <w:rFonts w:ascii="Times New Roman" w:hAnsi="Times New Roman"/>
          <w:szCs w:val="28"/>
        </w:rPr>
        <w:t xml:space="preserve"> України.</w:t>
      </w:r>
    </w:p>
    <w:p w:rsidR="00C61069" w:rsidRPr="00C61069" w:rsidRDefault="00782BA9" w:rsidP="00782BA9">
      <w:pPr>
        <w:ind w:firstLine="851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Норми частини </w:t>
      </w:r>
      <w:r w:rsidR="00C61069" w:rsidRPr="00C61069">
        <w:rPr>
          <w:rFonts w:ascii="Times New Roman" w:hAnsi="Times New Roman"/>
          <w:szCs w:val="28"/>
        </w:rPr>
        <w:t xml:space="preserve">1 </w:t>
      </w:r>
      <w:r w:rsidRPr="00782BA9">
        <w:rPr>
          <w:rFonts w:ascii="Times New Roman" w:hAnsi="Times New Roman"/>
          <w:b/>
          <w:szCs w:val="28"/>
        </w:rPr>
        <w:t>є</w:t>
      </w:r>
      <w:r w:rsidR="00C61069" w:rsidRPr="00782BA9">
        <w:rPr>
          <w:rFonts w:ascii="Times New Roman" w:hAnsi="Times New Roman"/>
          <w:b/>
          <w:szCs w:val="28"/>
        </w:rPr>
        <w:t xml:space="preserve"> корупці</w:t>
      </w:r>
      <w:r w:rsidRPr="00782BA9">
        <w:rPr>
          <w:rFonts w:ascii="Times New Roman" w:hAnsi="Times New Roman"/>
          <w:b/>
          <w:szCs w:val="28"/>
        </w:rPr>
        <w:t>огенними</w:t>
      </w:r>
      <w:r w:rsidR="00C61069" w:rsidRPr="00C61069">
        <w:rPr>
          <w:rFonts w:ascii="Times New Roman" w:hAnsi="Times New Roman"/>
          <w:szCs w:val="28"/>
          <w:lang w:val="ru-RU"/>
        </w:rPr>
        <w:t>,</w:t>
      </w:r>
      <w:r w:rsidR="00C61069" w:rsidRPr="00C61069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оскільки</w:t>
      </w:r>
      <w:r w:rsidR="00C61069" w:rsidRPr="00C61069">
        <w:rPr>
          <w:rFonts w:ascii="Times New Roman" w:hAnsi="Times New Roman"/>
          <w:szCs w:val="28"/>
        </w:rPr>
        <w:t xml:space="preserve"> вимога здійснювати розгляд справ про стягнення необґрунтованих активів у дохід держави за місцезнаходженням активів не враховує випадку, коли активи знаходяться в різних місцях. Це</w:t>
      </w:r>
      <w:r w:rsidR="00C61069" w:rsidRPr="00C61069">
        <w:rPr>
          <w:rFonts w:ascii="Times New Roman" w:hAnsi="Times New Roman"/>
          <w:szCs w:val="28"/>
          <w:lang w:val="ru-RU"/>
        </w:rPr>
        <w:t xml:space="preserve"> дозволить </w:t>
      </w:r>
      <w:r w:rsidR="00C61069" w:rsidRPr="00C61069">
        <w:rPr>
          <w:rFonts w:ascii="Times New Roman" w:hAnsi="Times New Roman"/>
          <w:szCs w:val="28"/>
        </w:rPr>
        <w:t xml:space="preserve">прокурору </w:t>
      </w:r>
      <w:r>
        <w:rPr>
          <w:rFonts w:ascii="Times New Roman" w:hAnsi="Times New Roman"/>
          <w:szCs w:val="28"/>
        </w:rPr>
        <w:t xml:space="preserve">маніпулювати </w:t>
      </w:r>
      <w:r w:rsidR="00C61069" w:rsidRPr="00C61069">
        <w:rPr>
          <w:rFonts w:ascii="Times New Roman" w:hAnsi="Times New Roman"/>
          <w:szCs w:val="28"/>
        </w:rPr>
        <w:t>обира</w:t>
      </w:r>
      <w:r>
        <w:rPr>
          <w:rFonts w:ascii="Times New Roman" w:hAnsi="Times New Roman"/>
          <w:szCs w:val="28"/>
        </w:rPr>
        <w:t>ючи</w:t>
      </w:r>
      <w:r w:rsidR="00C61069" w:rsidRPr="00C61069">
        <w:rPr>
          <w:rFonts w:ascii="Times New Roman" w:hAnsi="Times New Roman"/>
          <w:szCs w:val="28"/>
        </w:rPr>
        <w:t xml:space="preserve"> місце пред’явлення позову.</w:t>
      </w:r>
    </w:p>
    <w:p w:rsidR="00C61069" w:rsidRDefault="00782BA9" w:rsidP="00F23AC1">
      <w:pPr>
        <w:ind w:firstLine="851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</w:t>
      </w:r>
      <w:r w:rsidR="00C61069" w:rsidRPr="00C61069">
        <w:rPr>
          <w:rFonts w:ascii="Times New Roman" w:hAnsi="Times New Roman"/>
          <w:szCs w:val="28"/>
        </w:rPr>
        <w:t>астин</w:t>
      </w:r>
      <w:r>
        <w:rPr>
          <w:rFonts w:ascii="Times New Roman" w:hAnsi="Times New Roman"/>
          <w:szCs w:val="28"/>
        </w:rPr>
        <w:t>ою</w:t>
      </w:r>
      <w:r w:rsidR="00C61069" w:rsidRPr="00C61069">
        <w:rPr>
          <w:rFonts w:ascii="Times New Roman" w:hAnsi="Times New Roman"/>
          <w:szCs w:val="28"/>
        </w:rPr>
        <w:t xml:space="preserve"> 2 пропонується </w:t>
      </w:r>
      <w:r>
        <w:rPr>
          <w:rFonts w:ascii="Times New Roman" w:hAnsi="Times New Roman"/>
          <w:szCs w:val="28"/>
        </w:rPr>
        <w:t xml:space="preserve"> - </w:t>
      </w:r>
      <w:r w:rsidRPr="00782BA9">
        <w:rPr>
          <w:rFonts w:ascii="Times New Roman" w:hAnsi="Times New Roman"/>
          <w:i/>
          <w:sz w:val="24"/>
        </w:rPr>
        <w:t>«</w:t>
      </w:r>
      <w:r w:rsidR="00C61069" w:rsidRPr="00782BA9">
        <w:rPr>
          <w:rFonts w:ascii="Times New Roman" w:hAnsi="Times New Roman"/>
          <w:i/>
          <w:sz w:val="24"/>
        </w:rPr>
        <w:t xml:space="preserve">розгляд справ про стягнення необґрунтованих активів у дохід держави до закінчення кримінального провадження здійснюється </w:t>
      </w:r>
      <w:r w:rsidR="00C61069" w:rsidRPr="00782BA9">
        <w:rPr>
          <w:rFonts w:ascii="Times New Roman" w:hAnsi="Times New Roman"/>
          <w:b/>
          <w:i/>
          <w:sz w:val="24"/>
        </w:rPr>
        <w:t>у розумний строк</w:t>
      </w:r>
      <w:r w:rsidR="00C61069" w:rsidRPr="00782BA9">
        <w:rPr>
          <w:rFonts w:ascii="Times New Roman" w:hAnsi="Times New Roman"/>
          <w:i/>
          <w:sz w:val="24"/>
        </w:rPr>
        <w:t xml:space="preserve">, але не пізніше трьох місяців з моменту </w:t>
      </w:r>
      <w:r w:rsidR="00C61069" w:rsidRPr="00782BA9">
        <w:rPr>
          <w:rFonts w:ascii="Times New Roman" w:hAnsi="Times New Roman"/>
          <w:b/>
          <w:i/>
          <w:sz w:val="24"/>
        </w:rPr>
        <w:t>порушення провадження у справі</w:t>
      </w:r>
      <w:r w:rsidRPr="00782BA9">
        <w:rPr>
          <w:rFonts w:ascii="Times New Roman" w:hAnsi="Times New Roman"/>
          <w:i/>
          <w:sz w:val="24"/>
        </w:rPr>
        <w:t>»</w:t>
      </w:r>
      <w:r w:rsidR="00C61069" w:rsidRPr="00782BA9">
        <w:rPr>
          <w:rFonts w:ascii="Times New Roman" w:hAnsi="Times New Roman"/>
          <w:i/>
          <w:sz w:val="24"/>
        </w:rPr>
        <w:t>.</w:t>
      </w:r>
      <w:r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Норм</w:t>
      </w:r>
      <w:r>
        <w:rPr>
          <w:rFonts w:ascii="Times New Roman" w:hAnsi="Times New Roman"/>
          <w:szCs w:val="28"/>
        </w:rPr>
        <w:t xml:space="preserve">и є </w:t>
      </w:r>
      <w:r w:rsidRPr="00C61069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неоднозначними, оскільки </w:t>
      </w:r>
      <w:r w:rsidR="00F23AC1">
        <w:rPr>
          <w:rFonts w:ascii="Times New Roman" w:hAnsi="Times New Roman"/>
          <w:szCs w:val="28"/>
        </w:rPr>
        <w:t>не існує</w:t>
      </w:r>
      <w:r w:rsidR="00C61069" w:rsidRPr="00C61069">
        <w:rPr>
          <w:rFonts w:ascii="Times New Roman" w:hAnsi="Times New Roman"/>
          <w:szCs w:val="28"/>
        </w:rPr>
        <w:t xml:space="preserve"> поняття </w:t>
      </w:r>
      <w:r w:rsidR="00C61069" w:rsidRPr="00F23AC1">
        <w:rPr>
          <w:rFonts w:ascii="Times New Roman" w:hAnsi="Times New Roman"/>
          <w:i/>
          <w:szCs w:val="28"/>
        </w:rPr>
        <w:t>порушення провадження у справі</w:t>
      </w:r>
      <w:r w:rsidR="00F23AC1">
        <w:rPr>
          <w:rFonts w:ascii="Times New Roman" w:hAnsi="Times New Roman"/>
          <w:szCs w:val="28"/>
        </w:rPr>
        <w:t xml:space="preserve"> і </w:t>
      </w:r>
      <w:r w:rsidR="00C61069" w:rsidRPr="00C61069">
        <w:rPr>
          <w:rFonts w:ascii="Times New Roman" w:hAnsi="Times New Roman"/>
          <w:szCs w:val="28"/>
        </w:rPr>
        <w:t xml:space="preserve"> не зрозуміло з якого моменту рахувати цей строк.</w:t>
      </w:r>
      <w:r w:rsidR="00F23AC1">
        <w:rPr>
          <w:rFonts w:ascii="Times New Roman" w:hAnsi="Times New Roman"/>
          <w:szCs w:val="28"/>
        </w:rPr>
        <w:t xml:space="preserve"> Крім того, термін – </w:t>
      </w:r>
      <w:r w:rsidR="00F23AC1" w:rsidRPr="00F23AC1">
        <w:rPr>
          <w:rFonts w:ascii="Times New Roman" w:hAnsi="Times New Roman"/>
          <w:i/>
          <w:szCs w:val="28"/>
        </w:rPr>
        <w:t>«</w:t>
      </w:r>
      <w:r w:rsidR="00C61069" w:rsidRPr="00F23AC1">
        <w:rPr>
          <w:rFonts w:ascii="Times New Roman" w:hAnsi="Times New Roman"/>
          <w:i/>
          <w:szCs w:val="28"/>
        </w:rPr>
        <w:t>розумний строк</w:t>
      </w:r>
      <w:r w:rsidR="00F23AC1" w:rsidRPr="00F23AC1">
        <w:rPr>
          <w:rFonts w:ascii="Times New Roman" w:hAnsi="Times New Roman"/>
          <w:i/>
          <w:szCs w:val="28"/>
        </w:rPr>
        <w:t>»</w:t>
      </w:r>
      <w:r w:rsidR="00F23AC1">
        <w:rPr>
          <w:rFonts w:ascii="Times New Roman" w:hAnsi="Times New Roman"/>
          <w:i/>
          <w:szCs w:val="28"/>
        </w:rPr>
        <w:t xml:space="preserve"> </w:t>
      </w:r>
      <w:r w:rsidR="00F23AC1">
        <w:rPr>
          <w:rFonts w:ascii="Times New Roman" w:hAnsi="Times New Roman"/>
          <w:szCs w:val="28"/>
        </w:rPr>
        <w:t xml:space="preserve">також є суб’єктивним і оціночним при тому, що </w:t>
      </w:r>
      <w:r w:rsidR="00C61069" w:rsidRPr="00C61069">
        <w:rPr>
          <w:rFonts w:ascii="Times New Roman" w:hAnsi="Times New Roman"/>
          <w:szCs w:val="28"/>
        </w:rPr>
        <w:t xml:space="preserve"> є визначення «не пізніше трьох місяців»</w:t>
      </w:r>
      <w:r w:rsidR="00F23AC1">
        <w:rPr>
          <w:rFonts w:ascii="Times New Roman" w:hAnsi="Times New Roman"/>
          <w:szCs w:val="28"/>
        </w:rPr>
        <w:t xml:space="preserve">. Нормою </w:t>
      </w:r>
      <w:r w:rsidR="00C61069" w:rsidRPr="00C61069">
        <w:rPr>
          <w:rFonts w:ascii="Times New Roman" w:hAnsi="Times New Roman"/>
          <w:szCs w:val="28"/>
        </w:rPr>
        <w:t xml:space="preserve">встановлюється певна додаткова </w:t>
      </w:r>
      <w:r w:rsidR="00F23AC1">
        <w:rPr>
          <w:rFonts w:ascii="Times New Roman" w:hAnsi="Times New Roman"/>
          <w:szCs w:val="28"/>
        </w:rPr>
        <w:t xml:space="preserve">корупціогенна </w:t>
      </w:r>
      <w:r w:rsidR="00C61069" w:rsidRPr="00C61069">
        <w:rPr>
          <w:rFonts w:ascii="Times New Roman" w:hAnsi="Times New Roman"/>
          <w:szCs w:val="28"/>
        </w:rPr>
        <w:t>вимога невизначеного характеру.</w:t>
      </w:r>
    </w:p>
    <w:p w:rsidR="00282EDD" w:rsidRPr="00C61069" w:rsidRDefault="00282EDD" w:rsidP="00F23AC1">
      <w:pPr>
        <w:ind w:firstLine="851"/>
        <w:jc w:val="both"/>
        <w:rPr>
          <w:rFonts w:ascii="Times New Roman" w:hAnsi="Times New Roman"/>
          <w:szCs w:val="28"/>
        </w:rPr>
      </w:pPr>
    </w:p>
    <w:p w:rsidR="00282EDD" w:rsidRDefault="00402EEC" w:rsidP="00282EDD">
      <w:pPr>
        <w:numPr>
          <w:ilvl w:val="0"/>
          <w:numId w:val="1"/>
        </w:numPr>
        <w:spacing w:after="120"/>
        <w:ind w:left="0" w:firstLine="851"/>
        <w:jc w:val="both"/>
        <w:rPr>
          <w:rFonts w:ascii="Times New Roman" w:hAnsi="Times New Roman"/>
          <w:szCs w:val="28"/>
        </w:rPr>
      </w:pPr>
      <w:r w:rsidRPr="00C61069">
        <w:rPr>
          <w:rFonts w:ascii="Times New Roman" w:hAnsi="Times New Roman"/>
          <w:szCs w:val="28"/>
        </w:rPr>
        <w:t>Стаття</w:t>
      </w:r>
      <w:r w:rsidR="00C61069" w:rsidRPr="00C61069">
        <w:rPr>
          <w:rFonts w:ascii="Times New Roman" w:hAnsi="Times New Roman"/>
          <w:szCs w:val="28"/>
        </w:rPr>
        <w:t xml:space="preserve"> 233-8</w:t>
      </w:r>
      <w:r w:rsidR="00282EDD">
        <w:rPr>
          <w:rFonts w:ascii="Times New Roman" w:hAnsi="Times New Roman"/>
          <w:szCs w:val="28"/>
        </w:rPr>
        <w:t xml:space="preserve"> </w:t>
      </w:r>
      <w:r w:rsidR="00282EDD" w:rsidRPr="00282EDD">
        <w:rPr>
          <w:rFonts w:ascii="Times New Roman" w:hAnsi="Times New Roman"/>
          <w:i/>
          <w:sz w:val="24"/>
        </w:rPr>
        <w:t>«Зміст позовної заяви»</w:t>
      </w:r>
      <w:r w:rsidR="00C61069" w:rsidRPr="00C61069">
        <w:rPr>
          <w:rFonts w:ascii="Times New Roman" w:hAnsi="Times New Roman"/>
          <w:szCs w:val="28"/>
        </w:rPr>
        <w:t xml:space="preserve"> </w:t>
      </w:r>
      <w:r w:rsidR="00282EDD" w:rsidRPr="00C61069">
        <w:rPr>
          <w:rFonts w:ascii="Times New Roman" w:hAnsi="Times New Roman"/>
          <w:szCs w:val="28"/>
        </w:rPr>
        <w:t>Ц</w:t>
      </w:r>
      <w:r w:rsidR="00282EDD">
        <w:rPr>
          <w:rFonts w:ascii="Times New Roman" w:hAnsi="Times New Roman"/>
          <w:szCs w:val="28"/>
        </w:rPr>
        <w:t>ивільного процесуального кодексу</w:t>
      </w:r>
      <w:r w:rsidR="00C61069" w:rsidRPr="00C61069">
        <w:rPr>
          <w:rFonts w:ascii="Times New Roman" w:hAnsi="Times New Roman"/>
          <w:szCs w:val="28"/>
        </w:rPr>
        <w:t xml:space="preserve"> України.</w:t>
      </w:r>
      <w:r w:rsidR="00282EDD">
        <w:rPr>
          <w:rFonts w:ascii="Times New Roman" w:hAnsi="Times New Roman"/>
          <w:szCs w:val="28"/>
        </w:rPr>
        <w:t xml:space="preserve"> </w:t>
      </w:r>
    </w:p>
    <w:p w:rsidR="00C61069" w:rsidRPr="00282EDD" w:rsidRDefault="00C61069" w:rsidP="00282EDD">
      <w:pPr>
        <w:spacing w:after="120"/>
        <w:ind w:firstLine="851"/>
        <w:jc w:val="both"/>
        <w:rPr>
          <w:rFonts w:ascii="Times New Roman" w:hAnsi="Times New Roman"/>
          <w:szCs w:val="28"/>
        </w:rPr>
      </w:pPr>
      <w:r w:rsidRPr="00282EDD">
        <w:rPr>
          <w:rFonts w:ascii="Times New Roman" w:hAnsi="Times New Roman"/>
          <w:szCs w:val="28"/>
        </w:rPr>
        <w:t>Пункт 1 частини 1 вимагає в позові навести види активів, на які може бути звернено стягнення. При цьому самі положення не містять вичерпного переліку активів. Зокрема не вказано витвори мистецтва, коштовності, як вироби, а не дорогоцінне каміння, автомобілі, нерухомість та інше.</w:t>
      </w:r>
    </w:p>
    <w:p w:rsidR="00C61069" w:rsidRPr="00C61069" w:rsidRDefault="00C61069" w:rsidP="001246B0">
      <w:pPr>
        <w:numPr>
          <w:ilvl w:val="0"/>
          <w:numId w:val="1"/>
        </w:numPr>
        <w:spacing w:after="120"/>
        <w:ind w:left="0" w:firstLine="851"/>
        <w:jc w:val="both"/>
        <w:rPr>
          <w:rFonts w:ascii="Times New Roman" w:hAnsi="Times New Roman"/>
          <w:szCs w:val="28"/>
        </w:rPr>
      </w:pPr>
      <w:r w:rsidRPr="00C61069">
        <w:rPr>
          <w:rFonts w:ascii="Times New Roman" w:hAnsi="Times New Roman"/>
          <w:szCs w:val="28"/>
        </w:rPr>
        <w:t xml:space="preserve"> </w:t>
      </w:r>
      <w:r w:rsidR="00402EEC" w:rsidRPr="00C61069">
        <w:rPr>
          <w:rFonts w:ascii="Times New Roman" w:hAnsi="Times New Roman"/>
          <w:szCs w:val="28"/>
        </w:rPr>
        <w:t>Стаття</w:t>
      </w:r>
      <w:r w:rsidRPr="00C61069">
        <w:rPr>
          <w:rFonts w:ascii="Times New Roman" w:hAnsi="Times New Roman"/>
          <w:szCs w:val="28"/>
        </w:rPr>
        <w:t xml:space="preserve"> 233-9</w:t>
      </w:r>
      <w:r w:rsidR="00402EEC">
        <w:rPr>
          <w:rFonts w:ascii="Times New Roman" w:hAnsi="Times New Roman"/>
          <w:szCs w:val="28"/>
        </w:rPr>
        <w:t xml:space="preserve"> </w:t>
      </w:r>
      <w:r w:rsidR="00402EEC" w:rsidRPr="00402EEC">
        <w:rPr>
          <w:rFonts w:ascii="Times New Roman" w:hAnsi="Times New Roman"/>
          <w:i/>
          <w:sz w:val="24"/>
        </w:rPr>
        <w:t>«Обов’язок доказування у справі»</w:t>
      </w:r>
      <w:r w:rsidRPr="00C61069">
        <w:rPr>
          <w:rFonts w:ascii="Times New Roman" w:hAnsi="Times New Roman"/>
          <w:szCs w:val="28"/>
        </w:rPr>
        <w:t xml:space="preserve"> </w:t>
      </w:r>
      <w:r w:rsidR="00402EEC" w:rsidRPr="00C61069">
        <w:rPr>
          <w:rFonts w:ascii="Times New Roman" w:hAnsi="Times New Roman"/>
          <w:szCs w:val="28"/>
        </w:rPr>
        <w:t>Ц</w:t>
      </w:r>
      <w:r w:rsidR="00402EEC">
        <w:rPr>
          <w:rFonts w:ascii="Times New Roman" w:hAnsi="Times New Roman"/>
          <w:szCs w:val="28"/>
        </w:rPr>
        <w:t xml:space="preserve">ивільного процесуального кодексу </w:t>
      </w:r>
      <w:r w:rsidRPr="00C61069">
        <w:rPr>
          <w:rFonts w:ascii="Times New Roman" w:hAnsi="Times New Roman"/>
          <w:szCs w:val="28"/>
        </w:rPr>
        <w:t>України.</w:t>
      </w:r>
    </w:p>
    <w:p w:rsidR="00C61069" w:rsidRPr="00C61069" w:rsidRDefault="00C61069" w:rsidP="001246B0">
      <w:pPr>
        <w:ind w:firstLine="851"/>
        <w:jc w:val="both"/>
        <w:rPr>
          <w:rFonts w:ascii="Times New Roman" w:hAnsi="Times New Roman"/>
          <w:szCs w:val="28"/>
        </w:rPr>
      </w:pPr>
      <w:r w:rsidRPr="00C61069">
        <w:rPr>
          <w:rFonts w:ascii="Times New Roman" w:hAnsi="Times New Roman"/>
          <w:szCs w:val="28"/>
        </w:rPr>
        <w:t>В частині 1 не зрозуміло, чому прокурор має доводити обставини на підставі інших доказів і, що це за докази. Введен</w:t>
      </w:r>
      <w:r w:rsidR="001246B0">
        <w:rPr>
          <w:rFonts w:ascii="Times New Roman" w:hAnsi="Times New Roman"/>
          <w:szCs w:val="28"/>
        </w:rPr>
        <w:t>ня</w:t>
      </w:r>
      <w:r w:rsidRPr="00C61069">
        <w:rPr>
          <w:rFonts w:ascii="Times New Roman" w:hAnsi="Times New Roman"/>
          <w:szCs w:val="28"/>
        </w:rPr>
        <w:t xml:space="preserve"> понят</w:t>
      </w:r>
      <w:r w:rsidR="001246B0">
        <w:rPr>
          <w:rFonts w:ascii="Times New Roman" w:hAnsi="Times New Roman"/>
          <w:szCs w:val="28"/>
        </w:rPr>
        <w:t>ь</w:t>
      </w:r>
      <w:r w:rsidRPr="00C61069">
        <w:rPr>
          <w:rFonts w:ascii="Times New Roman" w:hAnsi="Times New Roman"/>
          <w:szCs w:val="28"/>
        </w:rPr>
        <w:t xml:space="preserve"> </w:t>
      </w:r>
      <w:r w:rsidR="001246B0">
        <w:rPr>
          <w:rFonts w:ascii="Times New Roman" w:hAnsi="Times New Roman"/>
          <w:szCs w:val="28"/>
        </w:rPr>
        <w:t>«</w:t>
      </w:r>
      <w:r w:rsidRPr="001246B0">
        <w:rPr>
          <w:rFonts w:ascii="Times New Roman" w:hAnsi="Times New Roman"/>
          <w:i/>
          <w:szCs w:val="28"/>
        </w:rPr>
        <w:t>обсяг встановлення дійсних обставин справи (стандарт доказування)</w:t>
      </w:r>
      <w:r w:rsidR="001246B0" w:rsidRPr="001246B0">
        <w:rPr>
          <w:rFonts w:ascii="Times New Roman" w:hAnsi="Times New Roman"/>
          <w:i/>
          <w:szCs w:val="28"/>
        </w:rPr>
        <w:t>»</w:t>
      </w:r>
      <w:r w:rsidRPr="00C61069">
        <w:rPr>
          <w:rFonts w:ascii="Times New Roman" w:hAnsi="Times New Roman"/>
          <w:szCs w:val="28"/>
        </w:rPr>
        <w:t xml:space="preserve">, </w:t>
      </w:r>
      <w:r w:rsidR="001246B0" w:rsidRPr="001246B0">
        <w:rPr>
          <w:rFonts w:ascii="Times New Roman" w:hAnsi="Times New Roman"/>
          <w:i/>
          <w:szCs w:val="28"/>
        </w:rPr>
        <w:t>«і</w:t>
      </w:r>
      <w:r w:rsidRPr="001246B0">
        <w:rPr>
          <w:rFonts w:ascii="Times New Roman" w:hAnsi="Times New Roman"/>
          <w:i/>
          <w:szCs w:val="28"/>
        </w:rPr>
        <w:t>снування розумних підстав, існування обґрунтованих доводів, обставини поза розумним сумнівом</w:t>
      </w:r>
      <w:r w:rsidR="001246B0" w:rsidRPr="001246B0">
        <w:rPr>
          <w:rFonts w:ascii="Times New Roman" w:hAnsi="Times New Roman"/>
          <w:i/>
          <w:szCs w:val="28"/>
        </w:rPr>
        <w:t>»</w:t>
      </w:r>
      <w:r w:rsidR="001246B0">
        <w:rPr>
          <w:rFonts w:ascii="Times New Roman" w:hAnsi="Times New Roman"/>
          <w:szCs w:val="28"/>
        </w:rPr>
        <w:t>.</w:t>
      </w:r>
      <w:r w:rsidRPr="00C61069">
        <w:rPr>
          <w:rFonts w:ascii="Times New Roman" w:hAnsi="Times New Roman"/>
          <w:szCs w:val="28"/>
        </w:rPr>
        <w:t xml:space="preserve"> </w:t>
      </w:r>
      <w:r w:rsidRPr="00C61069">
        <w:rPr>
          <w:rFonts w:ascii="Times New Roman" w:hAnsi="Times New Roman"/>
          <w:szCs w:val="28"/>
        </w:rPr>
        <w:lastRenderedPageBreak/>
        <w:t>Ці поняття не застосовуються чинним українським законодавством, а тому у разі відсутності їх тлумачення,</w:t>
      </w:r>
      <w:r w:rsidR="001246B0">
        <w:rPr>
          <w:rFonts w:ascii="Times New Roman" w:hAnsi="Times New Roman"/>
          <w:szCs w:val="28"/>
        </w:rPr>
        <w:t xml:space="preserve"> можуть стати </w:t>
      </w:r>
      <w:r w:rsidR="001246B0" w:rsidRPr="001246B0">
        <w:rPr>
          <w:rFonts w:ascii="Times New Roman" w:hAnsi="Times New Roman"/>
          <w:b/>
          <w:szCs w:val="28"/>
        </w:rPr>
        <w:t>корупціогенними факторами</w:t>
      </w:r>
      <w:r w:rsidRPr="00C61069">
        <w:rPr>
          <w:rFonts w:ascii="Times New Roman" w:hAnsi="Times New Roman"/>
          <w:szCs w:val="28"/>
        </w:rPr>
        <w:t>.</w:t>
      </w:r>
    </w:p>
    <w:p w:rsidR="00C61069" w:rsidRPr="00C61069" w:rsidRDefault="00C61069" w:rsidP="001246B0">
      <w:pPr>
        <w:ind w:firstLine="851"/>
        <w:jc w:val="both"/>
        <w:rPr>
          <w:rFonts w:ascii="Times New Roman" w:hAnsi="Times New Roman"/>
          <w:szCs w:val="28"/>
        </w:rPr>
      </w:pPr>
      <w:r w:rsidRPr="00C61069">
        <w:rPr>
          <w:rFonts w:ascii="Times New Roman" w:hAnsi="Times New Roman"/>
          <w:szCs w:val="28"/>
        </w:rPr>
        <w:t>З пункту 2 частини 4 випливає, що власник не може надавати у користування своє майно. Таким чином</w:t>
      </w:r>
      <w:r w:rsidR="001246B0">
        <w:rPr>
          <w:rFonts w:ascii="Times New Roman" w:hAnsi="Times New Roman"/>
          <w:szCs w:val="28"/>
        </w:rPr>
        <w:t>,</w:t>
      </w:r>
      <w:r w:rsidRPr="00C61069">
        <w:rPr>
          <w:rFonts w:ascii="Times New Roman" w:hAnsi="Times New Roman"/>
          <w:szCs w:val="28"/>
        </w:rPr>
        <w:t xml:space="preserve"> власник обмежується у праві володіння.</w:t>
      </w:r>
    </w:p>
    <w:p w:rsidR="00C61069" w:rsidRPr="00C61069" w:rsidRDefault="00C61069" w:rsidP="00C61069">
      <w:pPr>
        <w:jc w:val="both"/>
        <w:rPr>
          <w:rFonts w:ascii="Times New Roman" w:hAnsi="Times New Roman"/>
          <w:szCs w:val="28"/>
        </w:rPr>
      </w:pPr>
      <w:r w:rsidRPr="00C61069">
        <w:rPr>
          <w:rFonts w:ascii="Times New Roman" w:hAnsi="Times New Roman"/>
          <w:szCs w:val="28"/>
        </w:rPr>
        <w:t xml:space="preserve">Якщо власник має у своєму володінні річ, то у разі, якщо він нею не користувався – це, відповідно до частини 4, означає, що він є номінальним і може втратити право на цю річ. Отже власника змушують користуватися. </w:t>
      </w:r>
    </w:p>
    <w:p w:rsidR="00C61069" w:rsidRDefault="00C61069" w:rsidP="006957DA">
      <w:pPr>
        <w:ind w:firstLine="851"/>
        <w:jc w:val="both"/>
        <w:rPr>
          <w:rFonts w:ascii="Times New Roman" w:hAnsi="Times New Roman"/>
          <w:szCs w:val="28"/>
        </w:rPr>
      </w:pPr>
      <w:r w:rsidRPr="00C61069">
        <w:rPr>
          <w:rFonts w:ascii="Times New Roman" w:hAnsi="Times New Roman"/>
          <w:szCs w:val="28"/>
        </w:rPr>
        <w:t>Від тепер власник не може лише володіти. З часу прийняття цього законопроекту не можна буде зберігати річ.</w:t>
      </w:r>
      <w:r w:rsidR="006957DA">
        <w:rPr>
          <w:rFonts w:ascii="Times New Roman" w:hAnsi="Times New Roman"/>
          <w:szCs w:val="28"/>
        </w:rPr>
        <w:t xml:space="preserve"> </w:t>
      </w:r>
      <w:r w:rsidRPr="00C61069">
        <w:rPr>
          <w:rFonts w:ascii="Times New Roman" w:hAnsi="Times New Roman"/>
          <w:szCs w:val="28"/>
        </w:rPr>
        <w:t xml:space="preserve">Яким чином можна довести користування дорогоцінним камінням. При цьому, що мова в законопроекті не йде про коштовності, а про дорогоцінне каміння. Така сама ситуація з грошовими коштами (пункт 3 частини 4). </w:t>
      </w:r>
    </w:p>
    <w:p w:rsidR="006957DA" w:rsidRPr="00C61069" w:rsidRDefault="006957DA" w:rsidP="006957DA">
      <w:pPr>
        <w:ind w:firstLine="851"/>
        <w:jc w:val="both"/>
        <w:rPr>
          <w:rFonts w:ascii="Times New Roman" w:hAnsi="Times New Roman"/>
          <w:szCs w:val="28"/>
        </w:rPr>
      </w:pPr>
    </w:p>
    <w:p w:rsidR="006957DA" w:rsidRDefault="00C61069" w:rsidP="00C61069">
      <w:pPr>
        <w:numPr>
          <w:ilvl w:val="0"/>
          <w:numId w:val="1"/>
        </w:numPr>
        <w:spacing w:after="120"/>
        <w:ind w:left="0" w:firstLine="720"/>
        <w:jc w:val="both"/>
        <w:rPr>
          <w:rFonts w:ascii="Times New Roman" w:hAnsi="Times New Roman"/>
          <w:szCs w:val="28"/>
        </w:rPr>
      </w:pPr>
      <w:proofErr w:type="spellStart"/>
      <w:r w:rsidRPr="00C61069">
        <w:rPr>
          <w:rFonts w:ascii="Times New Roman" w:hAnsi="Times New Roman"/>
          <w:szCs w:val="28"/>
        </w:rPr>
        <w:t>Cтаття</w:t>
      </w:r>
      <w:proofErr w:type="spellEnd"/>
      <w:r w:rsidRPr="00C61069">
        <w:rPr>
          <w:rFonts w:ascii="Times New Roman" w:hAnsi="Times New Roman"/>
          <w:szCs w:val="28"/>
        </w:rPr>
        <w:t xml:space="preserve"> 233-11</w:t>
      </w:r>
      <w:r w:rsidR="006957DA">
        <w:rPr>
          <w:rFonts w:ascii="Times New Roman" w:hAnsi="Times New Roman"/>
          <w:szCs w:val="28"/>
        </w:rPr>
        <w:t xml:space="preserve"> </w:t>
      </w:r>
      <w:r w:rsidR="006957DA" w:rsidRPr="006957DA">
        <w:rPr>
          <w:rFonts w:ascii="Times New Roman" w:hAnsi="Times New Roman"/>
          <w:i/>
          <w:sz w:val="24"/>
        </w:rPr>
        <w:t>«Рішення суду»</w:t>
      </w:r>
      <w:r w:rsidRPr="00C61069">
        <w:rPr>
          <w:rFonts w:ascii="Times New Roman" w:hAnsi="Times New Roman"/>
          <w:szCs w:val="28"/>
        </w:rPr>
        <w:t xml:space="preserve"> </w:t>
      </w:r>
      <w:r w:rsidR="006957DA" w:rsidRPr="00C61069">
        <w:rPr>
          <w:rFonts w:ascii="Times New Roman" w:hAnsi="Times New Roman"/>
          <w:szCs w:val="28"/>
        </w:rPr>
        <w:t>Ц</w:t>
      </w:r>
      <w:r w:rsidR="006957DA">
        <w:rPr>
          <w:rFonts w:ascii="Times New Roman" w:hAnsi="Times New Roman"/>
          <w:szCs w:val="28"/>
        </w:rPr>
        <w:t>ивільного процесуального кодексу</w:t>
      </w:r>
      <w:r w:rsidRPr="00C61069">
        <w:rPr>
          <w:rFonts w:ascii="Times New Roman" w:hAnsi="Times New Roman"/>
          <w:szCs w:val="28"/>
        </w:rPr>
        <w:t xml:space="preserve"> України.</w:t>
      </w:r>
      <w:r w:rsidR="006957DA">
        <w:rPr>
          <w:rFonts w:ascii="Times New Roman" w:hAnsi="Times New Roman"/>
          <w:szCs w:val="28"/>
        </w:rPr>
        <w:t xml:space="preserve"> </w:t>
      </w:r>
    </w:p>
    <w:p w:rsidR="00C61069" w:rsidRPr="006957DA" w:rsidRDefault="006957DA" w:rsidP="006957DA">
      <w:pPr>
        <w:spacing w:after="120"/>
        <w:ind w:firstLine="709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Норма </w:t>
      </w:r>
      <w:r w:rsidR="00C61069" w:rsidRPr="006957DA">
        <w:rPr>
          <w:rFonts w:ascii="Times New Roman" w:hAnsi="Times New Roman"/>
          <w:szCs w:val="28"/>
        </w:rPr>
        <w:t>частин</w:t>
      </w:r>
      <w:r>
        <w:rPr>
          <w:rFonts w:ascii="Times New Roman" w:hAnsi="Times New Roman"/>
          <w:szCs w:val="28"/>
        </w:rPr>
        <w:t>и</w:t>
      </w:r>
      <w:r w:rsidR="00C61069" w:rsidRPr="006957DA">
        <w:rPr>
          <w:rFonts w:ascii="Times New Roman" w:hAnsi="Times New Roman"/>
          <w:szCs w:val="28"/>
        </w:rPr>
        <w:t xml:space="preserve"> 1 </w:t>
      </w:r>
      <w:r>
        <w:rPr>
          <w:rFonts w:ascii="Times New Roman" w:hAnsi="Times New Roman"/>
          <w:szCs w:val="28"/>
        </w:rPr>
        <w:t>про те, що суду необхідно надати «інформації</w:t>
      </w:r>
      <w:r w:rsidR="000C20F3">
        <w:rPr>
          <w:rFonts w:ascii="Times New Roman" w:hAnsi="Times New Roman"/>
          <w:szCs w:val="28"/>
        </w:rPr>
        <w:t xml:space="preserve"> </w:t>
      </w:r>
      <w:r w:rsidR="00C61069" w:rsidRPr="006957DA">
        <w:rPr>
          <w:rFonts w:ascii="Times New Roman" w:hAnsi="Times New Roman"/>
          <w:szCs w:val="28"/>
        </w:rPr>
        <w:t xml:space="preserve"> чи докази на підтвердження такої інформації</w:t>
      </w:r>
      <w:r w:rsidR="000C20F3">
        <w:rPr>
          <w:rFonts w:ascii="Times New Roman" w:hAnsi="Times New Roman"/>
          <w:szCs w:val="28"/>
        </w:rPr>
        <w:t>» може стати корупціогенно оціночною, оскільки</w:t>
      </w:r>
      <w:r w:rsidR="00C61069" w:rsidRPr="006957DA">
        <w:rPr>
          <w:rFonts w:ascii="Times New Roman" w:hAnsi="Times New Roman"/>
          <w:szCs w:val="28"/>
        </w:rPr>
        <w:t>, від однієї особи буде достатньо інформації, а від іншої</w:t>
      </w:r>
      <w:r w:rsidR="000C20F3">
        <w:rPr>
          <w:rFonts w:ascii="Times New Roman" w:hAnsi="Times New Roman"/>
          <w:szCs w:val="28"/>
        </w:rPr>
        <w:t xml:space="preserve"> може</w:t>
      </w:r>
      <w:r w:rsidR="00C61069" w:rsidRPr="006957DA">
        <w:rPr>
          <w:rFonts w:ascii="Times New Roman" w:hAnsi="Times New Roman"/>
          <w:szCs w:val="28"/>
        </w:rPr>
        <w:t xml:space="preserve"> в</w:t>
      </w:r>
      <w:r w:rsidR="000C20F3">
        <w:rPr>
          <w:rFonts w:ascii="Times New Roman" w:hAnsi="Times New Roman"/>
          <w:szCs w:val="28"/>
        </w:rPr>
        <w:t>и</w:t>
      </w:r>
      <w:r w:rsidR="00C61069" w:rsidRPr="006957DA">
        <w:rPr>
          <w:rFonts w:ascii="Times New Roman" w:hAnsi="Times New Roman"/>
          <w:szCs w:val="28"/>
        </w:rPr>
        <w:t>магатиметься навести, на вибір прокурора, докази такої інформації.</w:t>
      </w:r>
    </w:p>
    <w:p w:rsidR="00C61069" w:rsidRPr="00C61069" w:rsidRDefault="00C61069" w:rsidP="00C60506">
      <w:pPr>
        <w:numPr>
          <w:ilvl w:val="0"/>
          <w:numId w:val="1"/>
        </w:numPr>
        <w:spacing w:after="120"/>
        <w:ind w:left="0" w:firstLine="709"/>
        <w:jc w:val="both"/>
        <w:rPr>
          <w:rFonts w:ascii="Times New Roman" w:hAnsi="Times New Roman"/>
          <w:szCs w:val="28"/>
        </w:rPr>
      </w:pPr>
      <w:proofErr w:type="spellStart"/>
      <w:r w:rsidRPr="00C61069">
        <w:rPr>
          <w:rFonts w:ascii="Times New Roman" w:hAnsi="Times New Roman"/>
          <w:szCs w:val="28"/>
        </w:rPr>
        <w:t>Cтаття</w:t>
      </w:r>
      <w:proofErr w:type="spellEnd"/>
      <w:r w:rsidRPr="00C61069">
        <w:rPr>
          <w:rFonts w:ascii="Times New Roman" w:hAnsi="Times New Roman"/>
          <w:szCs w:val="28"/>
        </w:rPr>
        <w:t xml:space="preserve"> 174-1</w:t>
      </w:r>
      <w:r w:rsidR="00C60506">
        <w:rPr>
          <w:rFonts w:ascii="Times New Roman" w:hAnsi="Times New Roman"/>
          <w:szCs w:val="28"/>
        </w:rPr>
        <w:t xml:space="preserve"> </w:t>
      </w:r>
      <w:r w:rsidR="00C60506" w:rsidRPr="00C60506">
        <w:rPr>
          <w:rFonts w:ascii="Times New Roman" w:hAnsi="Times New Roman"/>
          <w:i/>
          <w:sz w:val="24"/>
        </w:rPr>
        <w:t xml:space="preserve">«Накладення арешту на активи з метою забезпечення їх стягнення у дохід держави в порядку цивільного судочинства» </w:t>
      </w:r>
      <w:r w:rsidR="000C20F3" w:rsidRPr="000C20F3">
        <w:rPr>
          <w:rFonts w:ascii="Times New Roman" w:hAnsi="Times New Roman"/>
          <w:szCs w:val="28"/>
        </w:rPr>
        <w:t xml:space="preserve"> </w:t>
      </w:r>
      <w:r w:rsidR="00C60506">
        <w:rPr>
          <w:rFonts w:ascii="Times New Roman" w:hAnsi="Times New Roman"/>
          <w:szCs w:val="28"/>
        </w:rPr>
        <w:t>Кримінально</w:t>
      </w:r>
      <w:r w:rsidR="000C20F3">
        <w:rPr>
          <w:rFonts w:ascii="Times New Roman" w:hAnsi="Times New Roman"/>
          <w:szCs w:val="28"/>
        </w:rPr>
        <w:t xml:space="preserve"> процесуального кодексу </w:t>
      </w:r>
      <w:r w:rsidRPr="00C61069">
        <w:rPr>
          <w:rFonts w:ascii="Times New Roman" w:hAnsi="Times New Roman"/>
          <w:szCs w:val="28"/>
        </w:rPr>
        <w:t xml:space="preserve"> України.</w:t>
      </w:r>
    </w:p>
    <w:p w:rsidR="00C61069" w:rsidRPr="00C61069" w:rsidRDefault="00C61069" w:rsidP="00C60506">
      <w:pPr>
        <w:ind w:firstLine="709"/>
        <w:jc w:val="both"/>
        <w:rPr>
          <w:rFonts w:ascii="Times New Roman" w:hAnsi="Times New Roman"/>
          <w:szCs w:val="28"/>
        </w:rPr>
      </w:pPr>
      <w:r w:rsidRPr="00C61069">
        <w:rPr>
          <w:rFonts w:ascii="Times New Roman" w:hAnsi="Times New Roman"/>
          <w:szCs w:val="28"/>
        </w:rPr>
        <w:t xml:space="preserve">Відповідно до абзацу 1 частини 3 клопотання розглядається слідчим суддею без повідомлення будь-кого з інших учасників кримінального провадження. В той же час відповідно до абзацу 2 частини 3 слідчий суддя має право за власною ініціативою заслухати будь-якого учасника кримінального провадження або іншу особу. Отже суддя може вирішувати чи викликати відповідача чи ні. </w:t>
      </w:r>
      <w:r w:rsidRPr="00C60506">
        <w:rPr>
          <w:rFonts w:ascii="Times New Roman" w:hAnsi="Times New Roman"/>
          <w:b/>
          <w:szCs w:val="28"/>
        </w:rPr>
        <w:t xml:space="preserve">Це є </w:t>
      </w:r>
      <w:proofErr w:type="spellStart"/>
      <w:r w:rsidRPr="00C60506">
        <w:rPr>
          <w:rFonts w:ascii="Times New Roman" w:hAnsi="Times New Roman"/>
          <w:b/>
          <w:szCs w:val="28"/>
        </w:rPr>
        <w:t>корупціогенний</w:t>
      </w:r>
      <w:proofErr w:type="spellEnd"/>
      <w:r w:rsidRPr="00C60506">
        <w:rPr>
          <w:rFonts w:ascii="Times New Roman" w:hAnsi="Times New Roman"/>
          <w:b/>
          <w:szCs w:val="28"/>
        </w:rPr>
        <w:t xml:space="preserve"> фактор</w:t>
      </w:r>
      <w:r w:rsidRPr="00C61069">
        <w:rPr>
          <w:rFonts w:ascii="Times New Roman" w:hAnsi="Times New Roman"/>
          <w:szCs w:val="28"/>
        </w:rPr>
        <w:t>.</w:t>
      </w:r>
    </w:p>
    <w:p w:rsidR="00C61069" w:rsidRPr="00C61069" w:rsidRDefault="00C61069" w:rsidP="00C60506">
      <w:pPr>
        <w:ind w:firstLine="709"/>
        <w:jc w:val="both"/>
        <w:rPr>
          <w:rFonts w:ascii="Times New Roman" w:hAnsi="Times New Roman"/>
          <w:szCs w:val="28"/>
          <w:lang w:val="en-US"/>
        </w:rPr>
      </w:pPr>
      <w:r w:rsidRPr="00C61069">
        <w:rPr>
          <w:rFonts w:ascii="Times New Roman" w:hAnsi="Times New Roman"/>
          <w:szCs w:val="28"/>
        </w:rPr>
        <w:t xml:space="preserve">В частині 4 використовується </w:t>
      </w:r>
      <w:proofErr w:type="spellStart"/>
      <w:r w:rsidRPr="00C61069">
        <w:rPr>
          <w:rFonts w:ascii="Times New Roman" w:hAnsi="Times New Roman"/>
          <w:szCs w:val="28"/>
        </w:rPr>
        <w:t>бланкетна</w:t>
      </w:r>
      <w:proofErr w:type="spellEnd"/>
      <w:r w:rsidRPr="00C61069">
        <w:rPr>
          <w:rFonts w:ascii="Times New Roman" w:hAnsi="Times New Roman"/>
          <w:szCs w:val="28"/>
        </w:rPr>
        <w:t xml:space="preserve"> (</w:t>
      </w:r>
      <w:proofErr w:type="spellStart"/>
      <w:r w:rsidRPr="00C61069">
        <w:rPr>
          <w:rFonts w:ascii="Times New Roman" w:hAnsi="Times New Roman"/>
          <w:szCs w:val="28"/>
        </w:rPr>
        <w:t>відсилочна</w:t>
      </w:r>
      <w:proofErr w:type="spellEnd"/>
      <w:r w:rsidRPr="00C61069">
        <w:rPr>
          <w:rFonts w:ascii="Times New Roman" w:hAnsi="Times New Roman"/>
          <w:szCs w:val="28"/>
        </w:rPr>
        <w:t xml:space="preserve"> норма на положення чинної статті 170 Кодексу). При цьому законопроект пропонує застосовувати лише перше речення абзацу другого частини першої статті 170 цього Кодексу. Це суперечить нормотворчій техніці.</w:t>
      </w:r>
    </w:p>
    <w:p w:rsidR="00C61069" w:rsidRPr="00C61069" w:rsidRDefault="00C61069" w:rsidP="00C61069">
      <w:pPr>
        <w:jc w:val="both"/>
        <w:rPr>
          <w:rFonts w:ascii="Times New Roman" w:hAnsi="Times New Roman"/>
          <w:szCs w:val="28"/>
        </w:rPr>
      </w:pPr>
      <w:r w:rsidRPr="00C61069">
        <w:rPr>
          <w:rFonts w:ascii="Times New Roman" w:hAnsi="Times New Roman"/>
          <w:szCs w:val="28"/>
        </w:rPr>
        <w:t>Також автор законопроекту зазначає, що арешт відповідно до правил цієї статті може бути накладений на активи, на які раніше накладено арешт відповідно до цього Кодексу. Вказане формулювання позбавлене логіки.</w:t>
      </w:r>
    </w:p>
    <w:p w:rsidR="00C61069" w:rsidRPr="00C61069" w:rsidRDefault="00C61069" w:rsidP="00752BB2">
      <w:pPr>
        <w:ind w:firstLine="709"/>
        <w:jc w:val="both"/>
        <w:rPr>
          <w:rFonts w:ascii="Times New Roman" w:hAnsi="Times New Roman"/>
          <w:szCs w:val="28"/>
        </w:rPr>
      </w:pPr>
      <w:r w:rsidRPr="00C61069">
        <w:rPr>
          <w:rFonts w:ascii="Times New Roman" w:hAnsi="Times New Roman"/>
          <w:szCs w:val="28"/>
        </w:rPr>
        <w:t>Відповідно до абзацу 2 частини 5 відмова у задоволенні клопотання не перешкоджає повторному зверненню з новим клопотанням про накладення арешту на вказані у частині першій цієї статті активи. Отже, слідчий чи прокурор не обмежені в спробах.</w:t>
      </w:r>
    </w:p>
    <w:p w:rsidR="00C61069" w:rsidRPr="00C61069" w:rsidRDefault="00C61069" w:rsidP="00752BB2">
      <w:pPr>
        <w:ind w:firstLine="709"/>
        <w:jc w:val="both"/>
        <w:rPr>
          <w:rFonts w:ascii="Times New Roman" w:hAnsi="Times New Roman"/>
          <w:szCs w:val="28"/>
        </w:rPr>
      </w:pPr>
      <w:r w:rsidRPr="00C61069">
        <w:rPr>
          <w:rFonts w:ascii="Times New Roman" w:hAnsi="Times New Roman"/>
          <w:szCs w:val="28"/>
        </w:rPr>
        <w:t xml:space="preserve">Частина 8 нівелює будь-яку мету всього законопроекту, адже не можуть бути арештовані активи, якщо вони перебувають у власності добросовісного набувача, а також особи, яка набула такі активи безоплатно, за ринкову ціну або за ціну вищу чи нижчу ринкової вартості, і не знала або не повинна була і не могла знати про відсутність права на їх відчуження у </w:t>
      </w:r>
      <w:proofErr w:type="spellStart"/>
      <w:r w:rsidRPr="00C61069">
        <w:rPr>
          <w:rFonts w:ascii="Times New Roman" w:hAnsi="Times New Roman"/>
          <w:szCs w:val="28"/>
        </w:rPr>
        <w:t>відчужувача</w:t>
      </w:r>
      <w:proofErr w:type="spellEnd"/>
      <w:r w:rsidRPr="00C61069">
        <w:rPr>
          <w:rFonts w:ascii="Times New Roman" w:hAnsi="Times New Roman"/>
          <w:szCs w:val="28"/>
        </w:rPr>
        <w:t>.</w:t>
      </w:r>
    </w:p>
    <w:p w:rsidR="00C61069" w:rsidRPr="00C61069" w:rsidRDefault="00C61069" w:rsidP="00752BB2">
      <w:pPr>
        <w:ind w:firstLine="709"/>
        <w:jc w:val="both"/>
        <w:rPr>
          <w:rFonts w:ascii="Times New Roman" w:hAnsi="Times New Roman"/>
          <w:szCs w:val="28"/>
        </w:rPr>
      </w:pPr>
      <w:r w:rsidRPr="00C61069">
        <w:rPr>
          <w:rFonts w:ascii="Times New Roman" w:hAnsi="Times New Roman"/>
          <w:szCs w:val="28"/>
        </w:rPr>
        <w:lastRenderedPageBreak/>
        <w:t>Достатньо буде довести</w:t>
      </w:r>
      <w:r w:rsidR="00752BB2">
        <w:rPr>
          <w:rFonts w:ascii="Times New Roman" w:hAnsi="Times New Roman"/>
          <w:szCs w:val="28"/>
        </w:rPr>
        <w:t>,</w:t>
      </w:r>
      <w:r w:rsidRPr="00C61069">
        <w:rPr>
          <w:rFonts w:ascii="Times New Roman" w:hAnsi="Times New Roman"/>
          <w:szCs w:val="28"/>
        </w:rPr>
        <w:t xml:space="preserve"> що активи перебувають у власності добросовісного набувача або особи, яка набула такі активи безоплатно, за ринкову ціну або за ціну вищу чи нижчу ринкової вартості. </w:t>
      </w:r>
    </w:p>
    <w:p w:rsidR="00C61069" w:rsidRPr="00C61069" w:rsidRDefault="00C61069" w:rsidP="00752BB2">
      <w:pPr>
        <w:ind w:firstLine="709"/>
        <w:jc w:val="both"/>
        <w:rPr>
          <w:rFonts w:ascii="Times New Roman" w:hAnsi="Times New Roman"/>
          <w:szCs w:val="28"/>
        </w:rPr>
      </w:pPr>
      <w:r w:rsidRPr="00C61069">
        <w:rPr>
          <w:rFonts w:ascii="Times New Roman" w:hAnsi="Times New Roman"/>
          <w:szCs w:val="28"/>
        </w:rPr>
        <w:t>Також не зрозуміло, як можна придбати грошові кошти за ринкову ціну або за ціну вищу чи нижчу ринкової вартості.</w:t>
      </w:r>
    </w:p>
    <w:p w:rsidR="00B45A4A" w:rsidRPr="00C61069" w:rsidRDefault="006E6575" w:rsidP="00C61069">
      <w:pPr>
        <w:ind w:firstLine="600"/>
        <w:jc w:val="both"/>
        <w:rPr>
          <w:rFonts w:ascii="Times New Roman" w:hAnsi="Times New Roman"/>
          <w:szCs w:val="28"/>
        </w:rPr>
      </w:pPr>
      <w:r w:rsidRPr="00C61069">
        <w:rPr>
          <w:rFonts w:ascii="Times New Roman" w:hAnsi="Times New Roman"/>
          <w:szCs w:val="28"/>
        </w:rPr>
        <w:t>Комітет рекомендує Верховній Р</w:t>
      </w:r>
      <w:r w:rsidR="00B45A4A" w:rsidRPr="00C61069">
        <w:rPr>
          <w:rFonts w:ascii="Times New Roman" w:hAnsi="Times New Roman"/>
          <w:szCs w:val="28"/>
        </w:rPr>
        <w:t xml:space="preserve">аді України </w:t>
      </w:r>
      <w:r w:rsidRPr="00C61069">
        <w:rPr>
          <w:rFonts w:ascii="Times New Roman" w:hAnsi="Times New Roman"/>
          <w:szCs w:val="28"/>
        </w:rPr>
        <w:t>відхилит</w:t>
      </w:r>
      <w:r w:rsidRPr="00C61069">
        <w:rPr>
          <w:rFonts w:ascii="Times New Roman" w:hAnsi="Times New Roman"/>
          <w:szCs w:val="28"/>
        </w:rPr>
        <w:t xml:space="preserve">и </w:t>
      </w:r>
      <w:r w:rsidRPr="00C61069">
        <w:rPr>
          <w:rFonts w:ascii="Times New Roman" w:hAnsi="Times New Roman"/>
          <w:szCs w:val="28"/>
        </w:rPr>
        <w:t xml:space="preserve">проект </w:t>
      </w:r>
      <w:r w:rsidR="00B45A4A" w:rsidRPr="00C61069">
        <w:rPr>
          <w:rFonts w:ascii="Times New Roman" w:hAnsi="Times New Roman"/>
          <w:szCs w:val="28"/>
        </w:rPr>
        <w:t>назван</w:t>
      </w:r>
      <w:r w:rsidRPr="00C61069">
        <w:rPr>
          <w:rFonts w:ascii="Times New Roman" w:hAnsi="Times New Roman"/>
          <w:szCs w:val="28"/>
        </w:rPr>
        <w:t>ого</w:t>
      </w:r>
      <w:r w:rsidR="00B45A4A" w:rsidRPr="00C61069">
        <w:rPr>
          <w:rFonts w:ascii="Times New Roman" w:hAnsi="Times New Roman"/>
          <w:szCs w:val="28"/>
        </w:rPr>
        <w:t xml:space="preserve"> акта.</w:t>
      </w:r>
    </w:p>
    <w:p w:rsidR="00B45A4A" w:rsidRPr="00C61069" w:rsidRDefault="00B45A4A" w:rsidP="00C61069">
      <w:pPr>
        <w:ind w:firstLine="600"/>
        <w:jc w:val="both"/>
        <w:rPr>
          <w:rFonts w:ascii="Times New Roman" w:hAnsi="Times New Roman"/>
          <w:szCs w:val="28"/>
        </w:rPr>
      </w:pPr>
      <w:r w:rsidRPr="00C61069">
        <w:rPr>
          <w:rFonts w:ascii="Times New Roman" w:hAnsi="Times New Roman"/>
          <w:szCs w:val="28"/>
        </w:rPr>
        <w:t>Доповідати позицію Комітету на пленарному засіданні Верховної Ради України буде заступник голови Комітету Попов І.В.</w:t>
      </w:r>
    </w:p>
    <w:p w:rsidR="00B45A4A" w:rsidRPr="00C61069" w:rsidRDefault="00B45A4A" w:rsidP="00B45A4A">
      <w:pPr>
        <w:ind w:firstLine="600"/>
        <w:jc w:val="both"/>
        <w:rPr>
          <w:rFonts w:ascii="Times New Roman" w:hAnsi="Times New Roman"/>
          <w:szCs w:val="28"/>
        </w:rPr>
      </w:pPr>
    </w:p>
    <w:p w:rsidR="00B45A4A" w:rsidRPr="00C61069" w:rsidRDefault="00B45A4A" w:rsidP="00B45A4A">
      <w:pPr>
        <w:spacing w:before="100"/>
        <w:jc w:val="both"/>
        <w:rPr>
          <w:rFonts w:ascii="Times New Roman" w:hAnsi="Times New Roman"/>
          <w:b/>
          <w:szCs w:val="28"/>
        </w:rPr>
      </w:pPr>
    </w:p>
    <w:p w:rsidR="00B45A4A" w:rsidRPr="00C61069" w:rsidRDefault="00B45A4A" w:rsidP="00B45A4A">
      <w:pPr>
        <w:spacing w:before="100"/>
        <w:jc w:val="both"/>
        <w:rPr>
          <w:rFonts w:ascii="Times New Roman" w:hAnsi="Times New Roman"/>
          <w:b/>
          <w:szCs w:val="28"/>
        </w:rPr>
      </w:pPr>
      <w:r w:rsidRPr="00C61069">
        <w:rPr>
          <w:rFonts w:ascii="Times New Roman" w:hAnsi="Times New Roman"/>
          <w:b/>
          <w:szCs w:val="28"/>
        </w:rPr>
        <w:t>З повагою,</w:t>
      </w:r>
    </w:p>
    <w:p w:rsidR="00B45A4A" w:rsidRPr="00C61069" w:rsidRDefault="00B45A4A" w:rsidP="00B45A4A">
      <w:pPr>
        <w:spacing w:before="100"/>
        <w:jc w:val="both"/>
        <w:rPr>
          <w:rFonts w:ascii="Times New Roman" w:hAnsi="Times New Roman"/>
          <w:b/>
          <w:szCs w:val="28"/>
        </w:rPr>
      </w:pPr>
      <w:r w:rsidRPr="00C61069">
        <w:rPr>
          <w:rFonts w:ascii="Times New Roman" w:hAnsi="Times New Roman"/>
          <w:b/>
          <w:szCs w:val="28"/>
        </w:rPr>
        <w:t>Голова Комітету                                                                                 Є.Соболєв</w:t>
      </w:r>
    </w:p>
    <w:p w:rsidR="00B45A4A" w:rsidRPr="00C61069" w:rsidRDefault="00B45A4A" w:rsidP="00B45A4A">
      <w:pPr>
        <w:rPr>
          <w:rFonts w:ascii="Times New Roman" w:hAnsi="Times New Roman"/>
          <w:szCs w:val="28"/>
        </w:rPr>
      </w:pPr>
    </w:p>
    <w:p w:rsidR="005204CF" w:rsidRPr="00C61069" w:rsidRDefault="005204CF">
      <w:pPr>
        <w:rPr>
          <w:rFonts w:ascii="Times New Roman" w:hAnsi="Times New Roman"/>
          <w:szCs w:val="28"/>
        </w:rPr>
      </w:pPr>
    </w:p>
    <w:sectPr w:rsidR="005204CF" w:rsidRPr="00C61069">
      <w:head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2AF0" w:rsidRDefault="00052AF0" w:rsidP="00752BB2">
      <w:r>
        <w:separator/>
      </w:r>
    </w:p>
  </w:endnote>
  <w:endnote w:type="continuationSeparator" w:id="0">
    <w:p w:rsidR="00052AF0" w:rsidRDefault="00052AF0" w:rsidP="00752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2AF0" w:rsidRDefault="00052AF0" w:rsidP="00752BB2">
      <w:r>
        <w:separator/>
      </w:r>
    </w:p>
  </w:footnote>
  <w:footnote w:type="continuationSeparator" w:id="0">
    <w:p w:rsidR="00052AF0" w:rsidRDefault="00052AF0" w:rsidP="00752B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47650347"/>
      <w:docPartObj>
        <w:docPartGallery w:val="Page Numbers (Top of Page)"/>
        <w:docPartUnique/>
      </w:docPartObj>
    </w:sdtPr>
    <w:sdtContent>
      <w:p w:rsidR="00752BB2" w:rsidRDefault="00752BB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</w:t>
        </w:r>
        <w:r>
          <w:fldChar w:fldCharType="end"/>
        </w:r>
      </w:p>
    </w:sdtContent>
  </w:sdt>
  <w:p w:rsidR="00752BB2" w:rsidRDefault="00752BB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D35662"/>
    <w:multiLevelType w:val="hybridMultilevel"/>
    <w:tmpl w:val="09623BB2"/>
    <w:lvl w:ilvl="0" w:tplc="D174FC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A4A"/>
    <w:rsid w:val="00052AF0"/>
    <w:rsid w:val="000C20F3"/>
    <w:rsid w:val="001246B0"/>
    <w:rsid w:val="00282EDD"/>
    <w:rsid w:val="00304D97"/>
    <w:rsid w:val="00402EEC"/>
    <w:rsid w:val="005204CF"/>
    <w:rsid w:val="006957DA"/>
    <w:rsid w:val="006E6575"/>
    <w:rsid w:val="00752BB2"/>
    <w:rsid w:val="00782BA9"/>
    <w:rsid w:val="007F51A2"/>
    <w:rsid w:val="00B45A4A"/>
    <w:rsid w:val="00BA0CC4"/>
    <w:rsid w:val="00C60506"/>
    <w:rsid w:val="00C61069"/>
    <w:rsid w:val="00F23AC1"/>
    <w:rsid w:val="00F90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41B37"/>
  <w15:chartTrackingRefBased/>
  <w15:docId w15:val="{BAA9E153-A13C-4081-B204-7AAB8382E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5A4A"/>
    <w:pPr>
      <w:spacing w:after="0" w:line="240" w:lineRule="auto"/>
    </w:pPr>
    <w:rPr>
      <w:rFonts w:ascii="Arial" w:eastAsia="Times New Roman" w:hAnsi="Arial" w:cs="Times New Roman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52BB2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752BB2"/>
    <w:rPr>
      <w:rFonts w:ascii="Arial" w:eastAsia="Times New Roman" w:hAnsi="Arial" w:cs="Times New Roman"/>
      <w:szCs w:val="24"/>
      <w:lang w:eastAsia="uk-UA"/>
    </w:rPr>
  </w:style>
  <w:style w:type="paragraph" w:styleId="a5">
    <w:name w:val="footer"/>
    <w:basedOn w:val="a"/>
    <w:link w:val="a6"/>
    <w:uiPriority w:val="99"/>
    <w:unhideWhenUsed/>
    <w:rsid w:val="00752BB2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752BB2"/>
    <w:rPr>
      <w:rFonts w:ascii="Arial" w:eastAsia="Times New Roman" w:hAnsi="Arial" w:cs="Times New Roman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974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6831</Words>
  <Characters>3895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Карман Юрій Васильович</dc:creator>
  <cp:keywords/>
  <dc:description/>
  <cp:lastModifiedBy>Карман Юрій Васильович</cp:lastModifiedBy>
  <cp:revision>7</cp:revision>
  <dcterms:created xsi:type="dcterms:W3CDTF">2016-11-03T06:05:00Z</dcterms:created>
  <dcterms:modified xsi:type="dcterms:W3CDTF">2016-11-03T07:59:00Z</dcterms:modified>
</cp:coreProperties>
</file>