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3EB" w:rsidRPr="003E4042" w:rsidRDefault="007C63EB" w:rsidP="007C63EB">
      <w:pPr>
        <w:ind w:right="85"/>
        <w:jc w:val="right"/>
      </w:pPr>
      <w:bookmarkStart w:id="0" w:name="_GoBack"/>
      <w:bookmarkEnd w:id="0"/>
      <w:r w:rsidRPr="003E4042">
        <w:t xml:space="preserve">До реєстр. № </w:t>
      </w:r>
      <w:r>
        <w:rPr>
          <w:lang w:val="en-US"/>
        </w:rPr>
        <w:t>5</w:t>
      </w:r>
      <w:r w:rsidRPr="003E4042">
        <w:t>3</w:t>
      </w:r>
      <w:r>
        <w:rPr>
          <w:lang w:val="en-US"/>
        </w:rPr>
        <w:t>70</w:t>
      </w:r>
      <w:r w:rsidRPr="003E4042">
        <w:t xml:space="preserve"> від </w:t>
      </w:r>
      <w:r>
        <w:rPr>
          <w:lang w:val="en-US"/>
        </w:rPr>
        <w:t>07</w:t>
      </w:r>
      <w:r w:rsidRPr="003E4042">
        <w:t>.</w:t>
      </w:r>
      <w:r>
        <w:rPr>
          <w:lang w:val="en-US"/>
        </w:rPr>
        <w:t>11</w:t>
      </w:r>
      <w:r w:rsidRPr="003E4042">
        <w:t>.2016</w:t>
      </w:r>
    </w:p>
    <w:p w:rsidR="007C63EB" w:rsidRPr="003E4042" w:rsidRDefault="007C63EB" w:rsidP="007C63EB">
      <w:pPr>
        <w:ind w:right="85"/>
        <w:jc w:val="right"/>
      </w:pPr>
      <w:r w:rsidRPr="003E4042">
        <w:t>(друге читання)</w:t>
      </w:r>
    </w:p>
    <w:p w:rsidR="007C63EB" w:rsidRDefault="007C63EB" w:rsidP="002809F7">
      <w:pPr>
        <w:jc w:val="center"/>
        <w:rPr>
          <w:noProof w:val="0"/>
          <w:sz w:val="28"/>
          <w:szCs w:val="28"/>
        </w:rPr>
      </w:pPr>
    </w:p>
    <w:p w:rsidR="007C63EB" w:rsidRDefault="007C63EB" w:rsidP="002809F7">
      <w:pPr>
        <w:jc w:val="center"/>
        <w:rPr>
          <w:noProof w:val="0"/>
          <w:sz w:val="28"/>
          <w:szCs w:val="28"/>
        </w:rPr>
      </w:pPr>
    </w:p>
    <w:p w:rsidR="007C63EB" w:rsidRDefault="007C63EB" w:rsidP="002809F7">
      <w:pPr>
        <w:jc w:val="center"/>
        <w:rPr>
          <w:noProof w:val="0"/>
          <w:sz w:val="28"/>
          <w:szCs w:val="28"/>
        </w:rPr>
      </w:pPr>
    </w:p>
    <w:p w:rsidR="007C63EB" w:rsidRDefault="007C63EB" w:rsidP="002809F7">
      <w:pPr>
        <w:jc w:val="center"/>
        <w:rPr>
          <w:noProof w:val="0"/>
          <w:sz w:val="28"/>
          <w:szCs w:val="28"/>
        </w:rPr>
      </w:pPr>
    </w:p>
    <w:p w:rsidR="007C63EB" w:rsidRDefault="007C63EB" w:rsidP="002809F7">
      <w:pPr>
        <w:jc w:val="center"/>
        <w:rPr>
          <w:noProof w:val="0"/>
          <w:sz w:val="28"/>
          <w:szCs w:val="28"/>
        </w:rPr>
      </w:pPr>
    </w:p>
    <w:p w:rsidR="007C63EB" w:rsidRDefault="007C63EB" w:rsidP="002809F7">
      <w:pPr>
        <w:jc w:val="center"/>
        <w:rPr>
          <w:noProof w:val="0"/>
          <w:sz w:val="28"/>
          <w:szCs w:val="28"/>
        </w:rPr>
      </w:pPr>
    </w:p>
    <w:p w:rsidR="007C63EB" w:rsidRDefault="007C63EB" w:rsidP="002809F7">
      <w:pPr>
        <w:jc w:val="center"/>
        <w:rPr>
          <w:noProof w:val="0"/>
          <w:sz w:val="28"/>
          <w:szCs w:val="28"/>
        </w:rPr>
      </w:pPr>
    </w:p>
    <w:p w:rsidR="00C60341" w:rsidRPr="00C60341" w:rsidRDefault="00C60341" w:rsidP="00C60341">
      <w:pPr>
        <w:jc w:val="center"/>
        <w:rPr>
          <w:b/>
          <w:noProof w:val="0"/>
          <w:sz w:val="28"/>
          <w:szCs w:val="28"/>
        </w:rPr>
      </w:pPr>
      <w:r w:rsidRPr="00C60341">
        <w:rPr>
          <w:b/>
          <w:noProof w:val="0"/>
          <w:sz w:val="28"/>
          <w:szCs w:val="28"/>
        </w:rPr>
        <w:t>Зауваження</w:t>
      </w:r>
    </w:p>
    <w:p w:rsidR="00C60341" w:rsidRDefault="004C5965" w:rsidP="00C60341">
      <w:pPr>
        <w:jc w:val="center"/>
        <w:rPr>
          <w:noProof w:val="0"/>
          <w:sz w:val="28"/>
          <w:szCs w:val="28"/>
        </w:rPr>
      </w:pPr>
      <w:r>
        <w:rPr>
          <w:noProof w:val="0"/>
          <w:sz w:val="28"/>
          <w:szCs w:val="28"/>
        </w:rPr>
        <w:t>до</w:t>
      </w:r>
      <w:r w:rsidR="002809F7" w:rsidRPr="0097244E">
        <w:rPr>
          <w:noProof w:val="0"/>
          <w:sz w:val="28"/>
          <w:szCs w:val="28"/>
        </w:rPr>
        <w:t xml:space="preserve"> проект</w:t>
      </w:r>
      <w:r>
        <w:rPr>
          <w:noProof w:val="0"/>
          <w:sz w:val="28"/>
          <w:szCs w:val="28"/>
        </w:rPr>
        <w:t>у</w:t>
      </w:r>
      <w:r w:rsidR="002809F7" w:rsidRPr="0097244E">
        <w:rPr>
          <w:noProof w:val="0"/>
          <w:sz w:val="28"/>
          <w:szCs w:val="28"/>
        </w:rPr>
        <w:t xml:space="preserve"> Закону України</w:t>
      </w:r>
      <w:r w:rsidR="00C60341">
        <w:rPr>
          <w:noProof w:val="0"/>
          <w:sz w:val="28"/>
          <w:szCs w:val="28"/>
        </w:rPr>
        <w:t xml:space="preserve"> </w:t>
      </w:r>
    </w:p>
    <w:p w:rsidR="004C5965" w:rsidRDefault="00BD7E88" w:rsidP="00C60341">
      <w:pPr>
        <w:jc w:val="center"/>
        <w:rPr>
          <w:bCs/>
          <w:noProof w:val="0"/>
          <w:sz w:val="28"/>
          <w:szCs w:val="28"/>
        </w:rPr>
      </w:pPr>
      <w:r>
        <w:rPr>
          <w:noProof w:val="0"/>
          <w:sz w:val="28"/>
          <w:szCs w:val="28"/>
        </w:rPr>
        <w:t>п</w:t>
      </w:r>
      <w:r w:rsidR="00622A5A" w:rsidRPr="0097244E">
        <w:rPr>
          <w:bCs/>
          <w:noProof w:val="0"/>
          <w:sz w:val="28"/>
          <w:szCs w:val="28"/>
        </w:rPr>
        <w:t xml:space="preserve">ро внесення змін до деяких законодавчих актів </w:t>
      </w:r>
      <w:r w:rsidR="006A47A2">
        <w:rPr>
          <w:bCs/>
          <w:noProof w:val="0"/>
          <w:sz w:val="28"/>
          <w:szCs w:val="28"/>
        </w:rPr>
        <w:t xml:space="preserve">України </w:t>
      </w:r>
      <w:r w:rsidR="00622A5A" w:rsidRPr="0097244E">
        <w:rPr>
          <w:bCs/>
          <w:noProof w:val="0"/>
          <w:sz w:val="28"/>
          <w:szCs w:val="28"/>
        </w:rPr>
        <w:t xml:space="preserve">щодо стабілізації діяльності Державного акціонерного товариства </w:t>
      </w:r>
      <w:r w:rsidR="00703540" w:rsidRPr="00B51DA9">
        <w:rPr>
          <w:sz w:val="28"/>
          <w:szCs w:val="28"/>
        </w:rPr>
        <w:t>“</w:t>
      </w:r>
      <w:proofErr w:type="spellStart"/>
      <w:r w:rsidR="00622A5A" w:rsidRPr="0097244E">
        <w:rPr>
          <w:bCs/>
          <w:noProof w:val="0"/>
          <w:sz w:val="28"/>
          <w:szCs w:val="28"/>
        </w:rPr>
        <w:t>Чорноморнафтогаз</w:t>
      </w:r>
      <w:proofErr w:type="spellEnd"/>
      <w:r w:rsidR="00703540" w:rsidRPr="003E4042">
        <w:rPr>
          <w:szCs w:val="28"/>
        </w:rPr>
        <w:t>”</w:t>
      </w:r>
      <w:r w:rsidR="00622A5A" w:rsidRPr="0097244E">
        <w:rPr>
          <w:bCs/>
          <w:noProof w:val="0"/>
          <w:color w:val="000000"/>
          <w:sz w:val="28"/>
          <w:szCs w:val="28"/>
        </w:rPr>
        <w:t xml:space="preserve"> </w:t>
      </w:r>
      <w:r w:rsidR="00622A5A" w:rsidRPr="0097244E">
        <w:rPr>
          <w:bCs/>
          <w:noProof w:val="0"/>
          <w:sz w:val="28"/>
          <w:szCs w:val="28"/>
        </w:rPr>
        <w:t>у зв</w:t>
      </w:r>
      <w:r w:rsidR="006A47A2">
        <w:rPr>
          <w:bCs/>
          <w:noProof w:val="0"/>
          <w:sz w:val="28"/>
          <w:szCs w:val="28"/>
        </w:rPr>
        <w:t>’</w:t>
      </w:r>
      <w:r w:rsidR="00622A5A" w:rsidRPr="0097244E">
        <w:rPr>
          <w:bCs/>
          <w:noProof w:val="0"/>
          <w:sz w:val="28"/>
          <w:szCs w:val="28"/>
        </w:rPr>
        <w:t>язку з тимчасовою окупацією території України</w:t>
      </w:r>
    </w:p>
    <w:p w:rsidR="00510C9C" w:rsidRPr="004A2C2F" w:rsidRDefault="00510C9C" w:rsidP="00C60341">
      <w:pPr>
        <w:ind w:right="85"/>
        <w:jc w:val="center"/>
        <w:rPr>
          <w:sz w:val="28"/>
          <w:szCs w:val="28"/>
        </w:rPr>
      </w:pPr>
      <w:r w:rsidRPr="004A2C2F">
        <w:rPr>
          <w:sz w:val="28"/>
          <w:szCs w:val="28"/>
        </w:rPr>
        <w:t xml:space="preserve">(реєстраційний № </w:t>
      </w:r>
      <w:r>
        <w:rPr>
          <w:sz w:val="28"/>
          <w:szCs w:val="28"/>
        </w:rPr>
        <w:t>5</w:t>
      </w:r>
      <w:r w:rsidRPr="004A2C2F">
        <w:rPr>
          <w:sz w:val="28"/>
          <w:szCs w:val="28"/>
        </w:rPr>
        <w:t>3</w:t>
      </w:r>
      <w:r>
        <w:rPr>
          <w:sz w:val="28"/>
          <w:szCs w:val="28"/>
        </w:rPr>
        <w:t>70</w:t>
      </w:r>
      <w:r w:rsidRPr="004A2C2F">
        <w:rPr>
          <w:sz w:val="28"/>
          <w:szCs w:val="28"/>
        </w:rPr>
        <w:t>)</w:t>
      </w:r>
    </w:p>
    <w:p w:rsidR="00BD7E88" w:rsidRPr="00C60341" w:rsidRDefault="00BD7E88" w:rsidP="00C60341">
      <w:pPr>
        <w:jc w:val="center"/>
        <w:rPr>
          <w:sz w:val="16"/>
          <w:szCs w:val="16"/>
        </w:rPr>
      </w:pPr>
    </w:p>
    <w:p w:rsidR="006A47A2" w:rsidRPr="006A47A2" w:rsidRDefault="006A47A2" w:rsidP="00510C9C">
      <w:pPr>
        <w:spacing w:after="120"/>
        <w:ind w:firstLine="709"/>
        <w:jc w:val="both"/>
        <w:rPr>
          <w:b/>
          <w:sz w:val="28"/>
          <w:szCs w:val="28"/>
        </w:rPr>
      </w:pPr>
      <w:r w:rsidRPr="006A47A2">
        <w:rPr>
          <w:sz w:val="28"/>
          <w:szCs w:val="28"/>
        </w:rPr>
        <w:t xml:space="preserve">У Головному юридичному управлінні проаналізовано проект Закону України про </w:t>
      </w:r>
      <w:r w:rsidRPr="006A47A2">
        <w:rPr>
          <w:bCs/>
          <w:noProof w:val="0"/>
          <w:sz w:val="28"/>
          <w:szCs w:val="28"/>
        </w:rPr>
        <w:t xml:space="preserve">внесення змін до деяких законодавчих актів України щодо стабілізації діяльності Державного акціонерного </w:t>
      </w:r>
      <w:r w:rsidR="00703540">
        <w:rPr>
          <w:bCs/>
          <w:noProof w:val="0"/>
          <w:sz w:val="28"/>
          <w:szCs w:val="28"/>
        </w:rPr>
        <w:t xml:space="preserve">товариства </w:t>
      </w:r>
      <w:r w:rsidR="00703540" w:rsidRPr="00B51DA9">
        <w:rPr>
          <w:sz w:val="28"/>
          <w:szCs w:val="28"/>
        </w:rPr>
        <w:t>“</w:t>
      </w:r>
      <w:proofErr w:type="spellStart"/>
      <w:r w:rsidRPr="006A47A2">
        <w:rPr>
          <w:bCs/>
          <w:noProof w:val="0"/>
          <w:sz w:val="28"/>
          <w:szCs w:val="28"/>
        </w:rPr>
        <w:t>Чорноморнафтогаз</w:t>
      </w:r>
      <w:proofErr w:type="spellEnd"/>
      <w:r w:rsidR="00703540" w:rsidRPr="003E4042">
        <w:rPr>
          <w:szCs w:val="28"/>
        </w:rPr>
        <w:t>”</w:t>
      </w:r>
      <w:r w:rsidRPr="006A47A2">
        <w:rPr>
          <w:bCs/>
          <w:noProof w:val="0"/>
          <w:color w:val="000000"/>
          <w:sz w:val="28"/>
          <w:szCs w:val="28"/>
        </w:rPr>
        <w:t xml:space="preserve"> </w:t>
      </w:r>
      <w:r w:rsidRPr="006A47A2">
        <w:rPr>
          <w:bCs/>
          <w:noProof w:val="0"/>
          <w:sz w:val="28"/>
          <w:szCs w:val="28"/>
        </w:rPr>
        <w:t>у зв’язку з тимчасовою окупацією території України</w:t>
      </w:r>
      <w:r>
        <w:rPr>
          <w:bCs/>
          <w:noProof w:val="0"/>
          <w:sz w:val="28"/>
          <w:szCs w:val="28"/>
        </w:rPr>
        <w:t xml:space="preserve"> </w:t>
      </w:r>
      <w:r w:rsidRPr="006A47A2">
        <w:rPr>
          <w:sz w:val="28"/>
          <w:szCs w:val="28"/>
        </w:rPr>
        <w:t>(реєстр. №5370), підготовлений Комітетом з питань паливно-енергетичного комплексу, ядерної політики та ядерної безпеки для розгляду в другому читанні, за результатами опрацювання якого слід зазначити таке.</w:t>
      </w:r>
    </w:p>
    <w:p w:rsidR="006A47A2" w:rsidRDefault="006A47A2" w:rsidP="00510C9C">
      <w:pPr>
        <w:spacing w:after="120"/>
        <w:ind w:right="85" w:firstLine="709"/>
        <w:jc w:val="both"/>
        <w:rPr>
          <w:sz w:val="28"/>
          <w:szCs w:val="28"/>
        </w:rPr>
      </w:pPr>
      <w:r w:rsidRPr="003E4042">
        <w:rPr>
          <w:sz w:val="28"/>
          <w:szCs w:val="28"/>
        </w:rPr>
        <w:t xml:space="preserve">Поділяючи необхідність </w:t>
      </w:r>
      <w:r>
        <w:rPr>
          <w:sz w:val="28"/>
        </w:rPr>
        <w:t xml:space="preserve">створення умов для відновлення виробничої діяльності </w:t>
      </w:r>
      <w:r w:rsidRPr="006A47A2">
        <w:rPr>
          <w:bCs/>
          <w:noProof w:val="0"/>
          <w:sz w:val="28"/>
          <w:szCs w:val="28"/>
        </w:rPr>
        <w:t xml:space="preserve">Державного акціонерного товариства </w:t>
      </w:r>
      <w:r w:rsidR="00703540" w:rsidRPr="00B51DA9">
        <w:rPr>
          <w:sz w:val="28"/>
          <w:szCs w:val="28"/>
        </w:rPr>
        <w:t>“</w:t>
      </w:r>
      <w:proofErr w:type="spellStart"/>
      <w:r w:rsidRPr="006A47A2">
        <w:rPr>
          <w:bCs/>
          <w:noProof w:val="0"/>
          <w:sz w:val="28"/>
          <w:szCs w:val="28"/>
        </w:rPr>
        <w:t>Чорноморнафтогаз</w:t>
      </w:r>
      <w:proofErr w:type="spellEnd"/>
      <w:r w:rsidR="00703540" w:rsidRPr="003E4042">
        <w:rPr>
          <w:szCs w:val="28"/>
        </w:rPr>
        <w:t>”</w:t>
      </w:r>
      <w:r>
        <w:rPr>
          <w:sz w:val="28"/>
        </w:rPr>
        <w:t>, припиненої внаслідок тимчасової окупації території України, його фінансової стабілізації,</w:t>
      </w:r>
      <w:r w:rsidRPr="003E4042">
        <w:rPr>
          <w:sz w:val="28"/>
          <w:szCs w:val="28"/>
        </w:rPr>
        <w:t xml:space="preserve"> Головне юридичне управління поділяє міркування, ви</w:t>
      </w:r>
      <w:r>
        <w:rPr>
          <w:sz w:val="28"/>
          <w:szCs w:val="28"/>
        </w:rPr>
        <w:t>клад</w:t>
      </w:r>
      <w:r w:rsidRPr="003E4042">
        <w:rPr>
          <w:sz w:val="28"/>
          <w:szCs w:val="28"/>
        </w:rPr>
        <w:t>ені у висновку Головного науково-експертного управління від 1</w:t>
      </w:r>
      <w:r>
        <w:rPr>
          <w:sz w:val="28"/>
          <w:szCs w:val="28"/>
        </w:rPr>
        <w:t>7</w:t>
      </w:r>
      <w:r w:rsidRPr="003E4042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3E4042">
        <w:rPr>
          <w:sz w:val="28"/>
          <w:szCs w:val="28"/>
        </w:rPr>
        <w:t xml:space="preserve">.2016 щодо необхідності удосконалення цього законопроекту, та вважає за необхідне </w:t>
      </w:r>
      <w:r w:rsidR="00167837">
        <w:rPr>
          <w:sz w:val="28"/>
          <w:szCs w:val="28"/>
        </w:rPr>
        <w:t xml:space="preserve">зазначити </w:t>
      </w:r>
      <w:r w:rsidRPr="003E4042">
        <w:rPr>
          <w:sz w:val="28"/>
          <w:szCs w:val="28"/>
        </w:rPr>
        <w:t>таке.</w:t>
      </w:r>
    </w:p>
    <w:p w:rsidR="00DA239A" w:rsidRDefault="00DA239A" w:rsidP="00510C9C">
      <w:pPr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 w:rsidRPr="001E7CDA">
        <w:rPr>
          <w:sz w:val="28"/>
          <w:szCs w:val="28"/>
          <w:shd w:val="clear" w:color="auto" w:fill="FFFFFF"/>
        </w:rPr>
        <w:t>По суті, п</w:t>
      </w:r>
      <w:r>
        <w:rPr>
          <w:sz w:val="28"/>
          <w:szCs w:val="28"/>
          <w:shd w:val="clear" w:color="auto" w:fill="FFFFFF"/>
        </w:rPr>
        <w:t>оданий законопроект</w:t>
      </w:r>
      <w:r w:rsidRPr="001E7CDA">
        <w:rPr>
          <w:sz w:val="28"/>
          <w:szCs w:val="28"/>
          <w:shd w:val="clear" w:color="auto" w:fill="FFFFFF"/>
        </w:rPr>
        <w:t xml:space="preserve"> є </w:t>
      </w:r>
      <w:r>
        <w:rPr>
          <w:sz w:val="28"/>
          <w:szCs w:val="28"/>
          <w:shd w:val="clear" w:color="auto" w:fill="FFFFFF"/>
        </w:rPr>
        <w:t xml:space="preserve">проектом </w:t>
      </w:r>
      <w:r w:rsidRPr="001E7CDA">
        <w:rPr>
          <w:sz w:val="28"/>
          <w:szCs w:val="28"/>
          <w:shd w:val="clear" w:color="auto" w:fill="FFFFFF"/>
        </w:rPr>
        <w:t>акт</w:t>
      </w:r>
      <w:r>
        <w:rPr>
          <w:sz w:val="28"/>
          <w:szCs w:val="28"/>
          <w:shd w:val="clear" w:color="auto" w:fill="FFFFFF"/>
        </w:rPr>
        <w:t>а</w:t>
      </w:r>
      <w:r w:rsidRPr="001E7CDA">
        <w:rPr>
          <w:sz w:val="28"/>
          <w:szCs w:val="28"/>
          <w:shd w:val="clear" w:color="auto" w:fill="FFFFFF"/>
        </w:rPr>
        <w:t xml:space="preserve"> індивідуальної дії, оскільки ним </w:t>
      </w:r>
      <w:r>
        <w:rPr>
          <w:sz w:val="28"/>
          <w:szCs w:val="28"/>
          <w:shd w:val="clear" w:color="auto" w:fill="FFFFFF"/>
        </w:rPr>
        <w:t xml:space="preserve">передбачається </w:t>
      </w:r>
      <w:r w:rsidRPr="001E7CDA">
        <w:rPr>
          <w:sz w:val="28"/>
          <w:szCs w:val="28"/>
          <w:shd w:val="clear" w:color="auto" w:fill="FFFFFF"/>
        </w:rPr>
        <w:t>розв’яз</w:t>
      </w:r>
      <w:r>
        <w:rPr>
          <w:sz w:val="28"/>
          <w:szCs w:val="28"/>
          <w:shd w:val="clear" w:color="auto" w:fill="FFFFFF"/>
        </w:rPr>
        <w:t>ати</w:t>
      </w:r>
      <w:r w:rsidRPr="001E7CDA">
        <w:rPr>
          <w:sz w:val="28"/>
          <w:szCs w:val="28"/>
          <w:shd w:val="clear" w:color="auto" w:fill="FFFFFF"/>
        </w:rPr>
        <w:t xml:space="preserve"> певн</w:t>
      </w:r>
      <w:r>
        <w:rPr>
          <w:sz w:val="28"/>
          <w:szCs w:val="28"/>
          <w:shd w:val="clear" w:color="auto" w:fill="FFFFFF"/>
        </w:rPr>
        <w:t>у</w:t>
      </w:r>
      <w:r w:rsidR="00C60341">
        <w:rPr>
          <w:sz w:val="28"/>
          <w:szCs w:val="28"/>
          <w:shd w:val="clear" w:color="auto" w:fill="FFFFFF"/>
        </w:rPr>
        <w:t xml:space="preserve"> проблему</w:t>
      </w:r>
      <w:r w:rsidRPr="001E7CDA">
        <w:rPr>
          <w:sz w:val="28"/>
          <w:szCs w:val="28"/>
          <w:shd w:val="clear" w:color="auto" w:fill="FFFFFF"/>
        </w:rPr>
        <w:t>, що не пов’язана з загальнообов’язковими правилами поведінки, а сам нормативно-правовий акт характер</w:t>
      </w:r>
      <w:r>
        <w:rPr>
          <w:sz w:val="28"/>
          <w:szCs w:val="28"/>
          <w:shd w:val="clear" w:color="auto" w:fill="FFFFFF"/>
        </w:rPr>
        <w:t>и</w:t>
      </w:r>
      <w:r w:rsidRPr="001E7CDA">
        <w:rPr>
          <w:sz w:val="28"/>
          <w:szCs w:val="28"/>
          <w:shd w:val="clear" w:color="auto" w:fill="FFFFFF"/>
        </w:rPr>
        <w:t xml:space="preserve">зується однократністю застосування та </w:t>
      </w:r>
      <w:r w:rsidRPr="001E7CDA">
        <w:rPr>
          <w:noProof w:val="0"/>
          <w:sz w:val="28"/>
          <w:szCs w:val="28"/>
          <w:lang w:eastAsia="uk-UA"/>
        </w:rPr>
        <w:t xml:space="preserve">стосується прав чітко визначеного суб’єкта правовідносин — </w:t>
      </w:r>
      <w:r w:rsidRPr="006A47A2">
        <w:rPr>
          <w:bCs/>
          <w:noProof w:val="0"/>
          <w:sz w:val="28"/>
          <w:szCs w:val="28"/>
        </w:rPr>
        <w:t xml:space="preserve">Державного акціонерного товариства </w:t>
      </w:r>
      <w:r w:rsidR="00703540" w:rsidRPr="00B51DA9">
        <w:rPr>
          <w:sz w:val="28"/>
          <w:szCs w:val="28"/>
        </w:rPr>
        <w:t>“</w:t>
      </w:r>
      <w:proofErr w:type="spellStart"/>
      <w:r w:rsidRPr="006A47A2">
        <w:rPr>
          <w:bCs/>
          <w:noProof w:val="0"/>
          <w:sz w:val="28"/>
          <w:szCs w:val="28"/>
        </w:rPr>
        <w:t>Чорноморнафтогаз</w:t>
      </w:r>
      <w:proofErr w:type="spellEnd"/>
      <w:r w:rsidR="00703540" w:rsidRPr="003E4042">
        <w:rPr>
          <w:szCs w:val="28"/>
        </w:rPr>
        <w:t>”</w:t>
      </w:r>
      <w:r w:rsidR="00C60341">
        <w:rPr>
          <w:sz w:val="28"/>
          <w:szCs w:val="28"/>
          <w:shd w:val="clear" w:color="auto" w:fill="FFFFFF"/>
        </w:rPr>
        <w:t>. Отже, з</w:t>
      </w:r>
      <w:r w:rsidR="00C60341" w:rsidRPr="0097244E">
        <w:rPr>
          <w:sz w:val="28"/>
          <w:szCs w:val="28"/>
        </w:rPr>
        <w:t>мін</w:t>
      </w:r>
      <w:r w:rsidR="00C60341">
        <w:rPr>
          <w:sz w:val="28"/>
          <w:szCs w:val="28"/>
        </w:rPr>
        <w:t>ам</w:t>
      </w:r>
      <w:r w:rsidR="00C60341" w:rsidRPr="0097244E">
        <w:rPr>
          <w:sz w:val="28"/>
          <w:szCs w:val="28"/>
        </w:rPr>
        <w:t>и</w:t>
      </w:r>
      <w:r w:rsidR="00C60341">
        <w:rPr>
          <w:sz w:val="28"/>
          <w:szCs w:val="28"/>
        </w:rPr>
        <w:t xml:space="preserve"> до деяких законодавчих актів</w:t>
      </w:r>
      <w:r w:rsidR="00C60341" w:rsidRPr="0097244E">
        <w:rPr>
          <w:sz w:val="28"/>
          <w:szCs w:val="28"/>
        </w:rPr>
        <w:t xml:space="preserve">, </w:t>
      </w:r>
      <w:r w:rsidR="00C60341">
        <w:rPr>
          <w:sz w:val="28"/>
          <w:szCs w:val="28"/>
        </w:rPr>
        <w:t xml:space="preserve">передбаченими законопроектом, </w:t>
      </w:r>
      <w:r w:rsidR="00C60341" w:rsidRPr="0097244E">
        <w:rPr>
          <w:sz w:val="28"/>
          <w:szCs w:val="28"/>
        </w:rPr>
        <w:t>створюють</w:t>
      </w:r>
      <w:r w:rsidR="00C60341">
        <w:rPr>
          <w:sz w:val="28"/>
          <w:szCs w:val="28"/>
        </w:rPr>
        <w:t>ся</w:t>
      </w:r>
      <w:r w:rsidR="00C60341" w:rsidRPr="0097244E">
        <w:rPr>
          <w:sz w:val="28"/>
          <w:szCs w:val="28"/>
        </w:rPr>
        <w:t xml:space="preserve"> привілейовані умови </w:t>
      </w:r>
      <w:r w:rsidR="00C60341">
        <w:rPr>
          <w:sz w:val="28"/>
          <w:szCs w:val="28"/>
        </w:rPr>
        <w:t xml:space="preserve">для одного суб’єкта господарювання в частині виконання ним своїх </w:t>
      </w:r>
      <w:r w:rsidR="00C60341" w:rsidRPr="0097244E">
        <w:rPr>
          <w:sz w:val="28"/>
          <w:szCs w:val="28"/>
        </w:rPr>
        <w:t>зобов’язан</w:t>
      </w:r>
      <w:r w:rsidR="00C60341">
        <w:rPr>
          <w:sz w:val="28"/>
          <w:szCs w:val="28"/>
        </w:rPr>
        <w:t xml:space="preserve">ь, </w:t>
      </w:r>
      <w:r w:rsidRPr="001E7CDA">
        <w:rPr>
          <w:sz w:val="28"/>
          <w:szCs w:val="28"/>
          <w:shd w:val="clear" w:color="auto" w:fill="FFFFFF"/>
        </w:rPr>
        <w:t>чим, як вбачається, н</w:t>
      </w:r>
      <w:r>
        <w:rPr>
          <w:sz w:val="28"/>
          <w:szCs w:val="28"/>
          <w:shd w:val="clear" w:color="auto" w:fill="FFFFFF"/>
        </w:rPr>
        <w:t>е</w:t>
      </w:r>
      <w:r w:rsidRPr="001E7CDA">
        <w:rPr>
          <w:sz w:val="28"/>
          <w:szCs w:val="28"/>
          <w:shd w:val="clear" w:color="auto" w:fill="FFFFFF"/>
        </w:rPr>
        <w:t xml:space="preserve"> враховуються вимоги частини четвертої статті 13 Конституції України щодо рівністі усіх суб’єктів права власності перед законом</w:t>
      </w:r>
      <w:r w:rsidR="00C60341">
        <w:rPr>
          <w:sz w:val="28"/>
          <w:szCs w:val="28"/>
          <w:shd w:val="clear" w:color="auto" w:fill="FFFFFF"/>
        </w:rPr>
        <w:t>.</w:t>
      </w:r>
    </w:p>
    <w:p w:rsidR="00DA239A" w:rsidRDefault="00DA239A" w:rsidP="00510C9C">
      <w:pPr>
        <w:pStyle w:val="af6"/>
        <w:spacing w:after="120"/>
      </w:pPr>
      <w:r>
        <w:t xml:space="preserve">Разом з тим, </w:t>
      </w:r>
      <w:r w:rsidR="00510C9C">
        <w:t xml:space="preserve">у разі прийняття </w:t>
      </w:r>
      <w:r>
        <w:t>передбачен</w:t>
      </w:r>
      <w:r w:rsidR="00510C9C">
        <w:t>их</w:t>
      </w:r>
      <w:r>
        <w:t xml:space="preserve"> законопроектом змін до Закону України </w:t>
      </w:r>
      <w:r w:rsidR="00703540" w:rsidRPr="00B51DA9">
        <w:rPr>
          <w:szCs w:val="28"/>
        </w:rPr>
        <w:t>“</w:t>
      </w:r>
      <w:r>
        <w:t>Про виконавче провадження</w:t>
      </w:r>
      <w:r w:rsidR="00703540" w:rsidRPr="003E4042">
        <w:rPr>
          <w:szCs w:val="28"/>
        </w:rPr>
        <w:t>”</w:t>
      </w:r>
      <w:r>
        <w:t xml:space="preserve"> </w:t>
      </w:r>
      <w:r w:rsidR="00510C9C">
        <w:t xml:space="preserve">вони </w:t>
      </w:r>
      <w:r>
        <w:t>призв</w:t>
      </w:r>
      <w:r w:rsidR="00510C9C">
        <w:t>е</w:t>
      </w:r>
      <w:r>
        <w:t>д</w:t>
      </w:r>
      <w:r w:rsidR="00510C9C">
        <w:t>у</w:t>
      </w:r>
      <w:r>
        <w:t xml:space="preserve">ть до неналежного виконання рішень судів, а, відтак, і до невиконання </w:t>
      </w:r>
      <w:r>
        <w:lastRenderedPageBreak/>
        <w:t>конституційного принципу</w:t>
      </w:r>
      <w:r w:rsidR="00C60341">
        <w:t>,</w:t>
      </w:r>
      <w:r>
        <w:t xml:space="preserve"> передбаченого статтею 129</w:t>
      </w:r>
      <w:r>
        <w:rPr>
          <w:vertAlign w:val="superscript"/>
        </w:rPr>
        <w:t>1</w:t>
      </w:r>
      <w:r w:rsidR="00C60341">
        <w:t xml:space="preserve"> Конституції України, за яким</w:t>
      </w:r>
      <w:r>
        <w:t xml:space="preserve"> судове рішення є обов’язковим до виконання.</w:t>
      </w:r>
    </w:p>
    <w:p w:rsidR="00DA239A" w:rsidRPr="00DA239A" w:rsidRDefault="00DA239A" w:rsidP="00510C9C">
      <w:pPr>
        <w:pStyle w:val="af6"/>
        <w:spacing w:after="120"/>
        <w:rPr>
          <w:lang w:val="ru-RU"/>
        </w:rPr>
      </w:pPr>
      <w:r>
        <w:t xml:space="preserve">Крім того, відповідно до практики Європейського суду з прав людини виконання судових рішень розглядається як невід’ємна частина судового розгляду в розумінні статті 6 Конвенції про захист прав людини і основоположних свобод, яка передбачає право на справедливий суд. Європейський суд неодноразово робив висновок, що невиконання судового рішення призводить до ситуації, несумісної з принципом верховенства права (стаття 8 Конституції України), негативно впливає на авторитет органів законодавчої, виконавчої та судової влади, оскільки в цьому разі не досягається кінцева мета правосуддя – захист інтересів громадян і реальне поновлення їхніх порушених прав. </w:t>
      </w:r>
    </w:p>
    <w:p w:rsidR="00DA239A" w:rsidRDefault="00DA239A" w:rsidP="00510C9C">
      <w:pPr>
        <w:pStyle w:val="af6"/>
        <w:spacing w:after="120"/>
      </w:pPr>
      <w:r>
        <w:t xml:space="preserve">Звертаємо також увагу, що відсутність у заявника можливості домогтися виконання судового рішення, </w:t>
      </w:r>
      <w:r w:rsidR="00510C9C">
        <w:t>прийнято</w:t>
      </w:r>
      <w:r>
        <w:t xml:space="preserve">го на його користь, становить втручання у його право на мирне володіння майном, </w:t>
      </w:r>
      <w:r w:rsidR="00510C9C">
        <w:t>що</w:t>
      </w:r>
      <w:r>
        <w:t xml:space="preserve"> передбач</w:t>
      </w:r>
      <w:r w:rsidR="00C60341">
        <w:t>ається</w:t>
      </w:r>
      <w:r>
        <w:t xml:space="preserve"> пунктом 1 статті 1 Першого протоколу Конвенції про захист прав людини і основоположних свобод (рішення у справах </w:t>
      </w:r>
      <w:r w:rsidR="00703540" w:rsidRPr="00B51DA9">
        <w:rPr>
          <w:szCs w:val="28"/>
        </w:rPr>
        <w:t>“</w:t>
      </w:r>
      <w:r>
        <w:t>Войтенко проти України</w:t>
      </w:r>
      <w:r w:rsidR="00703540" w:rsidRPr="003E4042">
        <w:rPr>
          <w:szCs w:val="28"/>
        </w:rPr>
        <w:t>”</w:t>
      </w:r>
      <w:r>
        <w:t xml:space="preserve"> від </w:t>
      </w:r>
      <w:r w:rsidRPr="00F22508">
        <w:t>29.06.2004</w:t>
      </w:r>
      <w:r>
        <w:t xml:space="preserve"> та </w:t>
      </w:r>
      <w:r w:rsidR="00703540" w:rsidRPr="00B51DA9">
        <w:rPr>
          <w:szCs w:val="28"/>
        </w:rPr>
        <w:t>“</w:t>
      </w:r>
      <w:r>
        <w:t>Юрій Миколайович Іванов проти України</w:t>
      </w:r>
      <w:r w:rsidR="00703540" w:rsidRPr="003E4042">
        <w:rPr>
          <w:szCs w:val="28"/>
        </w:rPr>
        <w:t>”</w:t>
      </w:r>
      <w:r>
        <w:t xml:space="preserve"> від </w:t>
      </w:r>
      <w:r w:rsidRPr="00F22508">
        <w:t>15.10.2009</w:t>
      </w:r>
      <w:r>
        <w:t>).</w:t>
      </w:r>
    </w:p>
    <w:p w:rsidR="00BD7E88" w:rsidRPr="00BD7E88" w:rsidRDefault="00510C9C" w:rsidP="00510C9C">
      <w:pPr>
        <w:spacing w:after="120"/>
        <w:ind w:firstLine="709"/>
        <w:jc w:val="both"/>
        <w:rPr>
          <w:color w:val="000000"/>
          <w:sz w:val="28"/>
          <w:szCs w:val="28"/>
          <w:lang w:eastAsia="uk-UA"/>
        </w:rPr>
      </w:pPr>
      <w:r>
        <w:rPr>
          <w:noProof w:val="0"/>
          <w:sz w:val="28"/>
          <w:szCs w:val="28"/>
          <w:lang w:eastAsia="uk-UA"/>
        </w:rPr>
        <w:t>Крім того, з</w:t>
      </w:r>
      <w:r w:rsidR="00BD7E88" w:rsidRPr="00BD7E88">
        <w:rPr>
          <w:sz w:val="28"/>
          <w:szCs w:val="28"/>
        </w:rPr>
        <w:t>гідно з пунктом 1 розділу I</w:t>
      </w:r>
      <w:r>
        <w:rPr>
          <w:sz w:val="28"/>
          <w:szCs w:val="28"/>
        </w:rPr>
        <w:t xml:space="preserve"> законопроекту</w:t>
      </w:r>
      <w:r w:rsidR="00BD7E88" w:rsidRPr="00BD7E88">
        <w:rPr>
          <w:sz w:val="28"/>
          <w:szCs w:val="28"/>
        </w:rPr>
        <w:t xml:space="preserve">, за яким вносяться зміни до статті 16 Кодексу України про надра, передбачається, що продовження строку дії спеціальних дозволів на користування надрами, наданих на ділянки, розташовані на тимчасово окупованій території України, здійснюється з урахуванням особливостей, встановлених законодавством, що, як вбачається, не враховує положень </w:t>
      </w:r>
      <w:r w:rsidR="00BD7E88" w:rsidRPr="00BD7E88">
        <w:rPr>
          <w:noProof w:val="0"/>
          <w:color w:val="000000"/>
          <w:sz w:val="28"/>
          <w:szCs w:val="28"/>
          <w:lang w:eastAsia="uk-UA"/>
        </w:rPr>
        <w:t>частин</w:t>
      </w:r>
      <w:r w:rsidR="00BD7E88" w:rsidRPr="00BD7E88">
        <w:rPr>
          <w:color w:val="000000"/>
          <w:sz w:val="28"/>
          <w:szCs w:val="28"/>
          <w:lang w:eastAsia="uk-UA"/>
        </w:rPr>
        <w:t>и</w:t>
      </w:r>
      <w:r w:rsidR="00BD7E88" w:rsidRPr="00BD7E88">
        <w:rPr>
          <w:noProof w:val="0"/>
          <w:color w:val="000000"/>
          <w:sz w:val="28"/>
          <w:szCs w:val="28"/>
          <w:lang w:eastAsia="uk-UA"/>
        </w:rPr>
        <w:t xml:space="preserve"> </w:t>
      </w:r>
      <w:r w:rsidR="00BD7E88" w:rsidRPr="00BD7E88">
        <w:rPr>
          <w:color w:val="000000"/>
          <w:sz w:val="28"/>
          <w:szCs w:val="28"/>
          <w:lang w:eastAsia="uk-UA"/>
        </w:rPr>
        <w:t>першої</w:t>
      </w:r>
      <w:r w:rsidR="00BD7E88" w:rsidRPr="00BD7E88">
        <w:rPr>
          <w:noProof w:val="0"/>
          <w:color w:val="000000"/>
          <w:sz w:val="28"/>
          <w:szCs w:val="28"/>
          <w:lang w:eastAsia="uk-UA"/>
        </w:rPr>
        <w:t xml:space="preserve"> цієї </w:t>
      </w:r>
      <w:r w:rsidR="00BD7E88" w:rsidRPr="00BD7E88">
        <w:rPr>
          <w:color w:val="000000"/>
          <w:sz w:val="28"/>
          <w:szCs w:val="28"/>
          <w:lang w:eastAsia="uk-UA"/>
        </w:rPr>
        <w:t xml:space="preserve">ж </w:t>
      </w:r>
      <w:r w:rsidR="00BD7E88" w:rsidRPr="00BD7E88">
        <w:rPr>
          <w:noProof w:val="0"/>
          <w:color w:val="000000"/>
          <w:sz w:val="28"/>
          <w:szCs w:val="28"/>
          <w:lang w:eastAsia="uk-UA"/>
        </w:rPr>
        <w:t xml:space="preserve">статті </w:t>
      </w:r>
      <w:r w:rsidR="00BD7E88" w:rsidRPr="00BD7E88">
        <w:rPr>
          <w:color w:val="000000"/>
          <w:sz w:val="28"/>
          <w:szCs w:val="28"/>
          <w:lang w:eastAsia="uk-UA"/>
        </w:rPr>
        <w:t xml:space="preserve">Кодексу, </w:t>
      </w:r>
      <w:r w:rsidR="00167837">
        <w:rPr>
          <w:color w:val="000000"/>
          <w:sz w:val="28"/>
          <w:szCs w:val="28"/>
          <w:lang w:eastAsia="uk-UA"/>
        </w:rPr>
        <w:t xml:space="preserve">за </w:t>
      </w:r>
      <w:r w:rsidR="00BD7E88" w:rsidRPr="00BD7E88">
        <w:rPr>
          <w:color w:val="000000"/>
          <w:sz w:val="28"/>
          <w:szCs w:val="28"/>
          <w:lang w:eastAsia="uk-UA"/>
        </w:rPr>
        <w:t xml:space="preserve">якою </w:t>
      </w:r>
      <w:r w:rsidR="00703540" w:rsidRPr="00B51DA9">
        <w:rPr>
          <w:sz w:val="28"/>
          <w:szCs w:val="28"/>
        </w:rPr>
        <w:t>“</w:t>
      </w:r>
      <w:r w:rsidR="00BD7E88" w:rsidRPr="00BD7E88">
        <w:rPr>
          <w:noProof w:val="0"/>
          <w:color w:val="000000"/>
          <w:sz w:val="28"/>
          <w:szCs w:val="28"/>
          <w:lang w:eastAsia="uk-UA"/>
        </w:rPr>
        <w:t>порядок надання спеціальних дозволів на користування надрами затверджується Кабінетом Міністрів України</w:t>
      </w:r>
      <w:r w:rsidR="00703540" w:rsidRPr="003E4042">
        <w:rPr>
          <w:szCs w:val="28"/>
        </w:rPr>
        <w:t>”</w:t>
      </w:r>
      <w:r w:rsidR="00BD7E88" w:rsidRPr="00BD7E88">
        <w:rPr>
          <w:noProof w:val="0"/>
          <w:color w:val="000000"/>
          <w:sz w:val="28"/>
          <w:szCs w:val="28"/>
          <w:lang w:eastAsia="uk-UA"/>
        </w:rPr>
        <w:t>.</w:t>
      </w:r>
    </w:p>
    <w:p w:rsidR="00BD7E88" w:rsidRDefault="00BD7E88" w:rsidP="00510C9C">
      <w:pPr>
        <w:spacing w:after="120"/>
        <w:ind w:firstLine="709"/>
        <w:jc w:val="both"/>
        <w:rPr>
          <w:sz w:val="28"/>
          <w:szCs w:val="28"/>
        </w:rPr>
      </w:pPr>
      <w:r w:rsidRPr="00BD7E88">
        <w:rPr>
          <w:color w:val="000000"/>
          <w:sz w:val="28"/>
          <w:szCs w:val="28"/>
          <w:lang w:eastAsia="uk-UA"/>
        </w:rPr>
        <w:t xml:space="preserve">На нашу думку, </w:t>
      </w:r>
      <w:r w:rsidRPr="00BD7E88">
        <w:rPr>
          <w:rStyle w:val="st42"/>
          <w:sz w:val="28"/>
          <w:szCs w:val="28"/>
        </w:rPr>
        <w:t xml:space="preserve">питання надання спеціальних дозволів на користування надрами, зокрема продовження строку дії таких дозволів на ділянки, розташовані на тимчасово окупованій території України, мали б вирішуватися шляхом внесення змін до Порядку надання спеціальних дозволів на користування надрами, затвердженого Постановою Кабінету Міністрів України від </w:t>
      </w:r>
      <w:r w:rsidRPr="00BD7E88">
        <w:rPr>
          <w:rStyle w:val="st101"/>
          <w:b w:val="0"/>
          <w:sz w:val="28"/>
          <w:szCs w:val="28"/>
        </w:rPr>
        <w:t xml:space="preserve">30 травня 2011 року № 615. Те саме стосується внесення змін до статті 17 </w:t>
      </w:r>
      <w:r w:rsidRPr="00BD7E88">
        <w:rPr>
          <w:sz w:val="28"/>
          <w:szCs w:val="28"/>
        </w:rPr>
        <w:t>Зако</w:t>
      </w:r>
      <w:r w:rsidR="00703540">
        <w:rPr>
          <w:sz w:val="28"/>
          <w:szCs w:val="28"/>
        </w:rPr>
        <w:t xml:space="preserve">ну України </w:t>
      </w:r>
      <w:r w:rsidR="00703540" w:rsidRPr="00B51DA9">
        <w:rPr>
          <w:sz w:val="28"/>
          <w:szCs w:val="28"/>
        </w:rPr>
        <w:t>“</w:t>
      </w:r>
      <w:r w:rsidR="00703540">
        <w:rPr>
          <w:sz w:val="28"/>
          <w:szCs w:val="28"/>
        </w:rPr>
        <w:t>Про нафту і газ</w:t>
      </w:r>
      <w:r w:rsidR="00703540" w:rsidRPr="003E4042">
        <w:rPr>
          <w:szCs w:val="28"/>
        </w:rPr>
        <w:t>”</w:t>
      </w:r>
      <w:r w:rsidRPr="00BD7E88">
        <w:rPr>
          <w:sz w:val="28"/>
          <w:szCs w:val="28"/>
        </w:rPr>
        <w:t>.</w:t>
      </w:r>
    </w:p>
    <w:p w:rsidR="00510C9C" w:rsidRPr="00BD7E88" w:rsidRDefault="00510C9C" w:rsidP="00BD7E88">
      <w:pPr>
        <w:ind w:firstLine="709"/>
        <w:jc w:val="both"/>
        <w:rPr>
          <w:rStyle w:val="st42"/>
          <w:b/>
          <w:sz w:val="28"/>
          <w:szCs w:val="28"/>
        </w:rPr>
      </w:pPr>
    </w:p>
    <w:p w:rsidR="00510C9C" w:rsidRPr="003E4042" w:rsidRDefault="00510C9C" w:rsidP="00510C9C">
      <w:pPr>
        <w:jc w:val="both"/>
        <w:rPr>
          <w:b/>
          <w:sz w:val="28"/>
          <w:szCs w:val="28"/>
        </w:rPr>
      </w:pPr>
      <w:r w:rsidRPr="003E4042">
        <w:rPr>
          <w:b/>
          <w:sz w:val="28"/>
          <w:szCs w:val="28"/>
        </w:rPr>
        <w:t>Заступник керівника</w:t>
      </w:r>
    </w:p>
    <w:p w:rsidR="00510C9C" w:rsidRPr="003E4042" w:rsidRDefault="00510C9C" w:rsidP="00510C9C">
      <w:pPr>
        <w:jc w:val="both"/>
        <w:rPr>
          <w:b/>
          <w:sz w:val="28"/>
          <w:szCs w:val="28"/>
        </w:rPr>
      </w:pPr>
      <w:r w:rsidRPr="003E4042">
        <w:rPr>
          <w:b/>
          <w:sz w:val="28"/>
          <w:szCs w:val="28"/>
        </w:rPr>
        <w:t xml:space="preserve"> Головного управління </w:t>
      </w:r>
      <w:r w:rsidRPr="003E4042">
        <w:rPr>
          <w:b/>
          <w:sz w:val="28"/>
          <w:szCs w:val="28"/>
        </w:rPr>
        <w:tab/>
      </w:r>
      <w:r w:rsidRPr="003E4042">
        <w:rPr>
          <w:b/>
          <w:sz w:val="28"/>
          <w:szCs w:val="28"/>
        </w:rPr>
        <w:tab/>
      </w:r>
      <w:r w:rsidRPr="003E4042">
        <w:rPr>
          <w:b/>
          <w:sz w:val="28"/>
          <w:szCs w:val="28"/>
        </w:rPr>
        <w:tab/>
      </w:r>
      <w:r w:rsidRPr="003E4042">
        <w:rPr>
          <w:b/>
          <w:sz w:val="28"/>
          <w:szCs w:val="28"/>
        </w:rPr>
        <w:tab/>
      </w:r>
      <w:r w:rsidRPr="003E4042"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ab/>
      </w:r>
      <w:r w:rsidRPr="003E4042">
        <w:rPr>
          <w:b/>
          <w:sz w:val="28"/>
          <w:szCs w:val="28"/>
        </w:rPr>
        <w:t>В. МІЛОВАНОВ</w:t>
      </w:r>
    </w:p>
    <w:p w:rsidR="003B5A92" w:rsidRPr="00980F84" w:rsidRDefault="003B5A92" w:rsidP="00510C9C">
      <w:pPr>
        <w:tabs>
          <w:tab w:val="num" w:pos="1418"/>
        </w:tabs>
        <w:ind w:left="170" w:firstLine="560"/>
        <w:jc w:val="both"/>
        <w:rPr>
          <w:rStyle w:val="st42"/>
          <w:noProof w:val="0"/>
          <w:sz w:val="28"/>
          <w:szCs w:val="28"/>
        </w:rPr>
      </w:pPr>
    </w:p>
    <w:sectPr w:rsidR="003B5A92" w:rsidRPr="00980F84" w:rsidSect="00AB7A6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258" w:right="850" w:bottom="1258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70F" w:rsidRDefault="00DD370F">
      <w:r>
        <w:separator/>
      </w:r>
    </w:p>
  </w:endnote>
  <w:endnote w:type="continuationSeparator" w:id="0">
    <w:p w:rsidR="00DD370F" w:rsidRDefault="00DD3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ntiqua">
    <w:altName w:val="Century Gothic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720" w:rsidRDefault="00C90720" w:rsidP="00120D8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90720" w:rsidRDefault="00C90720" w:rsidP="004233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720" w:rsidRDefault="00C90720" w:rsidP="00423345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70F" w:rsidRDefault="00DD370F">
      <w:r>
        <w:separator/>
      </w:r>
    </w:p>
  </w:footnote>
  <w:footnote w:type="continuationSeparator" w:id="0">
    <w:p w:rsidR="00DD370F" w:rsidRDefault="00DD3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720" w:rsidRDefault="00C90720" w:rsidP="005D16C9">
    <w:pPr>
      <w:pStyle w:val="ac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90720" w:rsidRDefault="00C90720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0781520"/>
      <w:docPartObj>
        <w:docPartGallery w:val="Page Numbers (Top of Page)"/>
        <w:docPartUnique/>
      </w:docPartObj>
    </w:sdtPr>
    <w:sdtEndPr/>
    <w:sdtContent>
      <w:p w:rsidR="00510C9C" w:rsidRDefault="00510C9C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E9A">
          <w:t>2</w:t>
        </w:r>
        <w:r>
          <w:fldChar w:fldCharType="end"/>
        </w:r>
      </w:p>
    </w:sdtContent>
  </w:sdt>
  <w:p w:rsidR="00C90720" w:rsidRDefault="00C9072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B24D21"/>
    <w:multiLevelType w:val="hybridMultilevel"/>
    <w:tmpl w:val="F3A6CB62"/>
    <w:lvl w:ilvl="0" w:tplc="F426D7C4"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1D1C755E"/>
    <w:multiLevelType w:val="hybridMultilevel"/>
    <w:tmpl w:val="DC3221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0151D"/>
    <w:multiLevelType w:val="hybridMultilevel"/>
    <w:tmpl w:val="3D8EC5C0"/>
    <w:lvl w:ilvl="0" w:tplc="31D07F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06B45F8"/>
    <w:multiLevelType w:val="multilevel"/>
    <w:tmpl w:val="0262D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C01655"/>
    <w:multiLevelType w:val="multilevel"/>
    <w:tmpl w:val="DB0A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78E"/>
    <w:rsid w:val="00000DFC"/>
    <w:rsid w:val="000019CB"/>
    <w:rsid w:val="00005B04"/>
    <w:rsid w:val="0000785F"/>
    <w:rsid w:val="000109D5"/>
    <w:rsid w:val="00011360"/>
    <w:rsid w:val="0001333E"/>
    <w:rsid w:val="00013F2B"/>
    <w:rsid w:val="0001493B"/>
    <w:rsid w:val="000169AD"/>
    <w:rsid w:val="000178C4"/>
    <w:rsid w:val="00023A5E"/>
    <w:rsid w:val="000246AC"/>
    <w:rsid w:val="0002567D"/>
    <w:rsid w:val="00033607"/>
    <w:rsid w:val="00033749"/>
    <w:rsid w:val="00033855"/>
    <w:rsid w:val="000408A8"/>
    <w:rsid w:val="00044D7B"/>
    <w:rsid w:val="000463F6"/>
    <w:rsid w:val="0004680D"/>
    <w:rsid w:val="00046EB0"/>
    <w:rsid w:val="000475AE"/>
    <w:rsid w:val="000515FA"/>
    <w:rsid w:val="00052C9E"/>
    <w:rsid w:val="00057355"/>
    <w:rsid w:val="00060001"/>
    <w:rsid w:val="00061BEF"/>
    <w:rsid w:val="00065AE7"/>
    <w:rsid w:val="000705F8"/>
    <w:rsid w:val="000706CC"/>
    <w:rsid w:val="000745F6"/>
    <w:rsid w:val="000746DD"/>
    <w:rsid w:val="00076457"/>
    <w:rsid w:val="000774EB"/>
    <w:rsid w:val="00080A92"/>
    <w:rsid w:val="00080D61"/>
    <w:rsid w:val="0008244F"/>
    <w:rsid w:val="00082771"/>
    <w:rsid w:val="00083444"/>
    <w:rsid w:val="000839DB"/>
    <w:rsid w:val="00085DAC"/>
    <w:rsid w:val="000866C8"/>
    <w:rsid w:val="00091175"/>
    <w:rsid w:val="00093617"/>
    <w:rsid w:val="00094AAD"/>
    <w:rsid w:val="00095235"/>
    <w:rsid w:val="000B0219"/>
    <w:rsid w:val="000B123B"/>
    <w:rsid w:val="000B49D4"/>
    <w:rsid w:val="000B5132"/>
    <w:rsid w:val="000D1579"/>
    <w:rsid w:val="000D4CD0"/>
    <w:rsid w:val="000D6779"/>
    <w:rsid w:val="000E335B"/>
    <w:rsid w:val="000F2085"/>
    <w:rsid w:val="000F3C0C"/>
    <w:rsid w:val="000F5BCE"/>
    <w:rsid w:val="000F63C8"/>
    <w:rsid w:val="000F691E"/>
    <w:rsid w:val="000F7077"/>
    <w:rsid w:val="000F7F2F"/>
    <w:rsid w:val="00100D2D"/>
    <w:rsid w:val="001021C9"/>
    <w:rsid w:val="00102F51"/>
    <w:rsid w:val="00111A24"/>
    <w:rsid w:val="00120D8A"/>
    <w:rsid w:val="00121843"/>
    <w:rsid w:val="00123B4F"/>
    <w:rsid w:val="00126CA8"/>
    <w:rsid w:val="00132F17"/>
    <w:rsid w:val="001341E8"/>
    <w:rsid w:val="00137B69"/>
    <w:rsid w:val="0014191F"/>
    <w:rsid w:val="00146768"/>
    <w:rsid w:val="00154CC8"/>
    <w:rsid w:val="001567A4"/>
    <w:rsid w:val="0016047F"/>
    <w:rsid w:val="00160A2A"/>
    <w:rsid w:val="00162401"/>
    <w:rsid w:val="0016298F"/>
    <w:rsid w:val="00162D05"/>
    <w:rsid w:val="00163FE8"/>
    <w:rsid w:val="00167837"/>
    <w:rsid w:val="00167C4B"/>
    <w:rsid w:val="00170642"/>
    <w:rsid w:val="00171578"/>
    <w:rsid w:val="001735E7"/>
    <w:rsid w:val="001800AF"/>
    <w:rsid w:val="0018342E"/>
    <w:rsid w:val="00185118"/>
    <w:rsid w:val="00190805"/>
    <w:rsid w:val="00194836"/>
    <w:rsid w:val="00195794"/>
    <w:rsid w:val="001A089C"/>
    <w:rsid w:val="001A1360"/>
    <w:rsid w:val="001A1368"/>
    <w:rsid w:val="001A16CB"/>
    <w:rsid w:val="001A55A5"/>
    <w:rsid w:val="001A6975"/>
    <w:rsid w:val="001B490B"/>
    <w:rsid w:val="001C06A3"/>
    <w:rsid w:val="001C28DC"/>
    <w:rsid w:val="001D088B"/>
    <w:rsid w:val="001D2799"/>
    <w:rsid w:val="001D5E51"/>
    <w:rsid w:val="001D7A92"/>
    <w:rsid w:val="001E3419"/>
    <w:rsid w:val="001F219A"/>
    <w:rsid w:val="001F24DB"/>
    <w:rsid w:val="001F2EC7"/>
    <w:rsid w:val="001F5A9A"/>
    <w:rsid w:val="00201C1D"/>
    <w:rsid w:val="00203422"/>
    <w:rsid w:val="002065E8"/>
    <w:rsid w:val="00210356"/>
    <w:rsid w:val="00212F15"/>
    <w:rsid w:val="00214823"/>
    <w:rsid w:val="00216215"/>
    <w:rsid w:val="00217ABF"/>
    <w:rsid w:val="002223E9"/>
    <w:rsid w:val="00224A44"/>
    <w:rsid w:val="00227C90"/>
    <w:rsid w:val="00235E1E"/>
    <w:rsid w:val="002402FE"/>
    <w:rsid w:val="00240A89"/>
    <w:rsid w:val="002417C5"/>
    <w:rsid w:val="00242AE2"/>
    <w:rsid w:val="0024322B"/>
    <w:rsid w:val="00243DDB"/>
    <w:rsid w:val="002442F9"/>
    <w:rsid w:val="00244799"/>
    <w:rsid w:val="0024628A"/>
    <w:rsid w:val="002512D3"/>
    <w:rsid w:val="002529EC"/>
    <w:rsid w:val="002644FE"/>
    <w:rsid w:val="00265FC9"/>
    <w:rsid w:val="002663CA"/>
    <w:rsid w:val="002746BF"/>
    <w:rsid w:val="002809F7"/>
    <w:rsid w:val="00282707"/>
    <w:rsid w:val="00283BE6"/>
    <w:rsid w:val="002844AB"/>
    <w:rsid w:val="00285CA3"/>
    <w:rsid w:val="00286F7B"/>
    <w:rsid w:val="00291535"/>
    <w:rsid w:val="00295389"/>
    <w:rsid w:val="002A05B7"/>
    <w:rsid w:val="002A0786"/>
    <w:rsid w:val="002A1D17"/>
    <w:rsid w:val="002A7985"/>
    <w:rsid w:val="002B08FA"/>
    <w:rsid w:val="002C2864"/>
    <w:rsid w:val="002C4B7D"/>
    <w:rsid w:val="002D1881"/>
    <w:rsid w:val="002D60A7"/>
    <w:rsid w:val="002D6C5E"/>
    <w:rsid w:val="002D6CAD"/>
    <w:rsid w:val="002E1229"/>
    <w:rsid w:val="002E19A8"/>
    <w:rsid w:val="002E26E7"/>
    <w:rsid w:val="002E3455"/>
    <w:rsid w:val="0031002B"/>
    <w:rsid w:val="00310C94"/>
    <w:rsid w:val="00310D7C"/>
    <w:rsid w:val="00311A7F"/>
    <w:rsid w:val="00314101"/>
    <w:rsid w:val="00323034"/>
    <w:rsid w:val="00324558"/>
    <w:rsid w:val="00324C41"/>
    <w:rsid w:val="00326FF4"/>
    <w:rsid w:val="00330F44"/>
    <w:rsid w:val="00332527"/>
    <w:rsid w:val="00337F06"/>
    <w:rsid w:val="003410CE"/>
    <w:rsid w:val="00342446"/>
    <w:rsid w:val="0034384B"/>
    <w:rsid w:val="00351512"/>
    <w:rsid w:val="003519BF"/>
    <w:rsid w:val="00357240"/>
    <w:rsid w:val="00363C01"/>
    <w:rsid w:val="0036550B"/>
    <w:rsid w:val="003674B4"/>
    <w:rsid w:val="0037182A"/>
    <w:rsid w:val="003737E2"/>
    <w:rsid w:val="00374238"/>
    <w:rsid w:val="00377705"/>
    <w:rsid w:val="00384601"/>
    <w:rsid w:val="00392415"/>
    <w:rsid w:val="00397623"/>
    <w:rsid w:val="003A04BF"/>
    <w:rsid w:val="003A07E5"/>
    <w:rsid w:val="003A2000"/>
    <w:rsid w:val="003A3B70"/>
    <w:rsid w:val="003A4A68"/>
    <w:rsid w:val="003A641E"/>
    <w:rsid w:val="003B05C8"/>
    <w:rsid w:val="003B0AE7"/>
    <w:rsid w:val="003B430B"/>
    <w:rsid w:val="003B5A92"/>
    <w:rsid w:val="003C04DA"/>
    <w:rsid w:val="003C0953"/>
    <w:rsid w:val="003C382E"/>
    <w:rsid w:val="003E1BD0"/>
    <w:rsid w:val="003E67B0"/>
    <w:rsid w:val="003E77C1"/>
    <w:rsid w:val="003F0214"/>
    <w:rsid w:val="003F05C7"/>
    <w:rsid w:val="003F7AC0"/>
    <w:rsid w:val="0040295E"/>
    <w:rsid w:val="0040760B"/>
    <w:rsid w:val="00413808"/>
    <w:rsid w:val="00414C91"/>
    <w:rsid w:val="00415717"/>
    <w:rsid w:val="0041682E"/>
    <w:rsid w:val="004201C9"/>
    <w:rsid w:val="00423345"/>
    <w:rsid w:val="004237DB"/>
    <w:rsid w:val="004268E2"/>
    <w:rsid w:val="00427C1B"/>
    <w:rsid w:val="00433ABB"/>
    <w:rsid w:val="004421C7"/>
    <w:rsid w:val="004434A2"/>
    <w:rsid w:val="004466F9"/>
    <w:rsid w:val="00450122"/>
    <w:rsid w:val="00450B4F"/>
    <w:rsid w:val="00451380"/>
    <w:rsid w:val="00460740"/>
    <w:rsid w:val="0046210F"/>
    <w:rsid w:val="00463893"/>
    <w:rsid w:val="00467DB1"/>
    <w:rsid w:val="00477525"/>
    <w:rsid w:val="0048125B"/>
    <w:rsid w:val="0048308C"/>
    <w:rsid w:val="004856B5"/>
    <w:rsid w:val="00492F22"/>
    <w:rsid w:val="004A1A26"/>
    <w:rsid w:val="004A44FE"/>
    <w:rsid w:val="004A4CE1"/>
    <w:rsid w:val="004C3370"/>
    <w:rsid w:val="004C5965"/>
    <w:rsid w:val="004C5AE2"/>
    <w:rsid w:val="004C5FF9"/>
    <w:rsid w:val="004C73B4"/>
    <w:rsid w:val="004D1983"/>
    <w:rsid w:val="004D43A5"/>
    <w:rsid w:val="004D60FF"/>
    <w:rsid w:val="004D657E"/>
    <w:rsid w:val="004E13E9"/>
    <w:rsid w:val="004E5F19"/>
    <w:rsid w:val="004E7320"/>
    <w:rsid w:val="004E7B50"/>
    <w:rsid w:val="004F0B8D"/>
    <w:rsid w:val="004F0C61"/>
    <w:rsid w:val="004F2D88"/>
    <w:rsid w:val="004F2DF6"/>
    <w:rsid w:val="005033DD"/>
    <w:rsid w:val="00504676"/>
    <w:rsid w:val="00510C9C"/>
    <w:rsid w:val="00511274"/>
    <w:rsid w:val="005117F5"/>
    <w:rsid w:val="005136B7"/>
    <w:rsid w:val="005158AC"/>
    <w:rsid w:val="005166D3"/>
    <w:rsid w:val="0052594B"/>
    <w:rsid w:val="00526080"/>
    <w:rsid w:val="005268A0"/>
    <w:rsid w:val="005311EE"/>
    <w:rsid w:val="00532E00"/>
    <w:rsid w:val="00532E20"/>
    <w:rsid w:val="0053510D"/>
    <w:rsid w:val="00536419"/>
    <w:rsid w:val="00541701"/>
    <w:rsid w:val="00542EBC"/>
    <w:rsid w:val="005435A0"/>
    <w:rsid w:val="00552E46"/>
    <w:rsid w:val="00555B1F"/>
    <w:rsid w:val="005568A9"/>
    <w:rsid w:val="00557D17"/>
    <w:rsid w:val="00560620"/>
    <w:rsid w:val="005619EA"/>
    <w:rsid w:val="00563168"/>
    <w:rsid w:val="00563533"/>
    <w:rsid w:val="005704EB"/>
    <w:rsid w:val="005738AF"/>
    <w:rsid w:val="00580557"/>
    <w:rsid w:val="00581A45"/>
    <w:rsid w:val="00590415"/>
    <w:rsid w:val="005913CB"/>
    <w:rsid w:val="00592DBA"/>
    <w:rsid w:val="005A0B44"/>
    <w:rsid w:val="005A6C59"/>
    <w:rsid w:val="005B37DD"/>
    <w:rsid w:val="005D16C9"/>
    <w:rsid w:val="005D6259"/>
    <w:rsid w:val="005E6F3D"/>
    <w:rsid w:val="005F3E98"/>
    <w:rsid w:val="005F741D"/>
    <w:rsid w:val="00603935"/>
    <w:rsid w:val="00604761"/>
    <w:rsid w:val="006051AC"/>
    <w:rsid w:val="006124C0"/>
    <w:rsid w:val="00614104"/>
    <w:rsid w:val="00614EB6"/>
    <w:rsid w:val="00622A5A"/>
    <w:rsid w:val="00624544"/>
    <w:rsid w:val="0062603B"/>
    <w:rsid w:val="006310EE"/>
    <w:rsid w:val="006354D7"/>
    <w:rsid w:val="006358C4"/>
    <w:rsid w:val="00640875"/>
    <w:rsid w:val="00646AE6"/>
    <w:rsid w:val="006510E4"/>
    <w:rsid w:val="00657212"/>
    <w:rsid w:val="006572EB"/>
    <w:rsid w:val="00665875"/>
    <w:rsid w:val="0067228B"/>
    <w:rsid w:val="0067337A"/>
    <w:rsid w:val="0067681E"/>
    <w:rsid w:val="00684F05"/>
    <w:rsid w:val="006918FB"/>
    <w:rsid w:val="006933E8"/>
    <w:rsid w:val="00695351"/>
    <w:rsid w:val="0069792D"/>
    <w:rsid w:val="006A0A09"/>
    <w:rsid w:val="006A10A8"/>
    <w:rsid w:val="006A46C1"/>
    <w:rsid w:val="006A47A2"/>
    <w:rsid w:val="006A5701"/>
    <w:rsid w:val="006B1A76"/>
    <w:rsid w:val="006B1F2C"/>
    <w:rsid w:val="006B4549"/>
    <w:rsid w:val="006C2A97"/>
    <w:rsid w:val="006C3CAF"/>
    <w:rsid w:val="006C5A7C"/>
    <w:rsid w:val="006E0D40"/>
    <w:rsid w:val="006E61A3"/>
    <w:rsid w:val="006E671A"/>
    <w:rsid w:val="006E7CD6"/>
    <w:rsid w:val="006F0C25"/>
    <w:rsid w:val="006F601F"/>
    <w:rsid w:val="007006F2"/>
    <w:rsid w:val="00703540"/>
    <w:rsid w:val="00703759"/>
    <w:rsid w:val="00704154"/>
    <w:rsid w:val="007048DD"/>
    <w:rsid w:val="00707D12"/>
    <w:rsid w:val="007112BB"/>
    <w:rsid w:val="00711480"/>
    <w:rsid w:val="00714FF6"/>
    <w:rsid w:val="0071724D"/>
    <w:rsid w:val="0072049C"/>
    <w:rsid w:val="00723A03"/>
    <w:rsid w:val="0072539B"/>
    <w:rsid w:val="007262EE"/>
    <w:rsid w:val="00730C74"/>
    <w:rsid w:val="00733332"/>
    <w:rsid w:val="0073360C"/>
    <w:rsid w:val="0073416C"/>
    <w:rsid w:val="00735C4B"/>
    <w:rsid w:val="00737CF0"/>
    <w:rsid w:val="00761ECC"/>
    <w:rsid w:val="00763E07"/>
    <w:rsid w:val="007700E7"/>
    <w:rsid w:val="007705BC"/>
    <w:rsid w:val="00781FBB"/>
    <w:rsid w:val="00790C09"/>
    <w:rsid w:val="007964DE"/>
    <w:rsid w:val="007A021C"/>
    <w:rsid w:val="007A0240"/>
    <w:rsid w:val="007A30EC"/>
    <w:rsid w:val="007A4627"/>
    <w:rsid w:val="007B210A"/>
    <w:rsid w:val="007C3118"/>
    <w:rsid w:val="007C41C5"/>
    <w:rsid w:val="007C63EB"/>
    <w:rsid w:val="007D0342"/>
    <w:rsid w:val="007D3E48"/>
    <w:rsid w:val="007D4388"/>
    <w:rsid w:val="007D561C"/>
    <w:rsid w:val="007E5CDD"/>
    <w:rsid w:val="007E64BC"/>
    <w:rsid w:val="007E7B79"/>
    <w:rsid w:val="007F4F1D"/>
    <w:rsid w:val="007F7483"/>
    <w:rsid w:val="008033B4"/>
    <w:rsid w:val="008065EA"/>
    <w:rsid w:val="00807D64"/>
    <w:rsid w:val="008143A1"/>
    <w:rsid w:val="00816A92"/>
    <w:rsid w:val="00821223"/>
    <w:rsid w:val="00823500"/>
    <w:rsid w:val="00824938"/>
    <w:rsid w:val="00824E2C"/>
    <w:rsid w:val="008258FB"/>
    <w:rsid w:val="0083338D"/>
    <w:rsid w:val="008333EC"/>
    <w:rsid w:val="00833EC2"/>
    <w:rsid w:val="00836D4D"/>
    <w:rsid w:val="00844CD7"/>
    <w:rsid w:val="00850D6C"/>
    <w:rsid w:val="0085134A"/>
    <w:rsid w:val="0085263E"/>
    <w:rsid w:val="00852B50"/>
    <w:rsid w:val="00856641"/>
    <w:rsid w:val="00861446"/>
    <w:rsid w:val="0086168A"/>
    <w:rsid w:val="00863FAA"/>
    <w:rsid w:val="00866312"/>
    <w:rsid w:val="00866853"/>
    <w:rsid w:val="0087250C"/>
    <w:rsid w:val="00872A02"/>
    <w:rsid w:val="00874A52"/>
    <w:rsid w:val="008807A6"/>
    <w:rsid w:val="00884A91"/>
    <w:rsid w:val="008853D0"/>
    <w:rsid w:val="00891FFD"/>
    <w:rsid w:val="00893424"/>
    <w:rsid w:val="00893782"/>
    <w:rsid w:val="00896CF3"/>
    <w:rsid w:val="008A2709"/>
    <w:rsid w:val="008A38B3"/>
    <w:rsid w:val="008A59AA"/>
    <w:rsid w:val="008A76C1"/>
    <w:rsid w:val="008C29CD"/>
    <w:rsid w:val="008C3F12"/>
    <w:rsid w:val="008C7A40"/>
    <w:rsid w:val="008D2707"/>
    <w:rsid w:val="008D3075"/>
    <w:rsid w:val="008D49D4"/>
    <w:rsid w:val="008E346E"/>
    <w:rsid w:val="008E3EE7"/>
    <w:rsid w:val="008E4167"/>
    <w:rsid w:val="008E66E5"/>
    <w:rsid w:val="008E7F1E"/>
    <w:rsid w:val="008F00DA"/>
    <w:rsid w:val="008F336B"/>
    <w:rsid w:val="008F40E8"/>
    <w:rsid w:val="008F411B"/>
    <w:rsid w:val="008F4379"/>
    <w:rsid w:val="008F5341"/>
    <w:rsid w:val="0090446D"/>
    <w:rsid w:val="0090486B"/>
    <w:rsid w:val="009071DD"/>
    <w:rsid w:val="0091051E"/>
    <w:rsid w:val="009148BD"/>
    <w:rsid w:val="00914FF1"/>
    <w:rsid w:val="00916573"/>
    <w:rsid w:val="009177C3"/>
    <w:rsid w:val="00933F90"/>
    <w:rsid w:val="00940E5E"/>
    <w:rsid w:val="00941B39"/>
    <w:rsid w:val="00942CF0"/>
    <w:rsid w:val="00943089"/>
    <w:rsid w:val="00945AA5"/>
    <w:rsid w:val="009468E5"/>
    <w:rsid w:val="009479E6"/>
    <w:rsid w:val="00963FE3"/>
    <w:rsid w:val="00965E2E"/>
    <w:rsid w:val="0097020C"/>
    <w:rsid w:val="0097244E"/>
    <w:rsid w:val="00972ABC"/>
    <w:rsid w:val="00974A41"/>
    <w:rsid w:val="00975B69"/>
    <w:rsid w:val="00980F84"/>
    <w:rsid w:val="00984858"/>
    <w:rsid w:val="009852A7"/>
    <w:rsid w:val="00985A55"/>
    <w:rsid w:val="00991D84"/>
    <w:rsid w:val="00996E9A"/>
    <w:rsid w:val="009977C5"/>
    <w:rsid w:val="009A0B2D"/>
    <w:rsid w:val="009A127A"/>
    <w:rsid w:val="009A1C98"/>
    <w:rsid w:val="009A28BE"/>
    <w:rsid w:val="009A2B98"/>
    <w:rsid w:val="009A46FE"/>
    <w:rsid w:val="009A6785"/>
    <w:rsid w:val="009B2252"/>
    <w:rsid w:val="009C06F2"/>
    <w:rsid w:val="009C3DAB"/>
    <w:rsid w:val="009C5A98"/>
    <w:rsid w:val="009D3457"/>
    <w:rsid w:val="009D574D"/>
    <w:rsid w:val="009D7586"/>
    <w:rsid w:val="009D77BC"/>
    <w:rsid w:val="009E1DB3"/>
    <w:rsid w:val="009E2613"/>
    <w:rsid w:val="009E2D90"/>
    <w:rsid w:val="009E4688"/>
    <w:rsid w:val="009E4958"/>
    <w:rsid w:val="009F1F0F"/>
    <w:rsid w:val="009F20BF"/>
    <w:rsid w:val="00A01B96"/>
    <w:rsid w:val="00A039AE"/>
    <w:rsid w:val="00A04E0A"/>
    <w:rsid w:val="00A057D6"/>
    <w:rsid w:val="00A16DD3"/>
    <w:rsid w:val="00A217B7"/>
    <w:rsid w:val="00A25501"/>
    <w:rsid w:val="00A256EE"/>
    <w:rsid w:val="00A26504"/>
    <w:rsid w:val="00A27CED"/>
    <w:rsid w:val="00A31545"/>
    <w:rsid w:val="00A353B8"/>
    <w:rsid w:val="00A510AD"/>
    <w:rsid w:val="00A52BF4"/>
    <w:rsid w:val="00A53E15"/>
    <w:rsid w:val="00A60165"/>
    <w:rsid w:val="00A66CB6"/>
    <w:rsid w:val="00A67561"/>
    <w:rsid w:val="00A71A96"/>
    <w:rsid w:val="00A747FB"/>
    <w:rsid w:val="00A8215F"/>
    <w:rsid w:val="00A84115"/>
    <w:rsid w:val="00A868FF"/>
    <w:rsid w:val="00A90E42"/>
    <w:rsid w:val="00A91C1A"/>
    <w:rsid w:val="00AA6F90"/>
    <w:rsid w:val="00AA7B51"/>
    <w:rsid w:val="00AB4683"/>
    <w:rsid w:val="00AB48DC"/>
    <w:rsid w:val="00AB4E3D"/>
    <w:rsid w:val="00AB584B"/>
    <w:rsid w:val="00AB59D5"/>
    <w:rsid w:val="00AB7A6A"/>
    <w:rsid w:val="00AC0C67"/>
    <w:rsid w:val="00AC3E00"/>
    <w:rsid w:val="00AC6F7C"/>
    <w:rsid w:val="00AD0BD7"/>
    <w:rsid w:val="00AD20C3"/>
    <w:rsid w:val="00AD495A"/>
    <w:rsid w:val="00AE1636"/>
    <w:rsid w:val="00AE2411"/>
    <w:rsid w:val="00AE391F"/>
    <w:rsid w:val="00AE6676"/>
    <w:rsid w:val="00AE70B8"/>
    <w:rsid w:val="00AE7D73"/>
    <w:rsid w:val="00AF6ECC"/>
    <w:rsid w:val="00AF7F43"/>
    <w:rsid w:val="00B01FFD"/>
    <w:rsid w:val="00B0387C"/>
    <w:rsid w:val="00B06978"/>
    <w:rsid w:val="00B06A9E"/>
    <w:rsid w:val="00B1205B"/>
    <w:rsid w:val="00B14913"/>
    <w:rsid w:val="00B14CA0"/>
    <w:rsid w:val="00B17099"/>
    <w:rsid w:val="00B20A46"/>
    <w:rsid w:val="00B21DFA"/>
    <w:rsid w:val="00B21EE4"/>
    <w:rsid w:val="00B2227C"/>
    <w:rsid w:val="00B25CBC"/>
    <w:rsid w:val="00B2654B"/>
    <w:rsid w:val="00B3113A"/>
    <w:rsid w:val="00B322A2"/>
    <w:rsid w:val="00B34182"/>
    <w:rsid w:val="00B439D6"/>
    <w:rsid w:val="00B4460F"/>
    <w:rsid w:val="00B45C8C"/>
    <w:rsid w:val="00B56034"/>
    <w:rsid w:val="00B606F5"/>
    <w:rsid w:val="00B6326F"/>
    <w:rsid w:val="00B668C4"/>
    <w:rsid w:val="00B70F7E"/>
    <w:rsid w:val="00B721C1"/>
    <w:rsid w:val="00B7315A"/>
    <w:rsid w:val="00B76B54"/>
    <w:rsid w:val="00B76CEA"/>
    <w:rsid w:val="00B76EB6"/>
    <w:rsid w:val="00B84C61"/>
    <w:rsid w:val="00B90295"/>
    <w:rsid w:val="00B92EED"/>
    <w:rsid w:val="00B9300B"/>
    <w:rsid w:val="00B93C98"/>
    <w:rsid w:val="00B97039"/>
    <w:rsid w:val="00B9706C"/>
    <w:rsid w:val="00BA2B7A"/>
    <w:rsid w:val="00BA6718"/>
    <w:rsid w:val="00BA67D0"/>
    <w:rsid w:val="00BB00F1"/>
    <w:rsid w:val="00BB3B2F"/>
    <w:rsid w:val="00BC13F5"/>
    <w:rsid w:val="00BC5BD7"/>
    <w:rsid w:val="00BC6CD2"/>
    <w:rsid w:val="00BD7E88"/>
    <w:rsid w:val="00BE411A"/>
    <w:rsid w:val="00BF3702"/>
    <w:rsid w:val="00BF7DE6"/>
    <w:rsid w:val="00C028EA"/>
    <w:rsid w:val="00C0419C"/>
    <w:rsid w:val="00C06F23"/>
    <w:rsid w:val="00C113AB"/>
    <w:rsid w:val="00C14317"/>
    <w:rsid w:val="00C15679"/>
    <w:rsid w:val="00C16438"/>
    <w:rsid w:val="00C1646A"/>
    <w:rsid w:val="00C20311"/>
    <w:rsid w:val="00C21700"/>
    <w:rsid w:val="00C23520"/>
    <w:rsid w:val="00C247A5"/>
    <w:rsid w:val="00C26AF3"/>
    <w:rsid w:val="00C27049"/>
    <w:rsid w:val="00C36727"/>
    <w:rsid w:val="00C42E3D"/>
    <w:rsid w:val="00C43BF4"/>
    <w:rsid w:val="00C45DB5"/>
    <w:rsid w:val="00C460E1"/>
    <w:rsid w:val="00C4624C"/>
    <w:rsid w:val="00C5026D"/>
    <w:rsid w:val="00C5042E"/>
    <w:rsid w:val="00C54AEB"/>
    <w:rsid w:val="00C60341"/>
    <w:rsid w:val="00C61501"/>
    <w:rsid w:val="00C64E67"/>
    <w:rsid w:val="00C725A2"/>
    <w:rsid w:val="00C730B6"/>
    <w:rsid w:val="00C7318B"/>
    <w:rsid w:val="00C7623C"/>
    <w:rsid w:val="00C7656B"/>
    <w:rsid w:val="00C82AF2"/>
    <w:rsid w:val="00C82D42"/>
    <w:rsid w:val="00C90720"/>
    <w:rsid w:val="00C914F6"/>
    <w:rsid w:val="00C91D22"/>
    <w:rsid w:val="00C93E06"/>
    <w:rsid w:val="00C947B6"/>
    <w:rsid w:val="00C957D9"/>
    <w:rsid w:val="00C95DC6"/>
    <w:rsid w:val="00C96B8B"/>
    <w:rsid w:val="00CA0602"/>
    <w:rsid w:val="00CA317E"/>
    <w:rsid w:val="00CA4F97"/>
    <w:rsid w:val="00CA6710"/>
    <w:rsid w:val="00CA6B82"/>
    <w:rsid w:val="00CB651B"/>
    <w:rsid w:val="00CC5226"/>
    <w:rsid w:val="00CD121A"/>
    <w:rsid w:val="00CD1CD9"/>
    <w:rsid w:val="00CD454A"/>
    <w:rsid w:val="00CE52D5"/>
    <w:rsid w:val="00CE5A27"/>
    <w:rsid w:val="00CF3B12"/>
    <w:rsid w:val="00CF3BCC"/>
    <w:rsid w:val="00D02AED"/>
    <w:rsid w:val="00D041E3"/>
    <w:rsid w:val="00D05CAD"/>
    <w:rsid w:val="00D069E3"/>
    <w:rsid w:val="00D06B34"/>
    <w:rsid w:val="00D07D6E"/>
    <w:rsid w:val="00D10DB2"/>
    <w:rsid w:val="00D207E2"/>
    <w:rsid w:val="00D22492"/>
    <w:rsid w:val="00D24A51"/>
    <w:rsid w:val="00D27E22"/>
    <w:rsid w:val="00D347AC"/>
    <w:rsid w:val="00D36A7E"/>
    <w:rsid w:val="00D43481"/>
    <w:rsid w:val="00D4678E"/>
    <w:rsid w:val="00D47D62"/>
    <w:rsid w:val="00D50D68"/>
    <w:rsid w:val="00D6037F"/>
    <w:rsid w:val="00D62C63"/>
    <w:rsid w:val="00D654EB"/>
    <w:rsid w:val="00D66918"/>
    <w:rsid w:val="00D72358"/>
    <w:rsid w:val="00D7333C"/>
    <w:rsid w:val="00D74076"/>
    <w:rsid w:val="00D75D75"/>
    <w:rsid w:val="00D765A2"/>
    <w:rsid w:val="00D76795"/>
    <w:rsid w:val="00D80B25"/>
    <w:rsid w:val="00D829D0"/>
    <w:rsid w:val="00D83815"/>
    <w:rsid w:val="00D91C5A"/>
    <w:rsid w:val="00D93A46"/>
    <w:rsid w:val="00DA0374"/>
    <w:rsid w:val="00DA1384"/>
    <w:rsid w:val="00DA239A"/>
    <w:rsid w:val="00DA7143"/>
    <w:rsid w:val="00DB0FF8"/>
    <w:rsid w:val="00DB23DD"/>
    <w:rsid w:val="00DB2AE1"/>
    <w:rsid w:val="00DB6E08"/>
    <w:rsid w:val="00DB701D"/>
    <w:rsid w:val="00DB7660"/>
    <w:rsid w:val="00DC377F"/>
    <w:rsid w:val="00DC5FC8"/>
    <w:rsid w:val="00DD370F"/>
    <w:rsid w:val="00DD773F"/>
    <w:rsid w:val="00DD7C8F"/>
    <w:rsid w:val="00DE69BF"/>
    <w:rsid w:val="00DE6CCB"/>
    <w:rsid w:val="00DE7463"/>
    <w:rsid w:val="00DF0308"/>
    <w:rsid w:val="00DF0B9B"/>
    <w:rsid w:val="00DF110E"/>
    <w:rsid w:val="00DF2B24"/>
    <w:rsid w:val="00DF2BF3"/>
    <w:rsid w:val="00DF3B8F"/>
    <w:rsid w:val="00DF440A"/>
    <w:rsid w:val="00DF4722"/>
    <w:rsid w:val="00E07906"/>
    <w:rsid w:val="00E103DD"/>
    <w:rsid w:val="00E112F3"/>
    <w:rsid w:val="00E11EDE"/>
    <w:rsid w:val="00E16785"/>
    <w:rsid w:val="00E16EC2"/>
    <w:rsid w:val="00E20EBE"/>
    <w:rsid w:val="00E211FB"/>
    <w:rsid w:val="00E27537"/>
    <w:rsid w:val="00E27DB2"/>
    <w:rsid w:val="00E27DD1"/>
    <w:rsid w:val="00E31B9E"/>
    <w:rsid w:val="00E33403"/>
    <w:rsid w:val="00E3356A"/>
    <w:rsid w:val="00E37BED"/>
    <w:rsid w:val="00E46D36"/>
    <w:rsid w:val="00E479C3"/>
    <w:rsid w:val="00E47D55"/>
    <w:rsid w:val="00E5518C"/>
    <w:rsid w:val="00E55406"/>
    <w:rsid w:val="00E577EA"/>
    <w:rsid w:val="00E652D5"/>
    <w:rsid w:val="00E67805"/>
    <w:rsid w:val="00E70159"/>
    <w:rsid w:val="00E70FBA"/>
    <w:rsid w:val="00E71880"/>
    <w:rsid w:val="00E77619"/>
    <w:rsid w:val="00E82609"/>
    <w:rsid w:val="00E83494"/>
    <w:rsid w:val="00E83D92"/>
    <w:rsid w:val="00E85862"/>
    <w:rsid w:val="00E858F4"/>
    <w:rsid w:val="00E92188"/>
    <w:rsid w:val="00E94308"/>
    <w:rsid w:val="00E957ED"/>
    <w:rsid w:val="00EA08C7"/>
    <w:rsid w:val="00EA7198"/>
    <w:rsid w:val="00EB101B"/>
    <w:rsid w:val="00EB2E50"/>
    <w:rsid w:val="00EB3ABB"/>
    <w:rsid w:val="00EB5D8C"/>
    <w:rsid w:val="00EC1705"/>
    <w:rsid w:val="00EC21D6"/>
    <w:rsid w:val="00EC6DA7"/>
    <w:rsid w:val="00EC72BA"/>
    <w:rsid w:val="00EC7CC1"/>
    <w:rsid w:val="00ED0CD6"/>
    <w:rsid w:val="00ED24AD"/>
    <w:rsid w:val="00ED34E5"/>
    <w:rsid w:val="00ED613D"/>
    <w:rsid w:val="00ED7F07"/>
    <w:rsid w:val="00EE355E"/>
    <w:rsid w:val="00EE4A3D"/>
    <w:rsid w:val="00EF02C1"/>
    <w:rsid w:val="00F0407B"/>
    <w:rsid w:val="00F14824"/>
    <w:rsid w:val="00F1558C"/>
    <w:rsid w:val="00F1619D"/>
    <w:rsid w:val="00F22508"/>
    <w:rsid w:val="00F260F3"/>
    <w:rsid w:val="00F32220"/>
    <w:rsid w:val="00F33B9D"/>
    <w:rsid w:val="00F4426C"/>
    <w:rsid w:val="00F4428E"/>
    <w:rsid w:val="00F47762"/>
    <w:rsid w:val="00F51ED0"/>
    <w:rsid w:val="00F537F6"/>
    <w:rsid w:val="00F56449"/>
    <w:rsid w:val="00F61132"/>
    <w:rsid w:val="00F62589"/>
    <w:rsid w:val="00F6748B"/>
    <w:rsid w:val="00F73686"/>
    <w:rsid w:val="00F76198"/>
    <w:rsid w:val="00F77533"/>
    <w:rsid w:val="00F77E42"/>
    <w:rsid w:val="00F77F4A"/>
    <w:rsid w:val="00F82287"/>
    <w:rsid w:val="00F94266"/>
    <w:rsid w:val="00F950F3"/>
    <w:rsid w:val="00F95777"/>
    <w:rsid w:val="00F96A7A"/>
    <w:rsid w:val="00FA14F2"/>
    <w:rsid w:val="00FA1599"/>
    <w:rsid w:val="00FA3EE9"/>
    <w:rsid w:val="00FA7AC3"/>
    <w:rsid w:val="00FB5BB9"/>
    <w:rsid w:val="00FB5EEE"/>
    <w:rsid w:val="00FC55A5"/>
    <w:rsid w:val="00FC6A3C"/>
    <w:rsid w:val="00FD1EFB"/>
    <w:rsid w:val="00FD3494"/>
    <w:rsid w:val="00FD72F8"/>
    <w:rsid w:val="00FD7741"/>
    <w:rsid w:val="00FE0A9C"/>
    <w:rsid w:val="00FE1D64"/>
    <w:rsid w:val="00FE2C3F"/>
    <w:rsid w:val="00FE543B"/>
    <w:rsid w:val="00FE6782"/>
    <w:rsid w:val="00FF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39B3EBA-C7A1-4837-B352-D970B7AB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9F7"/>
    <w:rPr>
      <w:noProof/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uk-UA"/>
    </w:rPr>
  </w:style>
  <w:style w:type="paragraph" w:styleId="3">
    <w:name w:val="heading 3"/>
    <w:basedOn w:val="a"/>
    <w:next w:val="a"/>
    <w:qFormat/>
    <w:rsid w:val="00614EB6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qFormat/>
    <w:rsid w:val="0052594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</w:style>
  <w:style w:type="paragraph" w:customStyle="1" w:styleId="ParagraphStyle">
    <w:name w:val="Paragraph Style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Pr>
      <w:rFonts w:cs="Courier New"/>
      <w:color w:val="000000"/>
      <w:sz w:val="20"/>
      <w:szCs w:val="20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color w:val="000000"/>
      <w:sz w:val="21"/>
      <w:szCs w:val="21"/>
      <w:lang w:val="ru-RU"/>
    </w:rPr>
  </w:style>
  <w:style w:type="paragraph" w:styleId="30">
    <w:name w:val="Body Text 3"/>
    <w:basedOn w:val="a"/>
    <w:pPr>
      <w:jc w:val="both"/>
    </w:pPr>
    <w:rPr>
      <w:bCs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customStyle="1" w:styleId="Igor">
    <w:name w:val="Igor"/>
    <w:basedOn w:val="a"/>
    <w:autoRedefine/>
    <w:rsid w:val="00392415"/>
    <w:pPr>
      <w:spacing w:before="120" w:after="120"/>
      <w:ind w:firstLine="709"/>
      <w:jc w:val="both"/>
    </w:pPr>
    <w:rPr>
      <w:bCs/>
      <w:sz w:val="28"/>
      <w:szCs w:val="28"/>
    </w:rPr>
  </w:style>
  <w:style w:type="paragraph" w:customStyle="1" w:styleId="Nazva">
    <w:name w:val="Nazva"/>
    <w:basedOn w:val="a"/>
    <w:rsid w:val="00BF7DE6"/>
    <w:pPr>
      <w:jc w:val="center"/>
    </w:pPr>
    <w:rPr>
      <w:b/>
      <w:sz w:val="28"/>
    </w:rPr>
  </w:style>
  <w:style w:type="paragraph" w:customStyle="1" w:styleId="sm">
    <w:name w:val="sm"/>
    <w:basedOn w:val="a"/>
    <w:rsid w:val="0052594B"/>
    <w:pPr>
      <w:spacing w:before="96" w:line="316" w:lineRule="auto"/>
    </w:pPr>
    <w:rPr>
      <w:rFonts w:ascii="Verdana" w:hAnsi="Verdana"/>
      <w:color w:val="003366"/>
      <w:sz w:val="18"/>
      <w:szCs w:val="18"/>
    </w:rPr>
  </w:style>
  <w:style w:type="paragraph" w:styleId="a4">
    <w:name w:val="Normal (Web)"/>
    <w:basedOn w:val="a"/>
    <w:rsid w:val="0037182A"/>
    <w:pPr>
      <w:spacing w:before="100" w:beforeAutospacing="1" w:after="100" w:afterAutospacing="1"/>
    </w:pPr>
  </w:style>
  <w:style w:type="paragraph" w:styleId="a5">
    <w:name w:val="Body Text Indent"/>
    <w:basedOn w:val="a"/>
    <w:rsid w:val="00B2654B"/>
    <w:pPr>
      <w:spacing w:after="120"/>
      <w:ind w:left="283"/>
    </w:pPr>
  </w:style>
  <w:style w:type="paragraph" w:styleId="a6">
    <w:name w:val="footer"/>
    <w:basedOn w:val="a"/>
    <w:link w:val="a7"/>
    <w:rsid w:val="00B2654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23345"/>
  </w:style>
  <w:style w:type="character" w:styleId="a9">
    <w:name w:val="Hyperlink"/>
    <w:rsid w:val="00F62589"/>
    <w:rPr>
      <w:strike w:val="0"/>
      <w:dstrike w:val="0"/>
      <w:color w:val="0260D0"/>
      <w:u w:val="none"/>
      <w:effect w:val="none"/>
    </w:rPr>
  </w:style>
  <w:style w:type="paragraph" w:customStyle="1" w:styleId="StyleZakonu">
    <w:name w:val="StyleZakonu"/>
    <w:basedOn w:val="a"/>
    <w:rsid w:val="00A27CED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11">
    <w:name w:val="Підпис 1"/>
    <w:basedOn w:val="a"/>
    <w:rsid w:val="00D75D75"/>
    <w:pPr>
      <w:ind w:firstLine="709"/>
      <w:jc w:val="both"/>
    </w:pPr>
    <w:rPr>
      <w:b/>
      <w:sz w:val="28"/>
    </w:rPr>
  </w:style>
  <w:style w:type="paragraph" w:customStyle="1" w:styleId="20">
    <w:name w:val="Стиль Підпис 2 + не полужирный"/>
    <w:basedOn w:val="a"/>
    <w:rsid w:val="00D75D75"/>
    <w:pPr>
      <w:ind w:firstLine="709"/>
    </w:pPr>
  </w:style>
  <w:style w:type="character" w:customStyle="1" w:styleId="aa">
    <w:name w:val="Стиль Основной текст + полужирный Знак"/>
    <w:rsid w:val="00D75D75"/>
    <w:rPr>
      <w:b/>
      <w:bCs/>
      <w:sz w:val="28"/>
      <w:szCs w:val="24"/>
      <w:lang w:val="uk-UA" w:eastAsia="ru-RU" w:bidi="ar-SA"/>
    </w:rPr>
  </w:style>
  <w:style w:type="character" w:customStyle="1" w:styleId="ab">
    <w:name w:val="Стиль Основной текст + полужирный подчеркивание Знак"/>
    <w:rsid w:val="00D75D75"/>
    <w:rPr>
      <w:b/>
      <w:bCs/>
      <w:sz w:val="28"/>
      <w:szCs w:val="24"/>
      <w:u w:val="single"/>
      <w:lang w:val="uk-UA" w:eastAsia="ru-RU" w:bidi="ar-SA"/>
    </w:rPr>
  </w:style>
  <w:style w:type="character" w:customStyle="1" w:styleId="ga1on">
    <w:name w:val="_ga1_on_"/>
    <w:basedOn w:val="a0"/>
    <w:rsid w:val="00093617"/>
  </w:style>
  <w:style w:type="character" w:customStyle="1" w:styleId="st101">
    <w:name w:val="st101"/>
    <w:uiPriority w:val="99"/>
    <w:rsid w:val="007E7B79"/>
    <w:rPr>
      <w:rFonts w:ascii="Times New Roman" w:hAnsi="Times New Roman"/>
      <w:b/>
      <w:bCs/>
      <w:color w:val="000000"/>
    </w:rPr>
  </w:style>
  <w:style w:type="paragraph" w:customStyle="1" w:styleId="st2">
    <w:name w:val="st2"/>
    <w:rsid w:val="007E7B7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customStyle="1" w:styleId="st6">
    <w:name w:val="st6"/>
    <w:rsid w:val="007E7B79"/>
    <w:pPr>
      <w:autoSpaceDE w:val="0"/>
      <w:autoSpaceDN w:val="0"/>
      <w:adjustRightInd w:val="0"/>
      <w:spacing w:before="240" w:after="360"/>
      <w:ind w:left="360" w:right="360"/>
      <w:jc w:val="center"/>
    </w:pPr>
    <w:rPr>
      <w:rFonts w:ascii="Courier New" w:hAnsi="Courier New"/>
      <w:sz w:val="24"/>
      <w:szCs w:val="24"/>
      <w:lang w:val="ru-RU" w:eastAsia="ru-RU"/>
    </w:rPr>
  </w:style>
  <w:style w:type="paragraph" w:customStyle="1" w:styleId="st7">
    <w:name w:val="st7"/>
    <w:rsid w:val="007E7B79"/>
    <w:pPr>
      <w:autoSpaceDE w:val="0"/>
      <w:autoSpaceDN w:val="0"/>
      <w:adjustRightInd w:val="0"/>
      <w:spacing w:before="120" w:after="120"/>
      <w:ind w:left="360" w:right="360"/>
      <w:jc w:val="center"/>
    </w:pPr>
    <w:rPr>
      <w:rFonts w:ascii="Courier New" w:hAnsi="Courier New"/>
      <w:sz w:val="24"/>
      <w:szCs w:val="24"/>
      <w:lang w:val="ru-RU" w:eastAsia="ru-RU"/>
    </w:rPr>
  </w:style>
  <w:style w:type="character" w:customStyle="1" w:styleId="st42">
    <w:name w:val="st42"/>
    <w:uiPriority w:val="99"/>
    <w:rsid w:val="007E7B79"/>
    <w:rPr>
      <w:rFonts w:ascii="Times New Roman" w:hAnsi="Times New Roman"/>
      <w:color w:val="000000"/>
    </w:rPr>
  </w:style>
  <w:style w:type="paragraph" w:customStyle="1" w:styleId="TH">
    <w:name w:val="TH"/>
    <w:rsid w:val="00F14824"/>
    <w:pPr>
      <w:keepNext/>
      <w:ind w:left="85"/>
      <w:jc w:val="center"/>
    </w:pPr>
    <w:rPr>
      <w:b/>
      <w:caps/>
      <w:spacing w:val="120"/>
      <w:sz w:val="48"/>
      <w:lang w:val="ru-RU" w:eastAsia="ru-RU"/>
    </w:rPr>
  </w:style>
  <w:style w:type="character" w:customStyle="1" w:styleId="a7">
    <w:name w:val="Нижній колонтитул Знак"/>
    <w:link w:val="a6"/>
    <w:semiHidden/>
    <w:locked/>
    <w:rsid w:val="00863FAA"/>
    <w:rPr>
      <w:sz w:val="24"/>
      <w:szCs w:val="24"/>
      <w:lang w:val="ru-RU" w:eastAsia="ru-RU" w:bidi="ar-SA"/>
    </w:rPr>
  </w:style>
  <w:style w:type="paragraph" w:styleId="ac">
    <w:name w:val="header"/>
    <w:basedOn w:val="a"/>
    <w:link w:val="ad"/>
    <w:uiPriority w:val="99"/>
    <w:rsid w:val="002D1881"/>
    <w:pPr>
      <w:tabs>
        <w:tab w:val="center" w:pos="4819"/>
        <w:tab w:val="right" w:pos="9639"/>
      </w:tabs>
    </w:pPr>
  </w:style>
  <w:style w:type="paragraph" w:styleId="ae">
    <w:name w:val="Balloon Text"/>
    <w:basedOn w:val="a"/>
    <w:semiHidden/>
    <w:rsid w:val="008A59AA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  <w:rsid w:val="00614EB6"/>
  </w:style>
  <w:style w:type="character" w:customStyle="1" w:styleId="WW-Absatz-Standardschriftart">
    <w:name w:val="WW-Absatz-Standardschriftart"/>
    <w:rsid w:val="00614EB6"/>
  </w:style>
  <w:style w:type="character" w:customStyle="1" w:styleId="WW-Absatz-Standardschriftart1">
    <w:name w:val="WW-Absatz-Standardschriftart1"/>
    <w:rsid w:val="00614EB6"/>
  </w:style>
  <w:style w:type="character" w:customStyle="1" w:styleId="WW-Absatz-Standardschriftart11">
    <w:name w:val="WW-Absatz-Standardschriftart11"/>
    <w:rsid w:val="00614EB6"/>
  </w:style>
  <w:style w:type="character" w:customStyle="1" w:styleId="WW8Num1z0">
    <w:name w:val="WW8Num1z0"/>
    <w:rsid w:val="00614EB6"/>
    <w:rPr>
      <w:rFonts w:ascii="Symbol" w:eastAsia="Times New Roman" w:hAnsi="Symbol" w:cs="Times New Roman"/>
    </w:rPr>
  </w:style>
  <w:style w:type="character" w:customStyle="1" w:styleId="WW8Num1z1">
    <w:name w:val="WW8Num1z1"/>
    <w:rsid w:val="00614EB6"/>
    <w:rPr>
      <w:rFonts w:ascii="Courier New" w:hAnsi="Courier New" w:cs="Courier New"/>
    </w:rPr>
  </w:style>
  <w:style w:type="character" w:customStyle="1" w:styleId="WW8Num1z2">
    <w:name w:val="WW8Num1z2"/>
    <w:rsid w:val="00614EB6"/>
    <w:rPr>
      <w:rFonts w:ascii="Wingdings" w:hAnsi="Wingdings"/>
    </w:rPr>
  </w:style>
  <w:style w:type="character" w:customStyle="1" w:styleId="WW8Num1z3">
    <w:name w:val="WW8Num1z3"/>
    <w:rsid w:val="00614EB6"/>
    <w:rPr>
      <w:rFonts w:ascii="Symbol" w:hAnsi="Symbol"/>
    </w:rPr>
  </w:style>
  <w:style w:type="character" w:customStyle="1" w:styleId="12">
    <w:name w:val="Основний шрифт абзацу1"/>
    <w:rsid w:val="00614EB6"/>
  </w:style>
  <w:style w:type="paragraph" w:customStyle="1" w:styleId="af">
    <w:name w:val="Заголовок"/>
    <w:basedOn w:val="a"/>
    <w:next w:val="a3"/>
    <w:rsid w:val="00614EB6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0">
    <w:name w:val="List"/>
    <w:basedOn w:val="a3"/>
    <w:rsid w:val="00614EB6"/>
    <w:pPr>
      <w:suppressAutoHyphens/>
    </w:pPr>
    <w:rPr>
      <w:rFonts w:cs="Mangal"/>
      <w:lang w:eastAsia="ar-SA"/>
    </w:rPr>
  </w:style>
  <w:style w:type="paragraph" w:customStyle="1" w:styleId="13">
    <w:name w:val="Название1"/>
    <w:basedOn w:val="a"/>
    <w:rsid w:val="00614EB6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4">
    <w:name w:val="Указатель1"/>
    <w:basedOn w:val="a"/>
    <w:rsid w:val="00614EB6"/>
    <w:pPr>
      <w:suppressLineNumbers/>
      <w:suppressAutoHyphens/>
    </w:pPr>
    <w:rPr>
      <w:rFonts w:cs="Mangal"/>
      <w:lang w:eastAsia="ar-SA"/>
    </w:rPr>
  </w:style>
  <w:style w:type="paragraph" w:customStyle="1" w:styleId="31">
    <w:name w:val="Основний текст 31"/>
    <w:basedOn w:val="a"/>
    <w:rsid w:val="00614EB6"/>
    <w:pPr>
      <w:suppressAutoHyphens/>
      <w:jc w:val="both"/>
    </w:pPr>
    <w:rPr>
      <w:bCs/>
      <w:sz w:val="28"/>
      <w:szCs w:val="28"/>
      <w:lang w:eastAsia="ar-SA"/>
    </w:rPr>
  </w:style>
  <w:style w:type="paragraph" w:customStyle="1" w:styleId="af1">
    <w:name w:val="Содержимое врезки"/>
    <w:basedOn w:val="a3"/>
    <w:rsid w:val="00614EB6"/>
    <w:pPr>
      <w:suppressAutoHyphens/>
    </w:pPr>
    <w:rPr>
      <w:lang w:eastAsia="ar-SA"/>
    </w:rPr>
  </w:style>
  <w:style w:type="paragraph" w:customStyle="1" w:styleId="af2">
    <w:name w:val="Текст в заданном формате"/>
    <w:basedOn w:val="a"/>
    <w:rsid w:val="00614EB6"/>
    <w:pPr>
      <w:suppressAutoHyphens/>
    </w:pPr>
    <w:rPr>
      <w:rFonts w:ascii="Courier New" w:eastAsia="NSimSun" w:hAnsi="Courier New" w:cs="Courier New"/>
      <w:sz w:val="20"/>
      <w:szCs w:val="20"/>
      <w:lang w:eastAsia="ar-SA"/>
    </w:rPr>
  </w:style>
  <w:style w:type="character" w:customStyle="1" w:styleId="hps">
    <w:name w:val="hps"/>
    <w:rsid w:val="00614EB6"/>
    <w:rPr>
      <w:rFonts w:cs="Times New Roman"/>
    </w:rPr>
  </w:style>
  <w:style w:type="character" w:customStyle="1" w:styleId="HTML0">
    <w:name w:val="Стандартний HTML Знак"/>
    <w:link w:val="HTML"/>
    <w:uiPriority w:val="99"/>
    <w:semiHidden/>
    <w:locked/>
    <w:rsid w:val="00614EB6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21">
    <w:name w:val="Body Text 2"/>
    <w:basedOn w:val="a"/>
    <w:rsid w:val="00614EB6"/>
    <w:pPr>
      <w:suppressAutoHyphens/>
      <w:spacing w:after="120" w:line="480" w:lineRule="auto"/>
    </w:pPr>
    <w:rPr>
      <w:lang w:eastAsia="ar-SA"/>
    </w:rPr>
  </w:style>
  <w:style w:type="paragraph" w:customStyle="1" w:styleId="paragraphstyle0">
    <w:name w:val="paragraphstyle"/>
    <w:basedOn w:val="a"/>
    <w:rsid w:val="00614EB6"/>
    <w:pPr>
      <w:autoSpaceDE w:val="0"/>
    </w:pPr>
    <w:rPr>
      <w:rFonts w:ascii="Courier New" w:hAnsi="Courier New" w:cs="Courier New"/>
    </w:rPr>
  </w:style>
  <w:style w:type="character" w:customStyle="1" w:styleId="sm1black">
    <w:name w:val="sm1black"/>
    <w:rsid w:val="00614EB6"/>
    <w:rPr>
      <w:rFonts w:cs="Times New Roman"/>
    </w:rPr>
  </w:style>
  <w:style w:type="character" w:customStyle="1" w:styleId="rvts9">
    <w:name w:val="rvts9"/>
    <w:rsid w:val="00614EB6"/>
    <w:rPr>
      <w:rFonts w:cs="Times New Roman"/>
    </w:rPr>
  </w:style>
  <w:style w:type="character" w:customStyle="1" w:styleId="HTML1">
    <w:name w:val="Стандартный HTML Знак"/>
    <w:locked/>
    <w:rsid w:val="00614EB6"/>
    <w:rPr>
      <w:rFonts w:ascii="Courier New" w:hAnsi="Courier New" w:cs="Courier New"/>
      <w:color w:val="000000"/>
      <w:sz w:val="21"/>
      <w:szCs w:val="21"/>
    </w:rPr>
  </w:style>
  <w:style w:type="character" w:customStyle="1" w:styleId="st96">
    <w:name w:val="st96"/>
    <w:rsid w:val="00614EB6"/>
    <w:rPr>
      <w:rFonts w:ascii="Times New Roman" w:hAnsi="Times New Roman"/>
      <w:color w:val="0000FF"/>
    </w:rPr>
  </w:style>
  <w:style w:type="character" w:customStyle="1" w:styleId="HTMLPreformattedChar">
    <w:name w:val="HTML Preformatted Char"/>
    <w:locked/>
    <w:rsid w:val="00614EB6"/>
    <w:rPr>
      <w:rFonts w:ascii="Courier New" w:hAnsi="Courier New" w:cs="Courier New"/>
      <w:sz w:val="20"/>
      <w:szCs w:val="20"/>
      <w:lang w:val="x-none" w:eastAsia="ru-RU"/>
    </w:rPr>
  </w:style>
  <w:style w:type="paragraph" w:customStyle="1" w:styleId="22">
    <w:name w:val="Стиль2"/>
    <w:basedOn w:val="a"/>
    <w:rsid w:val="00614E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ind w:firstLine="567"/>
      <w:jc w:val="both"/>
    </w:pPr>
    <w:rPr>
      <w:sz w:val="28"/>
      <w:szCs w:val="28"/>
      <w:lang w:eastAsia="ar-SA"/>
    </w:rPr>
  </w:style>
  <w:style w:type="paragraph" w:customStyle="1" w:styleId="32">
    <w:name w:val="Стиль3"/>
    <w:basedOn w:val="a"/>
    <w:rsid w:val="00614EB6"/>
    <w:pPr>
      <w:suppressAutoHyphens/>
      <w:ind w:firstLine="709"/>
      <w:jc w:val="both"/>
    </w:pPr>
    <w:rPr>
      <w:sz w:val="28"/>
      <w:szCs w:val="28"/>
      <w:lang w:eastAsia="en-US"/>
    </w:rPr>
  </w:style>
  <w:style w:type="paragraph" w:customStyle="1" w:styleId="15">
    <w:name w:val="Абзац списка1"/>
    <w:basedOn w:val="a"/>
    <w:rsid w:val="00614EB6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styleId="af3">
    <w:name w:val="Plain Text"/>
    <w:basedOn w:val="a"/>
    <w:link w:val="af4"/>
    <w:rsid w:val="00614EB6"/>
    <w:rPr>
      <w:rFonts w:ascii="Courier New" w:hAnsi="Courier New" w:cs="Courier New"/>
      <w:noProof w:val="0"/>
      <w:sz w:val="20"/>
      <w:szCs w:val="20"/>
    </w:rPr>
  </w:style>
  <w:style w:type="character" w:customStyle="1" w:styleId="af4">
    <w:name w:val="Текст Знак"/>
    <w:link w:val="af3"/>
    <w:locked/>
    <w:rsid w:val="00614EB6"/>
    <w:rPr>
      <w:rFonts w:ascii="Courier New" w:hAnsi="Courier New" w:cs="Courier New"/>
      <w:lang w:val="uk-UA" w:eastAsia="ru-RU" w:bidi="ar-SA"/>
    </w:rPr>
  </w:style>
  <w:style w:type="character" w:customStyle="1" w:styleId="st82">
    <w:name w:val="st82"/>
    <w:rsid w:val="00614EB6"/>
    <w:rPr>
      <w:rFonts w:ascii="Times New Roman" w:hAnsi="Times New Roman"/>
      <w:color w:val="000000"/>
      <w:sz w:val="20"/>
      <w:szCs w:val="20"/>
    </w:rPr>
  </w:style>
  <w:style w:type="paragraph" w:customStyle="1" w:styleId="af5">
    <w:name w:val="Нормальний текст"/>
    <w:basedOn w:val="a"/>
    <w:rsid w:val="00D05CAD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rvts44">
    <w:name w:val="rvts44"/>
    <w:rsid w:val="00D05CAD"/>
  </w:style>
  <w:style w:type="character" w:customStyle="1" w:styleId="rvts23">
    <w:name w:val="rvts23"/>
    <w:rsid w:val="00D83815"/>
  </w:style>
  <w:style w:type="character" w:customStyle="1" w:styleId="rvts0">
    <w:name w:val="rvts0"/>
    <w:basedOn w:val="a0"/>
    <w:rsid w:val="004E7B50"/>
  </w:style>
  <w:style w:type="paragraph" w:customStyle="1" w:styleId="rvps2">
    <w:name w:val="rvps2"/>
    <w:basedOn w:val="a"/>
    <w:rsid w:val="00CA317E"/>
    <w:pPr>
      <w:spacing w:before="100" w:beforeAutospacing="1" w:after="100" w:afterAutospacing="1"/>
    </w:pPr>
    <w:rPr>
      <w:noProof w:val="0"/>
      <w:lang w:eastAsia="uk-UA"/>
    </w:rPr>
  </w:style>
  <w:style w:type="paragraph" w:styleId="af6">
    <w:name w:val="No Spacing"/>
    <w:uiPriority w:val="1"/>
    <w:qFormat/>
    <w:rsid w:val="00ED24AD"/>
    <w:pPr>
      <w:ind w:firstLine="709"/>
      <w:jc w:val="both"/>
    </w:pPr>
    <w:rPr>
      <w:sz w:val="28"/>
      <w:szCs w:val="24"/>
      <w:lang w:eastAsia="ru-RU"/>
    </w:rPr>
  </w:style>
  <w:style w:type="character" w:customStyle="1" w:styleId="ad">
    <w:name w:val="Верхній колонтитул Знак"/>
    <w:basedOn w:val="a0"/>
    <w:link w:val="ac"/>
    <w:uiPriority w:val="99"/>
    <w:rsid w:val="00510C9C"/>
    <w:rPr>
      <w:noProof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677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1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61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9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6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2843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1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3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080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50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5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96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23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4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23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0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1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64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5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5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6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81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0678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1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98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3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10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82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43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0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20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7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0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021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042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1305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44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07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1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465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1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3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4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55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7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747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18098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37388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84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8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91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565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2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79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93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17130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7612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09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6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5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83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1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7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15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42625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77906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757703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7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85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3823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25096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65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1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6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972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37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0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04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7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1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8040">
              <w:marLeft w:val="0"/>
              <w:marRight w:val="0"/>
              <w:marTop w:val="0"/>
              <w:marBottom w:val="0"/>
              <w:divBdr>
                <w:top w:val="single" w:sz="4" w:space="0" w:color="C8D7B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5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3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498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9592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78571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280331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0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785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0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9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87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742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386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4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1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425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8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4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8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7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247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0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6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62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9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9624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9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6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 тваринний світ</vt:lpstr>
    </vt:vector>
  </TitlesOfParts>
  <Company>Verkhovna Rada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тваринний світ</dc:title>
  <dc:subject/>
  <dc:creator>user</dc:creator>
  <cp:keywords/>
  <dc:description/>
  <cp:lastModifiedBy>Радченко Олег Вікторович</cp:lastModifiedBy>
  <cp:revision>2</cp:revision>
  <cp:lastPrinted>2017-04-11T14:31:00Z</cp:lastPrinted>
  <dcterms:created xsi:type="dcterms:W3CDTF">2017-04-11T14:39:00Z</dcterms:created>
  <dcterms:modified xsi:type="dcterms:W3CDTF">2017-04-11T14:39:00Z</dcterms:modified>
</cp:coreProperties>
</file>