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664" w:rsidRPr="00E86795" w:rsidRDefault="00D14664" w:rsidP="002867C9">
      <w:pPr>
        <w:ind w:left="7230"/>
        <w:jc w:val="right"/>
        <w:rPr>
          <w:rFonts w:cstheme="minorHAnsi"/>
          <w:b/>
          <w:sz w:val="20"/>
          <w:szCs w:val="20"/>
        </w:rPr>
      </w:pPr>
      <w:r w:rsidRPr="00E86795">
        <w:rPr>
          <w:rFonts w:cstheme="minorHAnsi"/>
          <w:b/>
          <w:sz w:val="20"/>
          <w:szCs w:val="20"/>
        </w:rPr>
        <w:t>До реєстр. № 5370</w:t>
      </w:r>
    </w:p>
    <w:p w:rsidR="00D14664" w:rsidRPr="00E86795" w:rsidRDefault="00D14664" w:rsidP="002867C9">
      <w:pPr>
        <w:jc w:val="right"/>
        <w:rPr>
          <w:rFonts w:cstheme="minorHAnsi"/>
          <w:b/>
          <w:sz w:val="20"/>
          <w:szCs w:val="20"/>
        </w:rPr>
      </w:pPr>
      <w:r w:rsidRPr="00E86795">
        <w:rPr>
          <w:rFonts w:cstheme="minorHAnsi"/>
          <w:b/>
          <w:sz w:val="20"/>
          <w:szCs w:val="20"/>
        </w:rPr>
        <w:t xml:space="preserve">(з пропозиціями </w:t>
      </w:r>
    </w:p>
    <w:p w:rsidR="00D14664" w:rsidRPr="00E86795" w:rsidRDefault="00D14664" w:rsidP="002867C9">
      <w:pPr>
        <w:jc w:val="right"/>
        <w:rPr>
          <w:rFonts w:cstheme="minorHAnsi"/>
          <w:b/>
          <w:sz w:val="20"/>
          <w:szCs w:val="20"/>
        </w:rPr>
      </w:pPr>
      <w:r w:rsidRPr="00E86795">
        <w:rPr>
          <w:rFonts w:cstheme="minorHAnsi"/>
          <w:b/>
          <w:sz w:val="20"/>
          <w:szCs w:val="20"/>
        </w:rPr>
        <w:t>Президента України)</w:t>
      </w:r>
    </w:p>
    <w:p w:rsidR="00D14664" w:rsidRPr="008A2413" w:rsidRDefault="00D14664" w:rsidP="002867C9">
      <w:pPr>
        <w:ind w:firstLine="709"/>
        <w:rPr>
          <w:rFonts w:cstheme="minorHAnsi"/>
        </w:rPr>
      </w:pPr>
    </w:p>
    <w:p w:rsidR="00D14664" w:rsidRPr="008A2413" w:rsidRDefault="00D14664" w:rsidP="002867C9">
      <w:pPr>
        <w:ind w:firstLine="709"/>
        <w:rPr>
          <w:rFonts w:cstheme="minorHAnsi"/>
        </w:rPr>
      </w:pPr>
    </w:p>
    <w:p w:rsidR="00D14664" w:rsidRPr="008A2413" w:rsidRDefault="00D14664" w:rsidP="002867C9">
      <w:pPr>
        <w:ind w:firstLine="709"/>
        <w:rPr>
          <w:rFonts w:cstheme="minorHAnsi"/>
        </w:rPr>
      </w:pPr>
    </w:p>
    <w:p w:rsidR="00D14664" w:rsidRPr="008A2413" w:rsidRDefault="00D14664" w:rsidP="002867C9">
      <w:pPr>
        <w:ind w:firstLine="709"/>
        <w:rPr>
          <w:rFonts w:cstheme="minorHAnsi"/>
        </w:rPr>
      </w:pPr>
    </w:p>
    <w:p w:rsidR="00D14664" w:rsidRDefault="00D14664" w:rsidP="002867C9">
      <w:pPr>
        <w:ind w:firstLine="709"/>
        <w:rPr>
          <w:rFonts w:cstheme="minorHAnsi"/>
        </w:rPr>
      </w:pPr>
    </w:p>
    <w:p w:rsidR="002867C9" w:rsidRPr="008A2413" w:rsidRDefault="002867C9" w:rsidP="002867C9">
      <w:pPr>
        <w:ind w:firstLine="709"/>
        <w:rPr>
          <w:rFonts w:cstheme="minorHAnsi"/>
        </w:rPr>
      </w:pPr>
    </w:p>
    <w:p w:rsidR="00D14664" w:rsidRPr="008A2413" w:rsidRDefault="00D14664" w:rsidP="002867C9">
      <w:pPr>
        <w:ind w:firstLine="709"/>
        <w:rPr>
          <w:rFonts w:cstheme="minorHAnsi"/>
        </w:rPr>
      </w:pPr>
    </w:p>
    <w:p w:rsidR="00D14664" w:rsidRPr="008A2413" w:rsidRDefault="00D14664" w:rsidP="002867C9">
      <w:pPr>
        <w:ind w:firstLine="709"/>
        <w:rPr>
          <w:rFonts w:cstheme="minorHAnsi"/>
        </w:rPr>
      </w:pPr>
    </w:p>
    <w:p w:rsidR="00D14664" w:rsidRPr="008A2413" w:rsidRDefault="00D14664" w:rsidP="002867C9">
      <w:pPr>
        <w:ind w:firstLine="709"/>
        <w:jc w:val="right"/>
        <w:rPr>
          <w:rFonts w:cstheme="minorHAnsi"/>
          <w:b/>
        </w:rPr>
      </w:pPr>
      <w:r w:rsidRPr="008A2413">
        <w:rPr>
          <w:rFonts w:cstheme="minorHAnsi"/>
          <w:b/>
        </w:rPr>
        <w:t>ВЕРХОВНА РАДА УКРАЇНИ</w:t>
      </w:r>
    </w:p>
    <w:p w:rsidR="00D14664" w:rsidRDefault="00D14664" w:rsidP="002867C9">
      <w:pPr>
        <w:pStyle w:val="2"/>
        <w:spacing w:after="0" w:line="240" w:lineRule="auto"/>
        <w:ind w:firstLine="709"/>
        <w:jc w:val="both"/>
        <w:rPr>
          <w:spacing w:val="-6"/>
        </w:rPr>
      </w:pPr>
    </w:p>
    <w:p w:rsidR="00D14664" w:rsidRDefault="00D14664" w:rsidP="002867C9">
      <w:pPr>
        <w:ind w:firstLine="709"/>
        <w:jc w:val="both"/>
      </w:pPr>
      <w:r w:rsidRPr="008A2413">
        <w:t>Комітет Верховної Ради України з питань паливно-енергетичного комплексу, ядерної політики та ядерної безпеки</w:t>
      </w:r>
      <w:r w:rsidRPr="006D356F">
        <w:t xml:space="preserve"> </w:t>
      </w:r>
      <w:r w:rsidRPr="008A2413">
        <w:t>з</w:t>
      </w:r>
      <w:r w:rsidRPr="008A2413">
        <w:rPr>
          <w:bCs/>
        </w:rPr>
        <w:t xml:space="preserve">а дорученням Голови Верховної Ради України </w:t>
      </w:r>
      <w:proofErr w:type="spellStart"/>
      <w:r w:rsidRPr="008A2413">
        <w:rPr>
          <w:bCs/>
        </w:rPr>
        <w:t>А.Парубія</w:t>
      </w:r>
      <w:proofErr w:type="spellEnd"/>
      <w:r w:rsidRPr="008A2413">
        <w:t xml:space="preserve"> </w:t>
      </w:r>
      <w:r>
        <w:t>розглянув</w:t>
      </w:r>
      <w:r w:rsidRPr="008A2413">
        <w:t xml:space="preserve"> на своєму засіданні  </w:t>
      </w:r>
      <w:r>
        <w:t>20.09.</w:t>
      </w:r>
      <w:r w:rsidRPr="008A2413">
        <w:t>2017</w:t>
      </w:r>
      <w:r>
        <w:t xml:space="preserve"> (П</w:t>
      </w:r>
      <w:r w:rsidRPr="008A2413">
        <w:t>ротокол №</w:t>
      </w:r>
      <w:r>
        <w:t xml:space="preserve"> 49</w:t>
      </w:r>
      <w:r w:rsidRPr="008A2413">
        <w:t>)</w:t>
      </w:r>
      <w:r>
        <w:t xml:space="preserve"> </w:t>
      </w:r>
      <w:r w:rsidRPr="008A2413">
        <w:t xml:space="preserve">Пропозиції Президента України до </w:t>
      </w:r>
      <w:r w:rsidRPr="008A2413">
        <w:rPr>
          <w:bCs/>
        </w:rPr>
        <w:t xml:space="preserve">Закону України </w:t>
      </w:r>
      <w:r>
        <w:rPr>
          <w:bCs/>
        </w:rPr>
        <w:t>«</w:t>
      </w:r>
      <w:r w:rsidRPr="004075B8">
        <w:t>Про внесення змін до деяких законодавчих актів України</w:t>
      </w:r>
      <w:r>
        <w:t xml:space="preserve"> </w:t>
      </w:r>
      <w:r w:rsidRPr="004075B8">
        <w:t>щодо стабілізації діяльності Дер</w:t>
      </w:r>
      <w:r>
        <w:t xml:space="preserve">жавного акціонерного товариства </w:t>
      </w:r>
      <w:r w:rsidRPr="004075B8">
        <w:t>"</w:t>
      </w:r>
      <w:proofErr w:type="spellStart"/>
      <w:r w:rsidRPr="004075B8">
        <w:t>Чорноморнафтогаз</w:t>
      </w:r>
      <w:proofErr w:type="spellEnd"/>
      <w:r w:rsidRPr="004075B8">
        <w:t>"</w:t>
      </w:r>
      <w:r w:rsidRPr="004075B8">
        <w:rPr>
          <w:color w:val="000000"/>
        </w:rPr>
        <w:t xml:space="preserve"> </w:t>
      </w:r>
      <w:r w:rsidRPr="004075B8">
        <w:t>у зв’язку з тимчасовою окупацією території України</w:t>
      </w:r>
      <w:r>
        <w:t>»</w:t>
      </w:r>
      <w:r w:rsidRPr="008A2413">
        <w:rPr>
          <w:bCs/>
        </w:rPr>
        <w:t xml:space="preserve">, прийнятого Верховною Радою України </w:t>
      </w:r>
      <w:r>
        <w:rPr>
          <w:bCs/>
        </w:rPr>
        <w:t>18 травня</w:t>
      </w:r>
      <w:r w:rsidRPr="008A2413">
        <w:rPr>
          <w:bCs/>
        </w:rPr>
        <w:t xml:space="preserve"> 2017 року.</w:t>
      </w:r>
    </w:p>
    <w:p w:rsidR="00D14664" w:rsidRPr="006848C6" w:rsidRDefault="00D14664" w:rsidP="002867C9">
      <w:pPr>
        <w:pStyle w:val="2"/>
        <w:spacing w:after="0" w:line="240" w:lineRule="auto"/>
        <w:ind w:firstLine="709"/>
        <w:jc w:val="both"/>
        <w:rPr>
          <w:bCs/>
        </w:rPr>
      </w:pPr>
      <w:r w:rsidRPr="008A2413">
        <w:rPr>
          <w:bCs/>
        </w:rPr>
        <w:t>Президент Украї</w:t>
      </w:r>
      <w:r>
        <w:rPr>
          <w:bCs/>
        </w:rPr>
        <w:t>ни зазначив, що прийнятий Закон</w:t>
      </w:r>
      <w:r w:rsidRPr="008A2413">
        <w:rPr>
          <w:bCs/>
        </w:rPr>
        <w:t xml:space="preserve"> </w:t>
      </w:r>
      <w:r>
        <w:t>не може бути підписаний, виходячи з такого.</w:t>
      </w:r>
    </w:p>
    <w:p w:rsidR="00D14664" w:rsidRDefault="00D14664" w:rsidP="002867C9">
      <w:pPr>
        <w:pStyle w:val="a3"/>
        <w:numPr>
          <w:ilvl w:val="0"/>
          <w:numId w:val="1"/>
        </w:numPr>
        <w:ind w:left="0" w:firstLine="709"/>
        <w:jc w:val="both"/>
      </w:pPr>
      <w:r>
        <w:t xml:space="preserve">Положення Закону, що надійшов на підпис, за якими </w:t>
      </w:r>
      <w:r w:rsidRPr="003F1077">
        <w:t>продовження строку дії спеціальних дозволів на користування надрами, наданих на ділянки, розташовані на тимчасово окупованій території України</w:t>
      </w:r>
      <w:r w:rsidRPr="004F5AEF">
        <w:t>, здійснюється</w:t>
      </w:r>
      <w:r>
        <w:t xml:space="preserve"> з урахуванням особливостей, встановлених законодавством, не узгоджується з частиною першою статті 4 Закону України </w:t>
      </w:r>
      <w:r w:rsidRPr="00C66997">
        <w:t>"Про дозвільну систему у сфері господарської діяльності"</w:t>
      </w:r>
      <w:r>
        <w:t xml:space="preserve"> та не відповідає принципу юридичної визначеності як складової конституційного принципу верховенства права (частина перша статті 8 Конституції України), з яких випливає вимога визначеності, ясності і недвозначності правових норм.</w:t>
      </w:r>
    </w:p>
    <w:p w:rsidR="00D14664" w:rsidRDefault="00D14664" w:rsidP="002867C9">
      <w:pPr>
        <w:pStyle w:val="a3"/>
        <w:numPr>
          <w:ilvl w:val="0"/>
          <w:numId w:val="1"/>
        </w:numPr>
        <w:ind w:left="0" w:firstLine="709"/>
        <w:jc w:val="both"/>
        <w:rPr>
          <w:rFonts w:eastAsia="SimSun"/>
          <w:lang w:eastAsia="zh-CN"/>
        </w:rPr>
      </w:pPr>
      <w:r w:rsidRPr="00305A28">
        <w:rPr>
          <w:rFonts w:eastAsia="SimSun"/>
          <w:lang w:eastAsia="zh-CN"/>
        </w:rPr>
        <w:t>Пропоноване Законом зупинення виконавчих проваджень та заходів примусового виконання судових рішень щодо Державного акціонерного товариства "</w:t>
      </w:r>
      <w:proofErr w:type="spellStart"/>
      <w:r w:rsidRPr="00305A28">
        <w:rPr>
          <w:rFonts w:eastAsia="SimSun"/>
          <w:lang w:eastAsia="zh-CN"/>
        </w:rPr>
        <w:t>Чорноморнафтогаз</w:t>
      </w:r>
      <w:proofErr w:type="spellEnd"/>
      <w:r w:rsidRPr="00305A28">
        <w:rPr>
          <w:rFonts w:eastAsia="SimSun"/>
          <w:lang w:eastAsia="zh-CN"/>
        </w:rPr>
        <w:t>" суперечить нормам Конституції України, якими закріплено обов'язковість судового рішення та забезпечення державою виконання судового рішення у визначеному законом порядку.</w:t>
      </w:r>
    </w:p>
    <w:p w:rsidR="002867C9" w:rsidRDefault="00D14664" w:rsidP="002867C9">
      <w:pPr>
        <w:ind w:firstLine="709"/>
        <w:jc w:val="both"/>
        <w:rPr>
          <w:rFonts w:eastAsia="SimSun"/>
          <w:lang w:eastAsia="zh-CN"/>
        </w:rPr>
      </w:pPr>
      <w:r w:rsidRPr="00305A28">
        <w:rPr>
          <w:rFonts w:eastAsia="SimSun"/>
          <w:lang w:eastAsia="zh-CN"/>
        </w:rPr>
        <w:t>До того ж Законом України "Про гарантії держави щодо виконання судових рішень" держава гарантує виконання рішення суду про стягнення коштів та зобов'язання вчинити певні дії щодо майна, боржником за яким є, зокрема, юридична особа, примусова реалізація майна якої забороняєт</w:t>
      </w:r>
      <w:r>
        <w:rPr>
          <w:rFonts w:eastAsia="SimSun"/>
          <w:lang w:eastAsia="zh-CN"/>
        </w:rPr>
        <w:t>ься відповідно до законодавства</w:t>
      </w:r>
      <w:r w:rsidRPr="00305A28">
        <w:rPr>
          <w:rFonts w:eastAsia="SimSun"/>
          <w:lang w:eastAsia="zh-CN"/>
        </w:rPr>
        <w:t>; у разі якщо рішення суду про стягнення коштів з державного підприємства або юридичної особи не виконано протягом шести місяців з дня винесення постанови про відкриття виконавчого провадження, його виконання здійснюється за рахунок коштів, передбачених за бюджетною програмою для забезпечення виконання рішень суду.</w:t>
      </w:r>
    </w:p>
    <w:p w:rsidR="00D14664" w:rsidRDefault="00D14664" w:rsidP="002867C9">
      <w:pPr>
        <w:ind w:firstLine="709"/>
        <w:jc w:val="both"/>
        <w:rPr>
          <w:rFonts w:eastAsia="SimSun"/>
          <w:lang w:eastAsia="zh-CN"/>
        </w:rPr>
      </w:pPr>
      <w:r>
        <w:rPr>
          <w:rFonts w:eastAsia="SimSun"/>
          <w:lang w:eastAsia="zh-CN"/>
        </w:rPr>
        <w:t>У зв'язку з цим реалізація Закону, що надійшов на підпис</w:t>
      </w:r>
      <w:r w:rsidRPr="004E0AA7">
        <w:rPr>
          <w:rFonts w:eastAsia="SimSun"/>
          <w:lang w:eastAsia="zh-CN"/>
        </w:rPr>
        <w:t xml:space="preserve"> </w:t>
      </w:r>
      <w:r>
        <w:rPr>
          <w:rFonts w:eastAsia="SimSun"/>
          <w:lang w:eastAsia="zh-CN"/>
        </w:rPr>
        <w:t xml:space="preserve">Президенту України, </w:t>
      </w:r>
      <w:r w:rsidRPr="008248D5">
        <w:rPr>
          <w:rFonts w:eastAsia="SimSun"/>
          <w:lang w:eastAsia="zh-CN"/>
        </w:rPr>
        <w:t>може призвести до збитків державного бюджету</w:t>
      </w:r>
      <w:r>
        <w:rPr>
          <w:rFonts w:eastAsia="SimSun"/>
          <w:lang w:eastAsia="zh-CN"/>
        </w:rPr>
        <w:t xml:space="preserve"> та посилити проблему </w:t>
      </w:r>
      <w:r w:rsidRPr="007360C0">
        <w:rPr>
          <w:rFonts w:eastAsia="SimSun"/>
          <w:lang w:eastAsia="zh-CN"/>
        </w:rPr>
        <w:t>не</w:t>
      </w:r>
      <w:r>
        <w:rPr>
          <w:rFonts w:eastAsia="SimSun"/>
          <w:lang w:eastAsia="zh-CN"/>
        </w:rPr>
        <w:t>належного виконання судових рішень в Україні</w:t>
      </w:r>
      <w:r w:rsidRPr="008248D5">
        <w:rPr>
          <w:rFonts w:eastAsia="SimSun"/>
          <w:lang w:eastAsia="zh-CN"/>
        </w:rPr>
        <w:t>.</w:t>
      </w:r>
    </w:p>
    <w:p w:rsidR="00D14664" w:rsidRPr="00B53F4A" w:rsidRDefault="00D14664" w:rsidP="002867C9">
      <w:pPr>
        <w:ind w:firstLine="720"/>
        <w:jc w:val="both"/>
        <w:rPr>
          <w:rFonts w:eastAsia="SimSun"/>
          <w:lang w:eastAsia="zh-CN"/>
        </w:rPr>
      </w:pPr>
      <w:r>
        <w:rPr>
          <w:rFonts w:eastAsia="SimSun"/>
          <w:lang w:eastAsia="zh-CN"/>
        </w:rPr>
        <w:lastRenderedPageBreak/>
        <w:t xml:space="preserve">Слід також зазначити, що </w:t>
      </w:r>
      <w:r w:rsidRPr="00B53F4A">
        <w:rPr>
          <w:rFonts w:eastAsia="SimSun"/>
          <w:lang w:eastAsia="zh-CN"/>
        </w:rPr>
        <w:t>Європейський суд з прав людини у своїх рішеннях покладає відповідальність за тривале невиконання рішень суду на державу, якщо таке невиконання зумовлено діями держави, та зобов'язує державу не лише сплатити справедливу сатисфакцію, а й виконати рішення націона</w:t>
      </w:r>
      <w:r>
        <w:rPr>
          <w:rFonts w:eastAsia="SimSun"/>
          <w:lang w:eastAsia="zh-CN"/>
        </w:rPr>
        <w:t>льного суду в "розумні" строки.</w:t>
      </w:r>
    </w:p>
    <w:p w:rsidR="00D14664" w:rsidRDefault="00D14664" w:rsidP="002867C9">
      <w:pPr>
        <w:ind w:firstLine="720"/>
        <w:jc w:val="both"/>
      </w:pPr>
      <w:r>
        <w:rPr>
          <w:rFonts w:eastAsia="SimSun"/>
          <w:lang w:eastAsia="zh-CN"/>
        </w:rPr>
        <w:t xml:space="preserve">Виходячи з наведеного, Президент України не погоджується з пропонованим Законом способом </w:t>
      </w:r>
      <w:r w:rsidRPr="00DE12CF">
        <w:t>стабілізації діяльності Державного акціонерного товариства "</w:t>
      </w:r>
      <w:proofErr w:type="spellStart"/>
      <w:r w:rsidRPr="00DE12CF">
        <w:t>Чорноморнафтогаз</w:t>
      </w:r>
      <w:proofErr w:type="spellEnd"/>
      <w:r w:rsidRPr="00DE12CF">
        <w:t>"</w:t>
      </w:r>
      <w:r>
        <w:t>.</w:t>
      </w:r>
    </w:p>
    <w:p w:rsidR="00D14664" w:rsidRDefault="00D14664" w:rsidP="002867C9">
      <w:pPr>
        <w:ind w:firstLine="720"/>
        <w:jc w:val="both"/>
      </w:pPr>
      <w:r w:rsidRPr="00305A28">
        <w:rPr>
          <w:bCs/>
        </w:rPr>
        <w:t>Беручи до уваги</w:t>
      </w:r>
      <w:r>
        <w:t xml:space="preserve"> зазначене,</w:t>
      </w:r>
      <w:r w:rsidRPr="00305A28">
        <w:t xml:space="preserve"> </w:t>
      </w:r>
      <w:r>
        <w:t>Президент України запропонував у розділі І</w:t>
      </w:r>
      <w:r w:rsidRPr="00DE12CF">
        <w:t xml:space="preserve"> Закон</w:t>
      </w:r>
      <w:r>
        <w:t>у</w:t>
      </w:r>
      <w:r w:rsidRPr="00DE12CF">
        <w:t xml:space="preserve"> України "Про внесення змін до деяких законодавчих актів України щодо стабілізації діяльності Державного акціонерного товариства "</w:t>
      </w:r>
      <w:proofErr w:type="spellStart"/>
      <w:r w:rsidRPr="00DE12CF">
        <w:t>Чорноморнафтогаз</w:t>
      </w:r>
      <w:proofErr w:type="spellEnd"/>
      <w:r w:rsidRPr="00DE12CF">
        <w:t>"</w:t>
      </w:r>
      <w:r>
        <w:t xml:space="preserve"> в абзаці другому пункту 1,</w:t>
      </w:r>
      <w:r w:rsidRPr="002A34F1">
        <w:t xml:space="preserve"> </w:t>
      </w:r>
      <w:r>
        <w:t>абзаці другому пункту 2 та</w:t>
      </w:r>
      <w:r w:rsidRPr="002A34F1">
        <w:t xml:space="preserve"> </w:t>
      </w:r>
      <w:r>
        <w:t>абзаці другому пункту 3 слова "встановлених законодавством" замінити словами "встановлених законом", а пункт 6 виключити.</w:t>
      </w:r>
    </w:p>
    <w:p w:rsidR="00D14664" w:rsidRPr="00266DB8" w:rsidRDefault="00D14664" w:rsidP="002867C9">
      <w:pPr>
        <w:spacing w:before="120"/>
        <w:ind w:firstLine="709"/>
        <w:jc w:val="both"/>
      </w:pPr>
      <w:r w:rsidRPr="00266DB8">
        <w:t xml:space="preserve">Проаналізувавши </w:t>
      </w:r>
      <w:r>
        <w:t xml:space="preserve">пропозиції </w:t>
      </w:r>
      <w:r w:rsidRPr="00027888">
        <w:t>Президент</w:t>
      </w:r>
      <w:r>
        <w:t>а</w:t>
      </w:r>
      <w:r w:rsidRPr="00027888">
        <w:t xml:space="preserve"> України </w:t>
      </w:r>
      <w:r>
        <w:t xml:space="preserve">до зазначеного Закону, </w:t>
      </w:r>
      <w:r w:rsidRPr="00266DB8">
        <w:t xml:space="preserve">народні депутати України – члени Комітету </w:t>
      </w:r>
      <w:r w:rsidR="002867C9" w:rsidRPr="002867C9">
        <w:t xml:space="preserve">з питань паливно-енергетичного комплексу, ядерної політики та ядерної безпеки </w:t>
      </w:r>
      <w:r>
        <w:t>визнали їх слушними</w:t>
      </w:r>
      <w:r w:rsidRPr="00266DB8">
        <w:t>.</w:t>
      </w:r>
    </w:p>
    <w:p w:rsidR="00D14664" w:rsidRDefault="00D14664" w:rsidP="002867C9">
      <w:pPr>
        <w:ind w:firstLine="720"/>
        <w:jc w:val="both"/>
      </w:pPr>
      <w:r>
        <w:t xml:space="preserve">Таким чином, </w:t>
      </w:r>
      <w:r w:rsidRPr="007772B3">
        <w:t>Комітет</w:t>
      </w:r>
      <w:r w:rsidRPr="00AE148B">
        <w:t xml:space="preserve"> </w:t>
      </w:r>
      <w:r>
        <w:t>з</w:t>
      </w:r>
      <w:r w:rsidRPr="007772B3">
        <w:t>а результатами розгляду</w:t>
      </w:r>
      <w:r>
        <w:t xml:space="preserve"> Пропозицій Президента</w:t>
      </w:r>
      <w:r w:rsidRPr="007772B3">
        <w:t xml:space="preserve"> </w:t>
      </w:r>
      <w:r>
        <w:t>вирішив</w:t>
      </w:r>
      <w:r w:rsidRPr="007772B3">
        <w:t xml:space="preserve"> рекомендувати Верховній Раді України</w:t>
      </w:r>
      <w:r w:rsidRPr="008A2413">
        <w:rPr>
          <w:bCs/>
        </w:rPr>
        <w:t xml:space="preserve"> </w:t>
      </w:r>
      <w:r w:rsidRPr="008A2413">
        <w:t xml:space="preserve">прийняти Пропозиції Президента України до Закону України </w:t>
      </w:r>
      <w:r>
        <w:rPr>
          <w:bCs/>
        </w:rPr>
        <w:t>«</w:t>
      </w:r>
      <w:r w:rsidRPr="004075B8">
        <w:t>Про внесення змін до деяких законодавчих актів України</w:t>
      </w:r>
      <w:r>
        <w:t xml:space="preserve"> </w:t>
      </w:r>
      <w:r w:rsidRPr="004075B8">
        <w:t>щодо стабілізації діяльності Дер</w:t>
      </w:r>
      <w:r>
        <w:t xml:space="preserve">жавного акціонерного товариства </w:t>
      </w:r>
      <w:r w:rsidRPr="004075B8">
        <w:t>"</w:t>
      </w:r>
      <w:proofErr w:type="spellStart"/>
      <w:r w:rsidRPr="004075B8">
        <w:t>Чорноморнафтогаз</w:t>
      </w:r>
      <w:proofErr w:type="spellEnd"/>
      <w:r w:rsidRPr="004075B8">
        <w:t>"</w:t>
      </w:r>
      <w:r w:rsidRPr="004075B8">
        <w:rPr>
          <w:color w:val="000000"/>
        </w:rPr>
        <w:t xml:space="preserve"> </w:t>
      </w:r>
      <w:r w:rsidRPr="004075B8">
        <w:t>у зв’язку з тимчасовою окупацією території України</w:t>
      </w:r>
      <w:r>
        <w:t>».</w:t>
      </w:r>
    </w:p>
    <w:p w:rsidR="00D14664" w:rsidRDefault="00D14664" w:rsidP="002867C9">
      <w:pPr>
        <w:ind w:firstLine="720"/>
        <w:jc w:val="both"/>
      </w:pPr>
      <w:r w:rsidRPr="00AE148B">
        <w:t xml:space="preserve">Головне науково-експертне управління Апарату Верховної Ради України за результатами розгляду Пропозицій Президента дійшло висновку, що в цілому вони є обґрунтованими і мають бути враховані при повторному розгляді зазначеного Закону. </w:t>
      </w:r>
    </w:p>
    <w:p w:rsidR="00D14664" w:rsidRPr="008A2413" w:rsidRDefault="00D14664" w:rsidP="002867C9">
      <w:pPr>
        <w:pStyle w:val="2"/>
        <w:spacing w:after="0" w:line="240" w:lineRule="auto"/>
        <w:ind w:firstLine="709"/>
        <w:jc w:val="both"/>
      </w:pPr>
      <w:r w:rsidRPr="008A2413">
        <w:t>Співдоповідачем від Комітету</w:t>
      </w:r>
      <w:r w:rsidRPr="00E86795">
        <w:t xml:space="preserve"> </w:t>
      </w:r>
      <w:r w:rsidRPr="008A2413">
        <w:t>з питань паливно-енергетичного комплексу, ядерної політики та ядерної безпеки із зазначеного питання на пленарному засіданні Верховної Ради України визначено Першого з</w:t>
      </w:r>
      <w:r w:rsidR="00AE2FEA">
        <w:t>аступника г</w:t>
      </w:r>
      <w:r w:rsidRPr="008A2413">
        <w:t>олови Комітету з питань паливно-енергетичного комплексу, ядерної політики та ядерної безпеки Домбровського Олександра Георгійовича.</w:t>
      </w:r>
    </w:p>
    <w:p w:rsidR="00D14664" w:rsidRPr="00AE148B" w:rsidRDefault="00D14664" w:rsidP="002867C9">
      <w:pPr>
        <w:pStyle w:val="2"/>
        <w:spacing w:after="0" w:line="240" w:lineRule="auto"/>
        <w:ind w:firstLine="709"/>
        <w:jc w:val="both"/>
      </w:pPr>
      <w:r w:rsidRPr="008A2413">
        <w:t xml:space="preserve">Порівняльна таблиця </w:t>
      </w:r>
      <w:r w:rsidRPr="00AE148B">
        <w:t xml:space="preserve">та </w:t>
      </w:r>
      <w:r>
        <w:t>висновок</w:t>
      </w:r>
      <w:r w:rsidRPr="00AE148B">
        <w:t xml:space="preserve"> Головного науково-експертного управління Апарату Верхової Ради України</w:t>
      </w:r>
      <w:r w:rsidRPr="008A2413">
        <w:t xml:space="preserve"> </w:t>
      </w:r>
      <w:r w:rsidRPr="00AE148B">
        <w:t>додаються.</w:t>
      </w:r>
    </w:p>
    <w:p w:rsidR="00D14664" w:rsidRDefault="00D14664" w:rsidP="002867C9">
      <w:pPr>
        <w:pStyle w:val="2"/>
        <w:spacing w:after="0" w:line="240" w:lineRule="auto"/>
        <w:ind w:firstLine="709"/>
        <w:jc w:val="both"/>
      </w:pPr>
    </w:p>
    <w:p w:rsidR="00D14664" w:rsidRDefault="00D14664" w:rsidP="002867C9">
      <w:pPr>
        <w:pStyle w:val="2"/>
        <w:spacing w:after="0" w:line="240" w:lineRule="auto"/>
        <w:ind w:firstLine="709"/>
        <w:jc w:val="both"/>
      </w:pPr>
      <w:r>
        <w:t xml:space="preserve">Додаток: на 5 </w:t>
      </w:r>
      <w:proofErr w:type="spellStart"/>
      <w:r>
        <w:t>арк</w:t>
      </w:r>
      <w:proofErr w:type="spellEnd"/>
      <w:r>
        <w:t>. в 1 прим.</w:t>
      </w:r>
    </w:p>
    <w:p w:rsidR="00D14664" w:rsidRDefault="00D14664" w:rsidP="002867C9">
      <w:pPr>
        <w:pStyle w:val="2"/>
        <w:spacing w:after="0" w:line="240" w:lineRule="auto"/>
        <w:ind w:firstLine="709"/>
        <w:jc w:val="both"/>
      </w:pPr>
    </w:p>
    <w:p w:rsidR="00AE2FEA" w:rsidRDefault="00AE2FEA" w:rsidP="002867C9">
      <w:pPr>
        <w:pStyle w:val="2"/>
        <w:spacing w:after="0" w:line="240" w:lineRule="auto"/>
        <w:ind w:firstLine="709"/>
        <w:jc w:val="both"/>
      </w:pPr>
    </w:p>
    <w:p w:rsidR="00D14664" w:rsidRPr="008A2413" w:rsidRDefault="00D14664" w:rsidP="002867C9">
      <w:pPr>
        <w:pStyle w:val="2"/>
        <w:spacing w:after="0" w:line="240" w:lineRule="auto"/>
        <w:ind w:firstLine="709"/>
        <w:jc w:val="both"/>
      </w:pPr>
    </w:p>
    <w:p w:rsidR="00D14664" w:rsidRPr="00F57663" w:rsidRDefault="00D14664" w:rsidP="002867C9">
      <w:pPr>
        <w:pStyle w:val="2"/>
        <w:spacing w:after="0" w:line="240" w:lineRule="auto"/>
        <w:jc w:val="both"/>
        <w:rPr>
          <w:b/>
        </w:rPr>
      </w:pPr>
      <w:r w:rsidRPr="00F57663">
        <w:rPr>
          <w:b/>
        </w:rPr>
        <w:t xml:space="preserve">Перший заступник </w:t>
      </w:r>
    </w:p>
    <w:p w:rsidR="00D14664" w:rsidRPr="00F57663" w:rsidRDefault="00D14664" w:rsidP="002867C9">
      <w:pPr>
        <w:pStyle w:val="2"/>
        <w:spacing w:after="0" w:line="240" w:lineRule="auto"/>
        <w:jc w:val="both"/>
        <w:rPr>
          <w:b/>
        </w:rPr>
      </w:pPr>
      <w:r w:rsidRPr="00F57663">
        <w:rPr>
          <w:b/>
        </w:rPr>
        <w:t xml:space="preserve">Голови Комітету                           </w:t>
      </w:r>
      <w:r>
        <w:rPr>
          <w:b/>
        </w:rPr>
        <w:t xml:space="preserve">  </w:t>
      </w:r>
      <w:r w:rsidRPr="00F57663">
        <w:rPr>
          <w:b/>
        </w:rPr>
        <w:t xml:space="preserve">                               </w:t>
      </w:r>
      <w:r w:rsidR="002867C9">
        <w:rPr>
          <w:b/>
        </w:rPr>
        <w:t xml:space="preserve">   </w:t>
      </w:r>
      <w:r w:rsidRPr="00F57663">
        <w:rPr>
          <w:b/>
        </w:rPr>
        <w:t xml:space="preserve">         О. ДОМБРОВСЬКИЙ</w:t>
      </w:r>
    </w:p>
    <w:p w:rsidR="0097778A" w:rsidRDefault="0097778A" w:rsidP="002867C9"/>
    <w:p w:rsidR="00AE2FEA" w:rsidRDefault="00AE2FEA" w:rsidP="002867C9"/>
    <w:p w:rsidR="00AE2FEA" w:rsidRDefault="00AE2FEA" w:rsidP="002867C9">
      <w:bookmarkStart w:id="0" w:name="_GoBack"/>
      <w:bookmarkEnd w:id="0"/>
    </w:p>
    <w:p w:rsidR="00D14664" w:rsidRDefault="00D14664" w:rsidP="002867C9"/>
    <w:p w:rsidR="00D14664" w:rsidRPr="00D14664" w:rsidRDefault="00D14664" w:rsidP="002867C9"/>
    <w:p w:rsidR="00D14664" w:rsidRPr="00D14664" w:rsidRDefault="00D14664" w:rsidP="002867C9">
      <w:pPr>
        <w:rPr>
          <w:sz w:val="16"/>
          <w:szCs w:val="16"/>
        </w:rPr>
      </w:pPr>
    </w:p>
    <w:p w:rsidR="00D14664" w:rsidRPr="00D14664" w:rsidRDefault="00D14664" w:rsidP="002867C9">
      <w:pPr>
        <w:rPr>
          <w:sz w:val="16"/>
          <w:szCs w:val="16"/>
        </w:rPr>
      </w:pPr>
      <w:proofErr w:type="spellStart"/>
      <w:r w:rsidRPr="00D14664">
        <w:rPr>
          <w:sz w:val="16"/>
          <w:szCs w:val="16"/>
        </w:rPr>
        <w:t>Вик</w:t>
      </w:r>
      <w:proofErr w:type="spellEnd"/>
      <w:r w:rsidRPr="00D14664">
        <w:rPr>
          <w:sz w:val="16"/>
          <w:szCs w:val="16"/>
        </w:rPr>
        <w:t>. Кальченко</w:t>
      </w:r>
    </w:p>
    <w:p w:rsidR="00D14664" w:rsidRPr="00D14664" w:rsidRDefault="00D14664" w:rsidP="002867C9">
      <w:pPr>
        <w:rPr>
          <w:sz w:val="16"/>
          <w:szCs w:val="16"/>
        </w:rPr>
      </w:pPr>
      <w:proofErr w:type="spellStart"/>
      <w:r w:rsidRPr="00D14664">
        <w:rPr>
          <w:sz w:val="16"/>
          <w:szCs w:val="16"/>
        </w:rPr>
        <w:t>тел</w:t>
      </w:r>
      <w:proofErr w:type="spellEnd"/>
      <w:r w:rsidRPr="00D14664">
        <w:rPr>
          <w:sz w:val="16"/>
          <w:szCs w:val="16"/>
        </w:rPr>
        <w:t xml:space="preserve">. 255-3032 </w:t>
      </w:r>
    </w:p>
    <w:p w:rsidR="00D14664" w:rsidRPr="00D14664" w:rsidRDefault="00D14664" w:rsidP="002867C9">
      <w:pPr>
        <w:rPr>
          <w:sz w:val="16"/>
          <w:szCs w:val="16"/>
        </w:rPr>
      </w:pPr>
    </w:p>
    <w:sectPr w:rsidR="00D14664" w:rsidRPr="00D14664" w:rsidSect="002867C9">
      <w:pgSz w:w="11906" w:h="16838" w:code="9"/>
      <w:pgMar w:top="720" w:right="851" w:bottom="737" w:left="102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C5D60"/>
    <w:multiLevelType w:val="hybridMultilevel"/>
    <w:tmpl w:val="3F5654CE"/>
    <w:lvl w:ilvl="0" w:tplc="8ADA55A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664"/>
    <w:rsid w:val="002867C9"/>
    <w:rsid w:val="0038417E"/>
    <w:rsid w:val="0038504E"/>
    <w:rsid w:val="00443766"/>
    <w:rsid w:val="0063416E"/>
    <w:rsid w:val="00701454"/>
    <w:rsid w:val="008A1C85"/>
    <w:rsid w:val="0097778A"/>
    <w:rsid w:val="00A46811"/>
    <w:rsid w:val="00AE11BE"/>
    <w:rsid w:val="00AE2FEA"/>
    <w:rsid w:val="00B65FDB"/>
    <w:rsid w:val="00D01161"/>
    <w:rsid w:val="00D14664"/>
    <w:rsid w:val="00FD61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53FA3"/>
  <w15:chartTrackingRefBased/>
  <w15:docId w15:val="{AE9EC8C2-886A-4C54-80A0-97E9B2CF9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uk-UA" w:eastAsia="en-US" w:bidi="ar-SA"/>
      </w:rPr>
    </w:rPrDefault>
    <w:pPrDefault>
      <w:pPr>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664"/>
    <w:pPr>
      <w:ind w:firstLine="0"/>
      <w:jc w:val="left"/>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qFormat/>
    <w:rsid w:val="0063416E"/>
    <w:pPr>
      <w:framePr w:wrap="notBeside" w:hAnchor="text"/>
    </w:pPr>
  </w:style>
  <w:style w:type="paragraph" w:styleId="2">
    <w:name w:val="Body Text 2"/>
    <w:basedOn w:val="a"/>
    <w:link w:val="20"/>
    <w:rsid w:val="00D14664"/>
    <w:pPr>
      <w:spacing w:after="120" w:line="480" w:lineRule="auto"/>
    </w:pPr>
  </w:style>
  <w:style w:type="character" w:customStyle="1" w:styleId="20">
    <w:name w:val="Основний текст 2 Знак"/>
    <w:basedOn w:val="a0"/>
    <w:link w:val="2"/>
    <w:rsid w:val="00D14664"/>
    <w:rPr>
      <w:rFonts w:ascii="Times New Roman" w:eastAsia="Times New Roman" w:hAnsi="Times New Roman" w:cs="Times New Roman"/>
      <w:sz w:val="28"/>
      <w:szCs w:val="28"/>
      <w:lang w:eastAsia="ru-RU"/>
    </w:rPr>
  </w:style>
  <w:style w:type="paragraph" w:styleId="a3">
    <w:name w:val="List Paragraph"/>
    <w:basedOn w:val="a"/>
    <w:uiPriority w:val="34"/>
    <w:qFormat/>
    <w:rsid w:val="00D14664"/>
    <w:pPr>
      <w:ind w:left="720"/>
      <w:contextualSpacing/>
    </w:pPr>
  </w:style>
  <w:style w:type="paragraph" w:styleId="a4">
    <w:name w:val="Balloon Text"/>
    <w:basedOn w:val="a"/>
    <w:link w:val="a5"/>
    <w:uiPriority w:val="99"/>
    <w:semiHidden/>
    <w:unhideWhenUsed/>
    <w:rsid w:val="00AE11BE"/>
    <w:rPr>
      <w:rFonts w:ascii="Segoe UI" w:hAnsi="Segoe UI" w:cs="Segoe UI"/>
      <w:sz w:val="18"/>
      <w:szCs w:val="18"/>
    </w:rPr>
  </w:style>
  <w:style w:type="character" w:customStyle="1" w:styleId="a5">
    <w:name w:val="Текст у виносці Знак"/>
    <w:basedOn w:val="a0"/>
    <w:link w:val="a4"/>
    <w:uiPriority w:val="99"/>
    <w:semiHidden/>
    <w:rsid w:val="00AE11B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3044</Words>
  <Characters>1736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Кальченко Михайло Вікторович</dc:creator>
  <cp:keywords/>
  <dc:description/>
  <cp:lastModifiedBy>Кальченко Михайло Вікторович</cp:lastModifiedBy>
  <cp:revision>4</cp:revision>
  <cp:lastPrinted>2017-09-20T13:33:00Z</cp:lastPrinted>
  <dcterms:created xsi:type="dcterms:W3CDTF">2017-09-20T13:25:00Z</dcterms:created>
  <dcterms:modified xsi:type="dcterms:W3CDTF">2017-09-21T06:42:00Z</dcterms:modified>
</cp:coreProperties>
</file>