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5B7" w:rsidRPr="009A2668" w:rsidRDefault="00EE15B7" w:rsidP="00EE15B7">
      <w:pPr>
        <w:jc w:val="center"/>
        <w:rPr>
          <w:b/>
          <w:sz w:val="28"/>
          <w:szCs w:val="28"/>
        </w:rPr>
      </w:pPr>
      <w:r w:rsidRPr="009A2668">
        <w:rPr>
          <w:b/>
          <w:sz w:val="28"/>
          <w:szCs w:val="28"/>
        </w:rPr>
        <w:t>ПОЯСНЮВАЛЬНА ЗАПИСКА</w:t>
      </w:r>
    </w:p>
    <w:p w:rsidR="00EE15B7" w:rsidRPr="009A2668" w:rsidRDefault="00EE15B7" w:rsidP="00EE15B7">
      <w:pPr>
        <w:spacing w:before="120"/>
        <w:jc w:val="center"/>
        <w:rPr>
          <w:b/>
          <w:sz w:val="28"/>
          <w:szCs w:val="28"/>
        </w:rPr>
      </w:pPr>
      <w:r w:rsidRPr="009A2668">
        <w:rPr>
          <w:b/>
          <w:sz w:val="28"/>
          <w:szCs w:val="28"/>
        </w:rPr>
        <w:t>до проекту Закону України "Про внесення змін</w:t>
      </w:r>
      <w:r>
        <w:rPr>
          <w:b/>
          <w:sz w:val="28"/>
          <w:szCs w:val="28"/>
        </w:rPr>
        <w:t>и</w:t>
      </w:r>
      <w:r w:rsidRPr="009A2668">
        <w:rPr>
          <w:b/>
          <w:sz w:val="28"/>
          <w:szCs w:val="28"/>
        </w:rPr>
        <w:t xml:space="preserve"> </w:t>
      </w:r>
      <w:r w:rsidR="001205F5">
        <w:rPr>
          <w:b/>
          <w:sz w:val="28"/>
          <w:szCs w:val="28"/>
        </w:rPr>
        <w:t xml:space="preserve">                                                  </w:t>
      </w:r>
      <w:r w:rsidRPr="009A2668">
        <w:rPr>
          <w:b/>
          <w:sz w:val="28"/>
          <w:szCs w:val="28"/>
        </w:rPr>
        <w:t>до</w:t>
      </w:r>
      <w:r>
        <w:rPr>
          <w:b/>
          <w:sz w:val="28"/>
          <w:szCs w:val="28"/>
        </w:rPr>
        <w:t xml:space="preserve"> статті </w:t>
      </w:r>
      <w:r w:rsidR="00923271">
        <w:rPr>
          <w:b/>
          <w:sz w:val="28"/>
          <w:szCs w:val="28"/>
        </w:rPr>
        <w:t>23</w:t>
      </w:r>
      <w:r w:rsidRPr="009A2668">
        <w:rPr>
          <w:b/>
          <w:sz w:val="28"/>
          <w:szCs w:val="28"/>
        </w:rPr>
        <w:t xml:space="preserve"> Бюджетного кодексу України щодо бюджетних </w:t>
      </w:r>
      <w:r w:rsidR="00923271">
        <w:rPr>
          <w:b/>
          <w:sz w:val="28"/>
          <w:szCs w:val="28"/>
        </w:rPr>
        <w:t>призначень на забезпечення діяльності Конституційного Суду України</w:t>
      </w:r>
      <w:r w:rsidRPr="009A2668">
        <w:rPr>
          <w:b/>
          <w:sz w:val="28"/>
          <w:szCs w:val="28"/>
        </w:rPr>
        <w:t>"</w:t>
      </w:r>
    </w:p>
    <w:p w:rsidR="00EE15B7" w:rsidRPr="009A2668" w:rsidRDefault="00EE15B7" w:rsidP="00EE15B7">
      <w:pPr>
        <w:ind w:firstLine="709"/>
        <w:jc w:val="both"/>
        <w:rPr>
          <w:b/>
          <w:sz w:val="28"/>
          <w:szCs w:val="28"/>
        </w:rPr>
      </w:pPr>
    </w:p>
    <w:p w:rsidR="00EE15B7" w:rsidRPr="009A2668" w:rsidRDefault="00EE15B7" w:rsidP="00EE15B7">
      <w:pPr>
        <w:ind w:firstLine="720"/>
        <w:jc w:val="both"/>
        <w:rPr>
          <w:b/>
          <w:bCs/>
          <w:sz w:val="28"/>
          <w:szCs w:val="28"/>
        </w:rPr>
      </w:pPr>
      <w:r w:rsidRPr="009A2668">
        <w:rPr>
          <w:b/>
          <w:sz w:val="28"/>
          <w:szCs w:val="28"/>
        </w:rPr>
        <w:t xml:space="preserve">1. </w:t>
      </w:r>
      <w:proofErr w:type="spellStart"/>
      <w:r w:rsidRPr="009A2668">
        <w:rPr>
          <w:b/>
          <w:bCs/>
          <w:sz w:val="28"/>
          <w:szCs w:val="28"/>
        </w:rPr>
        <w:t>Обгрунтування</w:t>
      </w:r>
      <w:proofErr w:type="spellEnd"/>
      <w:r w:rsidRPr="009A2668">
        <w:rPr>
          <w:b/>
          <w:bCs/>
          <w:sz w:val="28"/>
          <w:szCs w:val="28"/>
        </w:rPr>
        <w:t xml:space="preserve"> необхідності прийняття законопроекту</w:t>
      </w:r>
    </w:p>
    <w:p w:rsidR="0038294C" w:rsidRDefault="00923271" w:rsidP="0038294C">
      <w:pPr>
        <w:pStyle w:val="a5"/>
        <w:ind w:left="0" w:firstLine="720"/>
        <w:jc w:val="both"/>
        <w:rPr>
          <w:sz w:val="28"/>
          <w:szCs w:val="28"/>
        </w:rPr>
      </w:pPr>
      <w:r w:rsidRPr="009A2668">
        <w:rPr>
          <w:bCs/>
          <w:sz w:val="28"/>
          <w:szCs w:val="28"/>
        </w:rPr>
        <w:t xml:space="preserve">Верховною Радою України </w:t>
      </w:r>
      <w:r w:rsidR="00EE15B7" w:rsidRPr="009A2668">
        <w:rPr>
          <w:bCs/>
          <w:sz w:val="28"/>
          <w:szCs w:val="28"/>
        </w:rPr>
        <w:t xml:space="preserve">2 червня 2016 року прийнято закон України "Про внесення змін до Конституції України (щодо правосуддя)" </w:t>
      </w:r>
      <w:r>
        <w:rPr>
          <w:bCs/>
          <w:sz w:val="28"/>
          <w:szCs w:val="28"/>
        </w:rPr>
        <w:t>(30 вересня 2016 року набрав чинності)</w:t>
      </w:r>
      <w:r w:rsidR="00EE15B7" w:rsidRPr="009A266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яким, зокрема, </w:t>
      </w:r>
      <w:r w:rsidR="0038294C">
        <w:rPr>
          <w:sz w:val="28"/>
          <w:szCs w:val="28"/>
        </w:rPr>
        <w:t>Конституційний Суд України виокремлено як самостійну та відмінну від судів інституцію.</w:t>
      </w:r>
    </w:p>
    <w:p w:rsidR="0038294C" w:rsidRDefault="0038294C" w:rsidP="00382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Це, у свою чергу, обумовлює і відмінність статусу суддів Конституційного Суду України.</w:t>
      </w:r>
    </w:p>
    <w:p w:rsidR="0038294C" w:rsidRDefault="0038294C" w:rsidP="003829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Ухвалення згаданого Закону України сприяло закріпленню у Конституції України положень, спрямованих на посилення незалежності Конституційного Суду України, </w:t>
      </w:r>
      <w:r w:rsidR="006F7078">
        <w:rPr>
          <w:sz w:val="28"/>
          <w:szCs w:val="28"/>
        </w:rPr>
        <w:t xml:space="preserve">зокрема </w:t>
      </w:r>
      <w:r>
        <w:rPr>
          <w:sz w:val="28"/>
          <w:szCs w:val="28"/>
        </w:rPr>
        <w:t>у вигляді гарантій щодо його фінансування та належних умов для його діяльності.</w:t>
      </w:r>
    </w:p>
    <w:p w:rsidR="0038294C" w:rsidRDefault="0038294C" w:rsidP="0038294C">
      <w:pPr>
        <w:pStyle w:val="a5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</w:t>
      </w:r>
      <w:r w:rsidR="00E760F0">
        <w:rPr>
          <w:sz w:val="28"/>
          <w:szCs w:val="28"/>
        </w:rPr>
        <w:t>Основний Закон України встановлює</w:t>
      </w:r>
      <w:r>
        <w:rPr>
          <w:sz w:val="28"/>
          <w:szCs w:val="28"/>
        </w:rPr>
        <w:t xml:space="preserve">, що </w:t>
      </w:r>
      <w:r>
        <w:rPr>
          <w:bCs/>
          <w:sz w:val="28"/>
          <w:szCs w:val="28"/>
        </w:rPr>
        <w:t>д</w:t>
      </w:r>
      <w:r w:rsidRPr="00923271">
        <w:rPr>
          <w:bCs/>
          <w:sz w:val="28"/>
          <w:szCs w:val="28"/>
        </w:rPr>
        <w:t xml:space="preserve">ержава забезпечує фінансування та належні умови для діяльності Конституційного Суду України. </w:t>
      </w:r>
      <w:r>
        <w:rPr>
          <w:bCs/>
          <w:sz w:val="28"/>
          <w:szCs w:val="28"/>
        </w:rPr>
        <w:t xml:space="preserve">У </w:t>
      </w:r>
      <w:r>
        <w:rPr>
          <w:sz w:val="28"/>
          <w:szCs w:val="28"/>
        </w:rPr>
        <w:t>Державному бюджеті України окремо визнача</w:t>
      </w:r>
      <w:r w:rsidR="006F7078">
        <w:rPr>
          <w:sz w:val="28"/>
          <w:szCs w:val="28"/>
        </w:rPr>
        <w:t>ються</w:t>
      </w:r>
      <w:r>
        <w:rPr>
          <w:sz w:val="28"/>
          <w:szCs w:val="28"/>
        </w:rPr>
        <w:t xml:space="preserve"> видатки на діяльність Конституційного Суду України з урахуванням пропозицій його Голови.</w:t>
      </w:r>
    </w:p>
    <w:p w:rsidR="0038294C" w:rsidRDefault="0038294C" w:rsidP="0038294C">
      <w:pPr>
        <w:pStyle w:val="a5"/>
        <w:ind w:left="0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>Таким чином, при визначенні видатків на діяльність Конституційного Суду України пропозиції його Голови беруться до уваги та повинні бути розглянуті, однак остаточне рішення залишається за відповідним суб'єктом бюджетного процесу.</w:t>
      </w:r>
    </w:p>
    <w:p w:rsidR="00EE15B7" w:rsidRPr="009A2668" w:rsidRDefault="00EE15B7" w:rsidP="00EE15B7">
      <w:pPr>
        <w:pStyle w:val="a5"/>
        <w:ind w:left="0" w:firstLine="720"/>
        <w:jc w:val="both"/>
        <w:rPr>
          <w:bCs/>
          <w:sz w:val="28"/>
          <w:szCs w:val="28"/>
        </w:rPr>
      </w:pPr>
      <w:r w:rsidRPr="009A2668">
        <w:rPr>
          <w:bCs/>
          <w:sz w:val="28"/>
          <w:szCs w:val="28"/>
        </w:rPr>
        <w:t xml:space="preserve">З огляду на викладене постає необхідність в узгодженні положень Бюджетного кодексу України, які визначають </w:t>
      </w:r>
      <w:r w:rsidR="007E301A">
        <w:rPr>
          <w:bCs/>
          <w:sz w:val="28"/>
          <w:szCs w:val="28"/>
        </w:rPr>
        <w:t>бюджетні призначення та асигнування</w:t>
      </w:r>
      <w:r w:rsidRPr="009A2668">
        <w:rPr>
          <w:bCs/>
          <w:sz w:val="28"/>
          <w:szCs w:val="28"/>
        </w:rPr>
        <w:t xml:space="preserve">, із </w:t>
      </w:r>
      <w:r w:rsidR="0038294C">
        <w:rPr>
          <w:bCs/>
          <w:sz w:val="28"/>
          <w:szCs w:val="28"/>
        </w:rPr>
        <w:t xml:space="preserve">відповідними </w:t>
      </w:r>
      <w:r w:rsidRPr="009A2668">
        <w:rPr>
          <w:bCs/>
          <w:sz w:val="28"/>
          <w:szCs w:val="28"/>
        </w:rPr>
        <w:t>положенням</w:t>
      </w:r>
      <w:r w:rsidR="0038294C">
        <w:rPr>
          <w:bCs/>
          <w:sz w:val="28"/>
          <w:szCs w:val="28"/>
        </w:rPr>
        <w:t xml:space="preserve">и </w:t>
      </w:r>
      <w:r w:rsidR="007E301A">
        <w:rPr>
          <w:bCs/>
          <w:sz w:val="28"/>
          <w:szCs w:val="28"/>
        </w:rPr>
        <w:t xml:space="preserve">Конституції України. </w:t>
      </w:r>
    </w:p>
    <w:p w:rsidR="00EE15B7" w:rsidRPr="009A2668" w:rsidRDefault="00EE15B7" w:rsidP="00EE15B7">
      <w:pPr>
        <w:pStyle w:val="a5"/>
        <w:ind w:left="0" w:firstLine="720"/>
        <w:jc w:val="both"/>
        <w:rPr>
          <w:bCs/>
          <w:sz w:val="28"/>
          <w:szCs w:val="28"/>
        </w:rPr>
      </w:pPr>
    </w:p>
    <w:p w:rsidR="00EE15B7" w:rsidRPr="009A2668" w:rsidRDefault="00EE15B7" w:rsidP="00EE15B7">
      <w:pPr>
        <w:tabs>
          <w:tab w:val="left" w:pos="993"/>
        </w:tabs>
        <w:ind w:firstLine="720"/>
        <w:jc w:val="both"/>
        <w:rPr>
          <w:b/>
          <w:sz w:val="28"/>
          <w:szCs w:val="28"/>
        </w:rPr>
      </w:pPr>
      <w:r w:rsidRPr="009A2668">
        <w:rPr>
          <w:b/>
          <w:sz w:val="28"/>
          <w:szCs w:val="28"/>
        </w:rPr>
        <w:t>2.</w:t>
      </w:r>
      <w:r w:rsidRPr="009A2668">
        <w:rPr>
          <w:b/>
          <w:sz w:val="28"/>
          <w:szCs w:val="28"/>
        </w:rPr>
        <w:tab/>
        <w:t>Мета і завдання законопроекту</w:t>
      </w:r>
    </w:p>
    <w:p w:rsidR="00EE15B7" w:rsidRPr="009A2668" w:rsidRDefault="00EE15B7" w:rsidP="00EE15B7">
      <w:pPr>
        <w:pStyle w:val="a5"/>
        <w:ind w:left="0" w:firstLine="720"/>
        <w:jc w:val="both"/>
        <w:rPr>
          <w:bCs/>
          <w:sz w:val="28"/>
          <w:szCs w:val="28"/>
        </w:rPr>
      </w:pPr>
      <w:r w:rsidRPr="009A2668">
        <w:rPr>
          <w:bCs/>
          <w:sz w:val="28"/>
          <w:szCs w:val="28"/>
        </w:rPr>
        <w:t xml:space="preserve">Законопроект розроблено з метою закріплення </w:t>
      </w:r>
      <w:r w:rsidR="007E301A">
        <w:rPr>
          <w:bCs/>
          <w:sz w:val="28"/>
          <w:szCs w:val="28"/>
        </w:rPr>
        <w:t>гарантій фінансової незалежності Конституційного Суду України</w:t>
      </w:r>
      <w:r w:rsidRPr="009A2668">
        <w:rPr>
          <w:bCs/>
          <w:sz w:val="28"/>
          <w:szCs w:val="28"/>
        </w:rPr>
        <w:t>.</w:t>
      </w:r>
    </w:p>
    <w:p w:rsidR="00EE15B7" w:rsidRPr="009A2668" w:rsidRDefault="00EE15B7" w:rsidP="00EE15B7">
      <w:pPr>
        <w:tabs>
          <w:tab w:val="left" w:pos="993"/>
        </w:tabs>
        <w:ind w:firstLine="720"/>
        <w:jc w:val="both"/>
        <w:rPr>
          <w:sz w:val="28"/>
          <w:szCs w:val="28"/>
        </w:rPr>
      </w:pPr>
    </w:p>
    <w:p w:rsidR="00EE15B7" w:rsidRPr="009A2668" w:rsidRDefault="00EE15B7" w:rsidP="00EE15B7">
      <w:pPr>
        <w:tabs>
          <w:tab w:val="left" w:pos="993"/>
        </w:tabs>
        <w:ind w:firstLine="720"/>
        <w:jc w:val="both"/>
        <w:rPr>
          <w:b/>
          <w:sz w:val="28"/>
          <w:szCs w:val="28"/>
        </w:rPr>
      </w:pPr>
      <w:r w:rsidRPr="009A2668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:rsidR="00EE15B7" w:rsidRPr="009A2668" w:rsidRDefault="007E301A" w:rsidP="007E301A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Законопроектом </w:t>
      </w:r>
      <w:r w:rsidR="00EE15B7" w:rsidRPr="009A2668">
        <w:rPr>
          <w:sz w:val="28"/>
          <w:szCs w:val="28"/>
        </w:rPr>
        <w:t xml:space="preserve">пропонується </w:t>
      </w:r>
      <w:r>
        <w:rPr>
          <w:sz w:val="28"/>
          <w:szCs w:val="28"/>
        </w:rPr>
        <w:t>внести зміни до статті 23 Бюджетного кодексу України, закріпивши, що п</w:t>
      </w:r>
      <w:r>
        <w:rPr>
          <w:color w:val="000000"/>
          <w:sz w:val="28"/>
          <w:szCs w:val="28"/>
        </w:rPr>
        <w:t>ропозиції про з</w:t>
      </w:r>
      <w:r w:rsidRPr="00FB480F">
        <w:rPr>
          <w:color w:val="000000"/>
          <w:sz w:val="28"/>
          <w:szCs w:val="28"/>
        </w:rPr>
        <w:t xml:space="preserve">меншення бюджетних </w:t>
      </w:r>
      <w:r>
        <w:rPr>
          <w:color w:val="000000"/>
          <w:sz w:val="28"/>
          <w:szCs w:val="28"/>
        </w:rPr>
        <w:t>призначень на забезпечення діяльності Конституційного Суду України мають бути погоджені Кабінетом Міністрів України з Конституційним Судом України</w:t>
      </w:r>
      <w:r w:rsidR="00EE15B7" w:rsidRPr="009A2668">
        <w:rPr>
          <w:sz w:val="28"/>
          <w:szCs w:val="28"/>
        </w:rPr>
        <w:t>.</w:t>
      </w:r>
    </w:p>
    <w:p w:rsidR="00EE15B7" w:rsidRPr="009A2668" w:rsidRDefault="00EE15B7" w:rsidP="00EE15B7">
      <w:pPr>
        <w:tabs>
          <w:tab w:val="left" w:pos="993"/>
        </w:tabs>
        <w:ind w:firstLine="720"/>
        <w:jc w:val="both"/>
        <w:rPr>
          <w:sz w:val="28"/>
          <w:szCs w:val="28"/>
        </w:rPr>
      </w:pPr>
    </w:p>
    <w:p w:rsidR="00EE15B7" w:rsidRPr="009A2668" w:rsidRDefault="00EE15B7" w:rsidP="00EE15B7">
      <w:pPr>
        <w:widowControl w:val="0"/>
        <w:ind w:firstLine="720"/>
        <w:jc w:val="both"/>
        <w:rPr>
          <w:b/>
          <w:sz w:val="28"/>
          <w:szCs w:val="28"/>
          <w:lang w:eastAsia="ru-RU"/>
        </w:rPr>
      </w:pPr>
      <w:r w:rsidRPr="009A2668">
        <w:rPr>
          <w:b/>
          <w:sz w:val="28"/>
          <w:szCs w:val="28"/>
          <w:lang w:eastAsia="ru-RU"/>
        </w:rPr>
        <w:t xml:space="preserve">4. Стан нормативно-правової бази </w:t>
      </w:r>
    </w:p>
    <w:p w:rsidR="00EE15B7" w:rsidRPr="009A2668" w:rsidRDefault="00EE15B7" w:rsidP="00EE15B7">
      <w:pPr>
        <w:widowControl w:val="0"/>
        <w:ind w:firstLine="720"/>
        <w:jc w:val="both"/>
        <w:rPr>
          <w:sz w:val="28"/>
          <w:szCs w:val="28"/>
          <w:lang w:eastAsia="ru-RU"/>
        </w:rPr>
      </w:pPr>
      <w:r w:rsidRPr="009A2668">
        <w:rPr>
          <w:sz w:val="28"/>
          <w:szCs w:val="28"/>
          <w:lang w:eastAsia="ru-RU"/>
        </w:rPr>
        <w:t>Основним</w:t>
      </w:r>
      <w:r w:rsidR="007E301A">
        <w:rPr>
          <w:sz w:val="28"/>
          <w:szCs w:val="28"/>
          <w:lang w:eastAsia="ru-RU"/>
        </w:rPr>
        <w:t>и</w:t>
      </w:r>
      <w:r w:rsidRPr="009A2668">
        <w:rPr>
          <w:sz w:val="28"/>
          <w:szCs w:val="28"/>
          <w:lang w:eastAsia="ru-RU"/>
        </w:rPr>
        <w:t xml:space="preserve"> нормативно-правовим</w:t>
      </w:r>
      <w:r w:rsidR="007E301A">
        <w:rPr>
          <w:sz w:val="28"/>
          <w:szCs w:val="28"/>
          <w:lang w:eastAsia="ru-RU"/>
        </w:rPr>
        <w:t>и</w:t>
      </w:r>
      <w:r w:rsidRPr="009A2668">
        <w:rPr>
          <w:sz w:val="28"/>
          <w:szCs w:val="28"/>
          <w:lang w:eastAsia="ru-RU"/>
        </w:rPr>
        <w:t xml:space="preserve"> </w:t>
      </w:r>
      <w:r w:rsidR="007E301A">
        <w:rPr>
          <w:sz w:val="28"/>
          <w:szCs w:val="28"/>
          <w:lang w:eastAsia="ru-RU"/>
        </w:rPr>
        <w:t>актами</w:t>
      </w:r>
      <w:r w:rsidRPr="009A2668">
        <w:rPr>
          <w:sz w:val="28"/>
          <w:szCs w:val="28"/>
          <w:lang w:eastAsia="ru-RU"/>
        </w:rPr>
        <w:t xml:space="preserve"> у зазначеній сфері правового регулювання є </w:t>
      </w:r>
      <w:r w:rsidR="007E301A">
        <w:rPr>
          <w:sz w:val="28"/>
          <w:szCs w:val="28"/>
          <w:lang w:eastAsia="ru-RU"/>
        </w:rPr>
        <w:t xml:space="preserve">Конституція України, </w:t>
      </w:r>
      <w:r w:rsidRPr="009A2668">
        <w:rPr>
          <w:sz w:val="28"/>
          <w:szCs w:val="28"/>
          <w:lang w:eastAsia="ru-RU"/>
        </w:rPr>
        <w:t>Бюджетний кодекс України.</w:t>
      </w:r>
    </w:p>
    <w:p w:rsidR="00EE15B7" w:rsidRDefault="00EE15B7" w:rsidP="00EE15B7">
      <w:pPr>
        <w:widowControl w:val="0"/>
        <w:ind w:firstLine="720"/>
        <w:jc w:val="both"/>
        <w:rPr>
          <w:sz w:val="28"/>
          <w:szCs w:val="28"/>
          <w:lang w:eastAsia="ru-RU"/>
        </w:rPr>
      </w:pPr>
    </w:p>
    <w:p w:rsidR="0038294C" w:rsidRPr="009A2668" w:rsidRDefault="0038294C" w:rsidP="00EE15B7">
      <w:pPr>
        <w:widowControl w:val="0"/>
        <w:ind w:firstLine="720"/>
        <w:jc w:val="both"/>
        <w:rPr>
          <w:sz w:val="28"/>
          <w:szCs w:val="28"/>
          <w:lang w:eastAsia="ru-RU"/>
        </w:rPr>
      </w:pP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lang w:eastAsia="en-US"/>
        </w:rPr>
      </w:pPr>
      <w:r w:rsidRPr="009A2668">
        <w:rPr>
          <w:b/>
          <w:sz w:val="28"/>
          <w:szCs w:val="28"/>
          <w:lang w:eastAsia="en-US"/>
        </w:rPr>
        <w:lastRenderedPageBreak/>
        <w:t xml:space="preserve">5. Фінансово-економічне </w:t>
      </w:r>
      <w:proofErr w:type="spellStart"/>
      <w:r w:rsidRPr="009A2668">
        <w:rPr>
          <w:b/>
          <w:sz w:val="28"/>
          <w:szCs w:val="28"/>
          <w:lang w:eastAsia="en-US"/>
        </w:rPr>
        <w:t>обгрунтування</w:t>
      </w:r>
      <w:proofErr w:type="spellEnd"/>
    </w:p>
    <w:p w:rsidR="00EE15B7" w:rsidRPr="009A2668" w:rsidRDefault="00EE15B7" w:rsidP="00EE15B7">
      <w:pPr>
        <w:ind w:firstLine="720"/>
        <w:jc w:val="both"/>
        <w:rPr>
          <w:kern w:val="16"/>
          <w:sz w:val="28"/>
          <w:szCs w:val="28"/>
          <w:lang w:eastAsia="ru-RU"/>
        </w:rPr>
      </w:pPr>
      <w:r w:rsidRPr="009A2668">
        <w:rPr>
          <w:kern w:val="16"/>
          <w:sz w:val="28"/>
          <w:szCs w:val="28"/>
          <w:lang w:eastAsia="ru-RU"/>
        </w:rPr>
        <w:t xml:space="preserve">Прийняття проекту Закону не потребуватиме додаткових витрат із Державного бюджету України на 2016 рік. </w:t>
      </w: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eastAsia="MS Mincho"/>
          <w:sz w:val="28"/>
          <w:szCs w:val="28"/>
          <w:lang w:eastAsia="ja-JP"/>
        </w:rPr>
      </w:pP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9A2668">
        <w:rPr>
          <w:rFonts w:eastAsia="MS Mincho"/>
          <w:b/>
          <w:sz w:val="28"/>
          <w:szCs w:val="28"/>
          <w:lang w:eastAsia="ja-JP"/>
        </w:rPr>
        <w:t xml:space="preserve">6. </w:t>
      </w:r>
      <w:proofErr w:type="spellStart"/>
      <w:r w:rsidRPr="009A2668">
        <w:rPr>
          <w:b/>
          <w:sz w:val="28"/>
          <w:szCs w:val="28"/>
        </w:rPr>
        <w:t>Обгрунтування</w:t>
      </w:r>
      <w:proofErr w:type="spellEnd"/>
      <w:r w:rsidRPr="009A2668">
        <w:rPr>
          <w:b/>
          <w:sz w:val="28"/>
          <w:szCs w:val="28"/>
        </w:rPr>
        <w:t xml:space="preserve"> очікуваних соціально-економічних, правових та інших наслідків прийняття законопроекту</w:t>
      </w: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668">
        <w:rPr>
          <w:kern w:val="16"/>
          <w:sz w:val="28"/>
          <w:szCs w:val="28"/>
          <w:lang w:eastAsia="ru-RU"/>
        </w:rPr>
        <w:t>Прийняття законопроекту сприятиме</w:t>
      </w:r>
      <w:r w:rsidRPr="009A2668">
        <w:rPr>
          <w:rFonts w:eastAsia="MS Mincho"/>
          <w:sz w:val="28"/>
          <w:szCs w:val="28"/>
          <w:lang w:eastAsia="ja-JP"/>
        </w:rPr>
        <w:t xml:space="preserve"> реалізації положень </w:t>
      </w:r>
      <w:r w:rsidR="007E301A">
        <w:rPr>
          <w:sz w:val="28"/>
          <w:szCs w:val="28"/>
        </w:rPr>
        <w:t>Конституції України</w:t>
      </w:r>
      <w:r w:rsidRPr="009A2668">
        <w:rPr>
          <w:sz w:val="28"/>
          <w:szCs w:val="28"/>
        </w:rPr>
        <w:t xml:space="preserve"> у частині забезпечення гарантій </w:t>
      </w:r>
      <w:r w:rsidR="007E301A">
        <w:rPr>
          <w:sz w:val="28"/>
          <w:szCs w:val="28"/>
        </w:rPr>
        <w:t xml:space="preserve">фінансової </w:t>
      </w:r>
      <w:r w:rsidRPr="009A2668">
        <w:rPr>
          <w:sz w:val="28"/>
          <w:szCs w:val="28"/>
        </w:rPr>
        <w:t xml:space="preserve">незалежності суддів </w:t>
      </w:r>
      <w:r w:rsidR="007E301A">
        <w:rPr>
          <w:sz w:val="28"/>
          <w:szCs w:val="28"/>
        </w:rPr>
        <w:t>Конституційного Суду України</w:t>
      </w:r>
      <w:r w:rsidRPr="009A2668">
        <w:rPr>
          <w:sz w:val="28"/>
          <w:szCs w:val="28"/>
        </w:rPr>
        <w:t>.</w:t>
      </w: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EE15B7" w:rsidRPr="009A2668" w:rsidRDefault="00EE15B7" w:rsidP="00EE15B7">
      <w:pPr>
        <w:widowControl w:val="0"/>
        <w:tabs>
          <w:tab w:val="left" w:pos="993"/>
        </w:tabs>
        <w:autoSpaceDE w:val="0"/>
        <w:autoSpaceDN w:val="0"/>
        <w:adjustRightInd w:val="0"/>
        <w:ind w:firstLine="720"/>
        <w:rPr>
          <w:sz w:val="28"/>
          <w:szCs w:val="28"/>
        </w:rPr>
      </w:pPr>
      <w:bookmarkStart w:id="0" w:name="_GoBack"/>
      <w:bookmarkEnd w:id="0"/>
    </w:p>
    <w:p w:rsidR="008B04F7" w:rsidRPr="008B04F7" w:rsidRDefault="008B04F7" w:rsidP="008B04F7">
      <w:pPr>
        <w:rPr>
          <w:b/>
          <w:sz w:val="28"/>
        </w:rPr>
      </w:pPr>
      <w:r w:rsidRPr="008B04F7">
        <w:rPr>
          <w:b/>
          <w:sz w:val="28"/>
        </w:rPr>
        <w:t>Народні депутати України</w:t>
      </w:r>
      <w:r w:rsidRPr="008B04F7">
        <w:rPr>
          <w:b/>
          <w:sz w:val="28"/>
        </w:rPr>
        <w:tab/>
      </w:r>
      <w:r w:rsidRPr="008B04F7">
        <w:rPr>
          <w:b/>
          <w:sz w:val="28"/>
        </w:rPr>
        <w:tab/>
      </w:r>
      <w:r w:rsidRPr="008B04F7">
        <w:rPr>
          <w:b/>
          <w:sz w:val="28"/>
        </w:rPr>
        <w:tab/>
      </w:r>
      <w:r w:rsidRPr="008B04F7">
        <w:rPr>
          <w:b/>
          <w:sz w:val="28"/>
        </w:rPr>
        <w:tab/>
      </w:r>
      <w:r w:rsidRPr="008B04F7">
        <w:rPr>
          <w:b/>
          <w:sz w:val="28"/>
        </w:rPr>
        <w:tab/>
      </w:r>
      <w:r w:rsidRPr="008B04F7">
        <w:rPr>
          <w:b/>
          <w:sz w:val="28"/>
        </w:rPr>
        <w:tab/>
        <w:t>Алєксєєв С.О.</w:t>
      </w:r>
    </w:p>
    <w:p w:rsidR="008B04F7" w:rsidRPr="008B04F7" w:rsidRDefault="008B04F7" w:rsidP="008B04F7">
      <w:pPr>
        <w:ind w:left="7088"/>
        <w:rPr>
          <w:b/>
          <w:sz w:val="28"/>
        </w:rPr>
      </w:pPr>
      <w:r w:rsidRPr="008B04F7">
        <w:rPr>
          <w:b/>
          <w:sz w:val="28"/>
        </w:rPr>
        <w:t>Агафонова Н.В.</w:t>
      </w:r>
    </w:p>
    <w:p w:rsidR="008B04F7" w:rsidRPr="008B04F7" w:rsidRDefault="008B04F7" w:rsidP="008B04F7">
      <w:pPr>
        <w:ind w:left="7088"/>
        <w:rPr>
          <w:b/>
          <w:sz w:val="28"/>
        </w:rPr>
      </w:pPr>
      <w:r w:rsidRPr="008B04F7">
        <w:rPr>
          <w:b/>
          <w:sz w:val="28"/>
        </w:rPr>
        <w:t>Ємець Л.О.</w:t>
      </w:r>
    </w:p>
    <w:p w:rsidR="008B04F7" w:rsidRPr="008B04F7" w:rsidRDefault="008B04F7" w:rsidP="008B04F7">
      <w:pPr>
        <w:ind w:left="7088"/>
        <w:rPr>
          <w:b/>
          <w:sz w:val="28"/>
        </w:rPr>
      </w:pPr>
      <w:r w:rsidRPr="008B04F7">
        <w:rPr>
          <w:b/>
          <w:sz w:val="28"/>
        </w:rPr>
        <w:t>Сидорович Р.М.</w:t>
      </w:r>
    </w:p>
    <w:p w:rsidR="008B04F7" w:rsidRPr="008B04F7" w:rsidRDefault="008B04F7" w:rsidP="008B04F7">
      <w:pPr>
        <w:ind w:left="7088"/>
        <w:rPr>
          <w:b/>
          <w:sz w:val="28"/>
        </w:rPr>
      </w:pPr>
      <w:r w:rsidRPr="008B04F7">
        <w:rPr>
          <w:b/>
          <w:sz w:val="28"/>
        </w:rPr>
        <w:t>Романюк Р.С.</w:t>
      </w:r>
    </w:p>
    <w:p w:rsidR="008B04F7" w:rsidRPr="008B04F7" w:rsidRDefault="008B04F7" w:rsidP="008B04F7">
      <w:pPr>
        <w:ind w:left="7088"/>
        <w:rPr>
          <w:b/>
          <w:sz w:val="28"/>
        </w:rPr>
      </w:pPr>
      <w:proofErr w:type="spellStart"/>
      <w:r w:rsidRPr="008B04F7">
        <w:rPr>
          <w:b/>
          <w:sz w:val="28"/>
        </w:rPr>
        <w:t>Яніцький</w:t>
      </w:r>
      <w:proofErr w:type="spellEnd"/>
      <w:r w:rsidRPr="008B04F7">
        <w:rPr>
          <w:b/>
          <w:sz w:val="28"/>
        </w:rPr>
        <w:t xml:space="preserve"> В.П.</w:t>
      </w:r>
    </w:p>
    <w:p w:rsidR="008B04F7" w:rsidRPr="008B04F7" w:rsidRDefault="008B04F7" w:rsidP="008B04F7">
      <w:pPr>
        <w:ind w:left="7088"/>
        <w:rPr>
          <w:b/>
          <w:sz w:val="28"/>
        </w:rPr>
      </w:pPr>
      <w:r w:rsidRPr="008B04F7">
        <w:rPr>
          <w:b/>
          <w:sz w:val="28"/>
        </w:rPr>
        <w:t>Пташник В.Ю.</w:t>
      </w:r>
    </w:p>
    <w:p w:rsidR="00752113" w:rsidRPr="008B04F7" w:rsidRDefault="00752113">
      <w:pPr>
        <w:rPr>
          <w:b/>
        </w:rPr>
      </w:pPr>
    </w:p>
    <w:sectPr w:rsidR="00752113" w:rsidRPr="008B04F7" w:rsidSect="009C62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CDE" w:rsidRDefault="00B57CDE">
      <w:r>
        <w:separator/>
      </w:r>
    </w:p>
  </w:endnote>
  <w:endnote w:type="continuationSeparator" w:id="0">
    <w:p w:rsidR="00B57CDE" w:rsidRDefault="00B57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10" w:rsidRDefault="0066141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10" w:rsidRDefault="00661410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10" w:rsidRDefault="0066141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CDE" w:rsidRDefault="00B57CDE">
      <w:r>
        <w:separator/>
      </w:r>
    </w:p>
  </w:footnote>
  <w:footnote w:type="continuationSeparator" w:id="0">
    <w:p w:rsidR="00B57CDE" w:rsidRDefault="00B57C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10" w:rsidRDefault="006614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E9E" w:rsidRPr="008A154D" w:rsidRDefault="006F7078">
    <w:pPr>
      <w:pStyle w:val="a3"/>
      <w:jc w:val="center"/>
      <w:rPr>
        <w:sz w:val="28"/>
        <w:szCs w:val="28"/>
      </w:rPr>
    </w:pPr>
    <w:r w:rsidRPr="008A154D">
      <w:rPr>
        <w:sz w:val="28"/>
        <w:szCs w:val="28"/>
      </w:rPr>
      <w:fldChar w:fldCharType="begin"/>
    </w:r>
    <w:r w:rsidRPr="008A154D">
      <w:rPr>
        <w:sz w:val="28"/>
        <w:szCs w:val="28"/>
      </w:rPr>
      <w:instrText>PAGE   \* MERGEFORMAT</w:instrText>
    </w:r>
    <w:r w:rsidRPr="008A154D">
      <w:rPr>
        <w:sz w:val="28"/>
        <w:szCs w:val="28"/>
      </w:rPr>
      <w:fldChar w:fldCharType="separate"/>
    </w:r>
    <w:r w:rsidR="008B04F7">
      <w:rPr>
        <w:noProof/>
        <w:sz w:val="28"/>
        <w:szCs w:val="28"/>
      </w:rPr>
      <w:t>2</w:t>
    </w:r>
    <w:r w:rsidRPr="008A154D">
      <w:rPr>
        <w:sz w:val="28"/>
        <w:szCs w:val="28"/>
      </w:rPr>
      <w:fldChar w:fldCharType="end"/>
    </w:r>
  </w:p>
  <w:p w:rsidR="00074E9E" w:rsidRDefault="00B57CD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10" w:rsidRDefault="006614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5B7"/>
    <w:rsid w:val="001205F5"/>
    <w:rsid w:val="002248FB"/>
    <w:rsid w:val="002709D5"/>
    <w:rsid w:val="002F2FD1"/>
    <w:rsid w:val="0038294C"/>
    <w:rsid w:val="00410DFC"/>
    <w:rsid w:val="00661410"/>
    <w:rsid w:val="006F7078"/>
    <w:rsid w:val="00752113"/>
    <w:rsid w:val="007E301A"/>
    <w:rsid w:val="008B04F7"/>
    <w:rsid w:val="00923271"/>
    <w:rsid w:val="00AA1537"/>
    <w:rsid w:val="00B1530B"/>
    <w:rsid w:val="00B57CDE"/>
    <w:rsid w:val="00B724BE"/>
    <w:rsid w:val="00DA7079"/>
    <w:rsid w:val="00E760F0"/>
    <w:rsid w:val="00EE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5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15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E15B7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EE15B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205F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205F5"/>
    <w:rPr>
      <w:rFonts w:ascii="Segoe UI" w:eastAsia="Times New Roman" w:hAnsi="Segoe UI" w:cs="Segoe UI"/>
      <w:sz w:val="18"/>
      <w:szCs w:val="18"/>
      <w:lang w:eastAsia="uk-UA"/>
    </w:rPr>
  </w:style>
  <w:style w:type="paragraph" w:styleId="a8">
    <w:name w:val="footer"/>
    <w:basedOn w:val="a"/>
    <w:link w:val="a9"/>
    <w:uiPriority w:val="99"/>
    <w:unhideWhenUsed/>
    <w:rsid w:val="00661410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61410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7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1772</Words>
  <Characters>1011</Characters>
  <Application>Microsoft Office Word</Application>
  <DocSecurity>0</DocSecurity>
  <Lines>8</Lines>
  <Paragraphs>5</Paragraphs>
  <ScaleCrop>false</ScaleCrop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2016-11-17T14:46:00Z</dcterms:created>
  <dcterms:modified xsi:type="dcterms:W3CDTF">2016-11-17T15:34:00Z</dcterms:modified>
</cp:coreProperties>
</file>