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BCF" w:rsidRPr="003B31AD" w:rsidRDefault="007C7BCF" w:rsidP="007C7BCF"/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Default="007C7BCF" w:rsidP="007C7BCF">
      <w:pPr>
        <w:jc w:val="center"/>
        <w:rPr>
          <w:b/>
          <w:color w:val="000000" w:themeColor="text1"/>
          <w:sz w:val="28"/>
          <w:szCs w:val="28"/>
        </w:rPr>
      </w:pPr>
    </w:p>
    <w:p w:rsidR="007C7BCF" w:rsidRPr="00C75174" w:rsidRDefault="007C7BCF" w:rsidP="007C7BC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C7BCF" w:rsidRPr="00C44019" w:rsidRDefault="007C7BCF" w:rsidP="007C7BC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C7BCF" w:rsidRPr="00CF757C" w:rsidRDefault="007C7BCF" w:rsidP="007C7BCF">
      <w:pPr>
        <w:widowControl/>
        <w:rPr>
          <w:color w:val="auto"/>
          <w:sz w:val="24"/>
          <w:szCs w:val="24"/>
        </w:rPr>
      </w:pPr>
    </w:p>
    <w:p w:rsidR="007C7BCF" w:rsidRPr="00CF757C" w:rsidRDefault="007C7BCF" w:rsidP="007C7BCF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C7BCF" w:rsidRPr="00520824" w:rsidRDefault="007C7BCF" w:rsidP="007C7BC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На своєму засіданні 12 квітня 2017 р. Комітет з питань європейської інтеграції розглянув проект З</w:t>
      </w:r>
      <w:r w:rsidRPr="00CF757C">
        <w:rPr>
          <w:color w:val="auto"/>
          <w:sz w:val="28"/>
          <w:szCs w:val="28"/>
          <w:shd w:val="clear" w:color="auto" w:fill="FFFFFF"/>
        </w:rPr>
        <w:t>акону про внесення змін до Закону України "Про забезпечення прав і свобод внутрішньо переміщених осіб" (реєстр.№5454</w:t>
      </w:r>
      <w:r w:rsidRPr="00CF757C">
        <w:rPr>
          <w:color w:val="auto"/>
          <w:sz w:val="28"/>
          <w:szCs w:val="28"/>
        </w:rPr>
        <w:t xml:space="preserve"> від 25.11.2016)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C7BCF" w:rsidRPr="00520824" w:rsidRDefault="007C7BCF" w:rsidP="007C7BCF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7C7BCF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CF"/>
    <w:rsid w:val="00673289"/>
    <w:rsid w:val="007C7BCF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C7BC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C7BC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890</Characters>
  <Application>Microsoft Macintosh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2019-06-03T09:44:00Z</dcterms:created>
  <dcterms:modified xsi:type="dcterms:W3CDTF">2019-06-03T09:45:00Z</dcterms:modified>
</cp:coreProperties>
</file>