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00BFA" w14:textId="77777777" w:rsidR="00E9414F" w:rsidRDefault="00E9414F" w:rsidP="00E9414F">
      <w:pPr>
        <w:pStyle w:val="a4"/>
        <w:spacing w:after="0"/>
        <w:rPr>
          <w:b/>
          <w:bCs/>
        </w:rPr>
      </w:pPr>
      <w:r w:rsidRPr="00721F05">
        <w:rPr>
          <w:b/>
          <w:bCs/>
        </w:rPr>
        <w:t>ПОРІВНЯЛЬНА ТАБЛИЦЯ</w:t>
      </w:r>
    </w:p>
    <w:p w14:paraId="3CE62EE8" w14:textId="00A5A481" w:rsidR="00926487" w:rsidRDefault="003B71EE" w:rsidP="00B0495F">
      <w:pPr>
        <w:pStyle w:val="a4"/>
        <w:spacing w:after="0"/>
        <w:rPr>
          <w:b/>
          <w:bCs/>
        </w:rPr>
      </w:pPr>
      <w:r>
        <w:rPr>
          <w:b/>
          <w:bCs/>
        </w:rPr>
        <w:t>до проекту Закону України</w:t>
      </w:r>
      <w:r w:rsidR="00B0495F">
        <w:rPr>
          <w:b/>
          <w:bCs/>
        </w:rPr>
        <w:t xml:space="preserve"> </w:t>
      </w:r>
      <w:r w:rsidR="0010055C" w:rsidRPr="00C02515">
        <w:rPr>
          <w:color w:val="000000"/>
        </w:rPr>
        <w:t>"</w:t>
      </w:r>
      <w:r w:rsidR="0041394B" w:rsidRPr="00721F05">
        <w:rPr>
          <w:b/>
          <w:bCs/>
        </w:rPr>
        <w:t>Про в</w:t>
      </w:r>
      <w:r w:rsidR="00B0495F">
        <w:rPr>
          <w:b/>
          <w:bCs/>
        </w:rPr>
        <w:t>несення змін до Закону України</w:t>
      </w:r>
      <w:r w:rsidR="004A2C85">
        <w:rPr>
          <w:b/>
          <w:bCs/>
        </w:rPr>
        <w:t xml:space="preserve"> </w:t>
      </w:r>
    </w:p>
    <w:p w14:paraId="5A700BFB" w14:textId="65A25FBB" w:rsidR="005C4E42" w:rsidRPr="00B0495F" w:rsidRDefault="0010055C" w:rsidP="00B0495F">
      <w:pPr>
        <w:pStyle w:val="a4"/>
        <w:spacing w:after="0"/>
        <w:rPr>
          <w:b/>
          <w:bCs/>
        </w:rPr>
      </w:pPr>
      <w:r w:rsidRPr="00C02515">
        <w:rPr>
          <w:color w:val="000000"/>
        </w:rPr>
        <w:t>"</w:t>
      </w:r>
      <w:r w:rsidR="0041394B" w:rsidRPr="00721F05">
        <w:rPr>
          <w:b/>
        </w:rPr>
        <w:t xml:space="preserve">Про </w:t>
      </w:r>
      <w:r w:rsidR="000B7024">
        <w:rPr>
          <w:b/>
        </w:rPr>
        <w:t>Державний бюджет України на 201</w:t>
      </w:r>
      <w:r w:rsidR="003E13A7">
        <w:rPr>
          <w:b/>
        </w:rPr>
        <w:t>6</w:t>
      </w:r>
      <w:r w:rsidR="003B71EE">
        <w:rPr>
          <w:b/>
        </w:rPr>
        <w:t xml:space="preserve"> рік</w:t>
      </w:r>
      <w:r w:rsidRPr="00C02515">
        <w:rPr>
          <w:color w:val="000000"/>
        </w:rPr>
        <w:t>"</w:t>
      </w:r>
      <w:r w:rsidR="0041394B" w:rsidRPr="00721F05">
        <w:rPr>
          <w:b/>
        </w:rPr>
        <w:t xml:space="preserve"> </w:t>
      </w:r>
    </w:p>
    <w:p w14:paraId="5A700BFC" w14:textId="77777777" w:rsidR="0041394B" w:rsidRPr="004A2C85" w:rsidRDefault="0041394B" w:rsidP="005C4E42">
      <w:pPr>
        <w:rPr>
          <w:sz w:val="28"/>
          <w:szCs w:val="28"/>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7512"/>
      </w:tblGrid>
      <w:tr w:rsidR="00E9414F" w:rsidRPr="00D624B9" w14:paraId="5A700BFF" w14:textId="77777777">
        <w:trPr>
          <w:tblHeader/>
        </w:trPr>
        <w:tc>
          <w:tcPr>
            <w:tcW w:w="7514" w:type="dxa"/>
          </w:tcPr>
          <w:p w14:paraId="5A700BFD" w14:textId="77777777" w:rsidR="00E9414F" w:rsidRPr="00D624B9" w:rsidRDefault="005C4E42" w:rsidP="00D10CFA">
            <w:pPr>
              <w:spacing w:after="120"/>
              <w:jc w:val="center"/>
              <w:rPr>
                <w:b/>
                <w:sz w:val="28"/>
                <w:szCs w:val="28"/>
                <w:lang w:val="uk-UA"/>
              </w:rPr>
            </w:pPr>
            <w:r w:rsidRPr="00D624B9">
              <w:rPr>
                <w:b/>
                <w:sz w:val="28"/>
                <w:szCs w:val="28"/>
                <w:lang w:val="uk-UA"/>
              </w:rPr>
              <w:t>Зміст положення</w:t>
            </w:r>
            <w:r w:rsidR="00E9414F" w:rsidRPr="00D624B9">
              <w:rPr>
                <w:b/>
                <w:sz w:val="28"/>
                <w:szCs w:val="28"/>
                <w:lang w:val="uk-UA"/>
              </w:rPr>
              <w:t xml:space="preserve"> чинного законодавства</w:t>
            </w:r>
          </w:p>
        </w:tc>
        <w:tc>
          <w:tcPr>
            <w:tcW w:w="7512" w:type="dxa"/>
          </w:tcPr>
          <w:p w14:paraId="5A700BFE" w14:textId="77777777" w:rsidR="00E9414F" w:rsidRPr="00D624B9" w:rsidRDefault="005C4E42" w:rsidP="00D10CFA">
            <w:pPr>
              <w:spacing w:after="120"/>
              <w:jc w:val="center"/>
              <w:rPr>
                <w:sz w:val="28"/>
                <w:szCs w:val="28"/>
                <w:lang w:val="uk-UA"/>
              </w:rPr>
            </w:pPr>
            <w:r w:rsidRPr="00D624B9">
              <w:rPr>
                <w:b/>
                <w:bCs/>
                <w:sz w:val="28"/>
                <w:szCs w:val="28"/>
                <w:lang w:val="uk-UA"/>
              </w:rPr>
              <w:t>Зміст відповідного положення</w:t>
            </w:r>
            <w:r w:rsidR="00E9414F" w:rsidRPr="00D624B9">
              <w:rPr>
                <w:b/>
                <w:bCs/>
                <w:sz w:val="28"/>
                <w:szCs w:val="28"/>
                <w:lang w:val="uk-UA"/>
              </w:rPr>
              <w:t xml:space="preserve"> проекту акта</w:t>
            </w:r>
          </w:p>
        </w:tc>
      </w:tr>
      <w:tr w:rsidR="002827AD" w:rsidRPr="0080215C" w14:paraId="5A700C02" w14:textId="77777777">
        <w:tc>
          <w:tcPr>
            <w:tcW w:w="7514" w:type="dxa"/>
          </w:tcPr>
          <w:p w14:paraId="5A700C00" w14:textId="3F342733" w:rsidR="002827AD" w:rsidRPr="00EA2F03" w:rsidRDefault="002827AD" w:rsidP="003E13A7">
            <w:pPr>
              <w:spacing w:after="120"/>
              <w:jc w:val="both"/>
              <w:rPr>
                <w:sz w:val="28"/>
                <w:szCs w:val="28"/>
                <w:lang w:val="uk-UA"/>
              </w:rPr>
            </w:pPr>
            <w:bookmarkStart w:id="0" w:name="n4"/>
            <w:bookmarkEnd w:id="0"/>
            <w:r w:rsidRPr="00EA2F03">
              <w:rPr>
                <w:b/>
                <w:sz w:val="28"/>
                <w:szCs w:val="28"/>
                <w:lang w:val="uk-UA"/>
              </w:rPr>
              <w:t>Стаття 5.</w:t>
            </w:r>
            <w:r w:rsidRPr="00EA2F03">
              <w:rPr>
                <w:sz w:val="28"/>
                <w:szCs w:val="28"/>
                <w:lang w:val="uk-UA"/>
              </w:rPr>
              <w:t xml:space="preserve"> </w:t>
            </w:r>
            <w:r w:rsidR="003E13A7" w:rsidRPr="00EA2F03">
              <w:rPr>
                <w:color w:val="000000"/>
                <w:sz w:val="28"/>
                <w:szCs w:val="28"/>
                <w:shd w:val="clear" w:color="auto" w:fill="FFFFFF"/>
                <w:lang w:val="uk-UA"/>
              </w:rPr>
              <w:t>Визначити на 31 грудня 2016 року граничний обсяг державного боргу в сумі 1.501.479.663,5 тис. гривень та граничний обсяг гарантованого державою боргу в сумі 444.779.296 тис. гривень.</w:t>
            </w:r>
          </w:p>
        </w:tc>
        <w:tc>
          <w:tcPr>
            <w:tcW w:w="7512" w:type="dxa"/>
          </w:tcPr>
          <w:p w14:paraId="60C9C705" w14:textId="6C5761F8" w:rsidR="002827AD" w:rsidRPr="00EA2F03" w:rsidRDefault="0087384C" w:rsidP="003E13A7">
            <w:pPr>
              <w:spacing w:after="120"/>
              <w:jc w:val="both"/>
              <w:rPr>
                <w:color w:val="000000"/>
                <w:sz w:val="28"/>
                <w:szCs w:val="28"/>
                <w:shd w:val="clear" w:color="auto" w:fill="FFFFFF"/>
                <w:lang w:val="uk-UA"/>
              </w:rPr>
            </w:pPr>
            <w:r w:rsidRPr="00EA2F03">
              <w:rPr>
                <w:b/>
                <w:sz w:val="28"/>
                <w:szCs w:val="28"/>
                <w:lang w:val="uk-UA"/>
              </w:rPr>
              <w:t>Стаття 5.</w:t>
            </w:r>
            <w:r w:rsidRPr="00EA2F03">
              <w:rPr>
                <w:sz w:val="28"/>
                <w:szCs w:val="28"/>
                <w:lang w:val="uk-UA"/>
              </w:rPr>
              <w:t xml:space="preserve"> </w:t>
            </w:r>
            <w:r w:rsidRPr="00EA2F03">
              <w:rPr>
                <w:color w:val="000000"/>
                <w:sz w:val="28"/>
                <w:szCs w:val="28"/>
                <w:shd w:val="clear" w:color="auto" w:fill="FFFFFF"/>
                <w:lang w:val="uk-UA"/>
              </w:rPr>
              <w:t>Визначити на 31 грудня 2016 року граничний обсяг державного боргу в сумі 1.501.479.663,5 тис. гривень та граничний обсяг гарантованого державою боргу в сумі 444.779.296 тис. гривень.</w:t>
            </w:r>
          </w:p>
          <w:p w14:paraId="5A700C01" w14:textId="05E951FB" w:rsidR="0087384C" w:rsidRPr="00EA2F03" w:rsidRDefault="00A34713" w:rsidP="00F4603E">
            <w:pPr>
              <w:spacing w:after="120"/>
              <w:jc w:val="both"/>
              <w:rPr>
                <w:b/>
                <w:sz w:val="28"/>
                <w:szCs w:val="28"/>
                <w:lang w:val="uk-UA"/>
              </w:rPr>
            </w:pPr>
            <w:r>
              <w:rPr>
                <w:b/>
                <w:sz w:val="28"/>
                <w:szCs w:val="28"/>
                <w:lang w:val="uk-UA" w:eastAsia="uk-UA"/>
              </w:rPr>
              <w:t>У</w:t>
            </w:r>
            <w:r w:rsidR="00926487" w:rsidRPr="00EA2F03">
              <w:rPr>
                <w:b/>
                <w:sz w:val="28"/>
                <w:szCs w:val="28"/>
                <w:lang w:val="uk-UA" w:eastAsia="uk-UA"/>
              </w:rPr>
              <w:t xml:space="preserve"> разі відхилення офіційного курсу гривні до долара США на 31 грудня 2016 року від курсу, що застосовувався </w:t>
            </w:r>
            <w:r w:rsidR="00F4603E">
              <w:rPr>
                <w:b/>
                <w:sz w:val="28"/>
                <w:szCs w:val="28"/>
                <w:lang w:val="uk-UA" w:eastAsia="uk-UA"/>
              </w:rPr>
              <w:t>під час</w:t>
            </w:r>
            <w:r w:rsidR="00926487" w:rsidRPr="00EA2F03">
              <w:rPr>
                <w:b/>
                <w:sz w:val="28"/>
                <w:szCs w:val="28"/>
                <w:lang w:val="uk-UA" w:eastAsia="uk-UA"/>
              </w:rPr>
              <w:t xml:space="preserve"> складанн</w:t>
            </w:r>
            <w:r w:rsidR="00F4603E">
              <w:rPr>
                <w:b/>
                <w:sz w:val="28"/>
                <w:szCs w:val="28"/>
                <w:lang w:val="uk-UA" w:eastAsia="uk-UA"/>
              </w:rPr>
              <w:t>я</w:t>
            </w:r>
            <w:bookmarkStart w:id="1" w:name="_GoBack"/>
            <w:bookmarkEnd w:id="1"/>
            <w:r w:rsidR="00926487" w:rsidRPr="00EA2F03">
              <w:rPr>
                <w:b/>
                <w:sz w:val="28"/>
                <w:szCs w:val="28"/>
                <w:lang w:val="uk-UA" w:eastAsia="uk-UA"/>
              </w:rPr>
              <w:t xml:space="preserve"> Державного бюджету України, допускається відхилення від граничного обсягу державного боргу і гарантованого державою боргу на такий офіційний курс.</w:t>
            </w:r>
          </w:p>
        </w:tc>
      </w:tr>
    </w:tbl>
    <w:p w14:paraId="5A700C03" w14:textId="0F5C1457" w:rsidR="007165ED" w:rsidRDefault="007165ED" w:rsidP="004A2C85">
      <w:pPr>
        <w:spacing w:after="120"/>
        <w:rPr>
          <w:sz w:val="28"/>
          <w:szCs w:val="28"/>
          <w:lang w:val="uk-UA"/>
        </w:rPr>
      </w:pPr>
    </w:p>
    <w:p w14:paraId="12EB939C" w14:textId="77777777" w:rsidR="007165ED" w:rsidRPr="007165ED" w:rsidRDefault="007165ED" w:rsidP="007165ED">
      <w:pPr>
        <w:rPr>
          <w:sz w:val="28"/>
          <w:szCs w:val="28"/>
          <w:lang w:val="uk-UA"/>
        </w:rPr>
      </w:pPr>
    </w:p>
    <w:p w14:paraId="5A84F8B0" w14:textId="728A924C" w:rsidR="007165ED" w:rsidRDefault="007165ED" w:rsidP="007165ED">
      <w:pPr>
        <w:rPr>
          <w:sz w:val="28"/>
          <w:szCs w:val="28"/>
          <w:lang w:val="uk-UA"/>
        </w:rPr>
      </w:pPr>
    </w:p>
    <w:p w14:paraId="3BD21C00" w14:textId="77777777" w:rsidR="007165ED" w:rsidRDefault="007165ED" w:rsidP="007165ED">
      <w:pPr>
        <w:spacing w:before="120"/>
        <w:jc w:val="both"/>
        <w:rPr>
          <w:b/>
          <w:sz w:val="28"/>
          <w:szCs w:val="28"/>
        </w:rPr>
      </w:pPr>
      <w:proofErr w:type="spellStart"/>
      <w:r>
        <w:rPr>
          <w:b/>
          <w:sz w:val="28"/>
          <w:szCs w:val="28"/>
        </w:rPr>
        <w:t>Міні</w:t>
      </w:r>
      <w:proofErr w:type="gramStart"/>
      <w:r>
        <w:rPr>
          <w:b/>
          <w:sz w:val="28"/>
          <w:szCs w:val="28"/>
        </w:rPr>
        <w:t>стр</w:t>
      </w:r>
      <w:proofErr w:type="spellEnd"/>
      <w:proofErr w:type="gramEnd"/>
      <w:r>
        <w:rPr>
          <w:b/>
          <w:sz w:val="28"/>
          <w:szCs w:val="28"/>
        </w:rPr>
        <w:t xml:space="preserve"> </w:t>
      </w:r>
      <w:proofErr w:type="spellStart"/>
      <w:r>
        <w:rPr>
          <w:b/>
          <w:sz w:val="28"/>
          <w:szCs w:val="28"/>
        </w:rPr>
        <w:t>фінансів</w:t>
      </w:r>
      <w:proofErr w:type="spellEnd"/>
      <w:r>
        <w:rPr>
          <w:b/>
          <w:sz w:val="28"/>
          <w:szCs w:val="28"/>
        </w:rPr>
        <w:t xml:space="preserve"> </w:t>
      </w:r>
      <w:proofErr w:type="spellStart"/>
      <w:r>
        <w:rPr>
          <w:b/>
          <w:sz w:val="28"/>
          <w:szCs w:val="28"/>
        </w:rPr>
        <w:t>України</w:t>
      </w:r>
      <w:proofErr w:type="spellEnd"/>
      <w:r>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О. Данилюк</w:t>
      </w:r>
    </w:p>
    <w:p w14:paraId="068901DF" w14:textId="77777777" w:rsidR="007165ED" w:rsidRDefault="007165ED" w:rsidP="007165ED">
      <w:pPr>
        <w:rPr>
          <w:sz w:val="28"/>
          <w:szCs w:val="28"/>
        </w:rPr>
      </w:pPr>
    </w:p>
    <w:p w14:paraId="511981A2" w14:textId="77777777" w:rsidR="007165ED" w:rsidRPr="00313C91" w:rsidRDefault="007165ED" w:rsidP="007165ED">
      <w:pPr>
        <w:widowControl w:val="0"/>
        <w:autoSpaceDE w:val="0"/>
        <w:autoSpaceDN w:val="0"/>
        <w:adjustRightInd w:val="0"/>
        <w:spacing w:after="60"/>
        <w:rPr>
          <w:bCs/>
          <w:iCs/>
          <w:color w:val="000000"/>
          <w:sz w:val="28"/>
          <w:szCs w:val="28"/>
        </w:rPr>
      </w:pPr>
    </w:p>
    <w:p w14:paraId="5A8EF17A" w14:textId="77777777" w:rsidR="007165ED" w:rsidRPr="00313C91" w:rsidRDefault="007165ED" w:rsidP="007165ED">
      <w:pPr>
        <w:widowControl w:val="0"/>
        <w:autoSpaceDE w:val="0"/>
        <w:autoSpaceDN w:val="0"/>
        <w:adjustRightInd w:val="0"/>
        <w:spacing w:after="60"/>
      </w:pPr>
      <w:r w:rsidRPr="00313C91">
        <w:rPr>
          <w:bCs/>
          <w:iCs/>
          <w:color w:val="000000"/>
          <w:sz w:val="28"/>
          <w:szCs w:val="28"/>
        </w:rPr>
        <w:t>"</w:t>
      </w:r>
      <w:r w:rsidRPr="00313C91">
        <w:rPr>
          <w:iCs/>
          <w:color w:val="000000"/>
          <w:sz w:val="28"/>
          <w:szCs w:val="28"/>
        </w:rPr>
        <w:t xml:space="preserve"> ___ </w:t>
      </w:r>
      <w:r w:rsidRPr="00313C91">
        <w:rPr>
          <w:bCs/>
          <w:iCs/>
          <w:color w:val="000000"/>
          <w:sz w:val="28"/>
          <w:szCs w:val="28"/>
        </w:rPr>
        <w:t>"</w:t>
      </w:r>
      <w:r w:rsidRPr="00313C91">
        <w:rPr>
          <w:iCs/>
          <w:color w:val="000000"/>
          <w:sz w:val="28"/>
          <w:szCs w:val="28"/>
        </w:rPr>
        <w:t xml:space="preserve"> ___________  2016 р.</w:t>
      </w:r>
    </w:p>
    <w:p w14:paraId="38D2B60E" w14:textId="77777777" w:rsidR="007165ED" w:rsidRPr="00853B78" w:rsidRDefault="007165ED" w:rsidP="007165ED">
      <w:pPr>
        <w:rPr>
          <w:sz w:val="28"/>
          <w:szCs w:val="28"/>
        </w:rPr>
      </w:pPr>
    </w:p>
    <w:p w14:paraId="491B6A84" w14:textId="77777777" w:rsidR="00E9414F" w:rsidRPr="007165ED" w:rsidRDefault="00E9414F" w:rsidP="007165ED">
      <w:pPr>
        <w:rPr>
          <w:sz w:val="28"/>
          <w:szCs w:val="28"/>
          <w:lang w:val="uk-UA"/>
        </w:rPr>
      </w:pPr>
    </w:p>
    <w:sectPr w:rsidR="00E9414F" w:rsidRPr="007165ED" w:rsidSect="00065FD7">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918BE"/>
    <w:multiLevelType w:val="hybridMultilevel"/>
    <w:tmpl w:val="8834C444"/>
    <w:lvl w:ilvl="0" w:tplc="610EC336">
      <w:start w:val="1"/>
      <w:numFmt w:val="decimal"/>
      <w:lvlText w:val="%1)"/>
      <w:lvlJc w:val="left"/>
      <w:pPr>
        <w:ind w:left="870" w:hanging="51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49312A8D"/>
    <w:multiLevelType w:val="hybridMultilevel"/>
    <w:tmpl w:val="E02468BE"/>
    <w:lvl w:ilvl="0" w:tplc="4148DD50">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D742065"/>
    <w:multiLevelType w:val="hybridMultilevel"/>
    <w:tmpl w:val="2EC48764"/>
    <w:lvl w:ilvl="0" w:tplc="13A03FE2">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4F"/>
    <w:rsid w:val="000159B2"/>
    <w:rsid w:val="0002300E"/>
    <w:rsid w:val="00023AE0"/>
    <w:rsid w:val="000429E3"/>
    <w:rsid w:val="0004325D"/>
    <w:rsid w:val="00052884"/>
    <w:rsid w:val="00054303"/>
    <w:rsid w:val="00054719"/>
    <w:rsid w:val="00063DEA"/>
    <w:rsid w:val="00065FD7"/>
    <w:rsid w:val="000736A7"/>
    <w:rsid w:val="00086631"/>
    <w:rsid w:val="00093A98"/>
    <w:rsid w:val="0009692D"/>
    <w:rsid w:val="00097E6D"/>
    <w:rsid w:val="000A4B6A"/>
    <w:rsid w:val="000B57B2"/>
    <w:rsid w:val="000B7024"/>
    <w:rsid w:val="000C10B3"/>
    <w:rsid w:val="000D2045"/>
    <w:rsid w:val="000D4A5D"/>
    <w:rsid w:val="000D6D8C"/>
    <w:rsid w:val="000E19AA"/>
    <w:rsid w:val="000F0C84"/>
    <w:rsid w:val="000F2FF7"/>
    <w:rsid w:val="000F6810"/>
    <w:rsid w:val="0010055C"/>
    <w:rsid w:val="0010273C"/>
    <w:rsid w:val="001134CF"/>
    <w:rsid w:val="001143FC"/>
    <w:rsid w:val="001337C4"/>
    <w:rsid w:val="001369D2"/>
    <w:rsid w:val="0014517F"/>
    <w:rsid w:val="0015241B"/>
    <w:rsid w:val="00157732"/>
    <w:rsid w:val="0016045D"/>
    <w:rsid w:val="0016079B"/>
    <w:rsid w:val="00172FBE"/>
    <w:rsid w:val="001A1929"/>
    <w:rsid w:val="001A4AA5"/>
    <w:rsid w:val="001B41EE"/>
    <w:rsid w:val="001C1CCB"/>
    <w:rsid w:val="001C5923"/>
    <w:rsid w:val="001D7F0A"/>
    <w:rsid w:val="001E3F29"/>
    <w:rsid w:val="001E7F8E"/>
    <w:rsid w:val="002008B6"/>
    <w:rsid w:val="002043C8"/>
    <w:rsid w:val="002152CD"/>
    <w:rsid w:val="002163A0"/>
    <w:rsid w:val="002176B7"/>
    <w:rsid w:val="00223547"/>
    <w:rsid w:val="00241828"/>
    <w:rsid w:val="00256C86"/>
    <w:rsid w:val="0025769A"/>
    <w:rsid w:val="00260231"/>
    <w:rsid w:val="00260707"/>
    <w:rsid w:val="00267F10"/>
    <w:rsid w:val="00272EAB"/>
    <w:rsid w:val="00273F97"/>
    <w:rsid w:val="002755EB"/>
    <w:rsid w:val="002827AD"/>
    <w:rsid w:val="002840EB"/>
    <w:rsid w:val="00292EC3"/>
    <w:rsid w:val="002962EB"/>
    <w:rsid w:val="002969C4"/>
    <w:rsid w:val="002A2D8D"/>
    <w:rsid w:val="002A492E"/>
    <w:rsid w:val="002C6BCB"/>
    <w:rsid w:val="002D28C1"/>
    <w:rsid w:val="002E2CB5"/>
    <w:rsid w:val="002F3078"/>
    <w:rsid w:val="002F74BC"/>
    <w:rsid w:val="00306EAE"/>
    <w:rsid w:val="003144A4"/>
    <w:rsid w:val="00321242"/>
    <w:rsid w:val="003233BF"/>
    <w:rsid w:val="00327D64"/>
    <w:rsid w:val="003339E0"/>
    <w:rsid w:val="00334CD3"/>
    <w:rsid w:val="00340971"/>
    <w:rsid w:val="00341D5B"/>
    <w:rsid w:val="00346F59"/>
    <w:rsid w:val="00347C45"/>
    <w:rsid w:val="00347F89"/>
    <w:rsid w:val="00351244"/>
    <w:rsid w:val="003603B8"/>
    <w:rsid w:val="003603C5"/>
    <w:rsid w:val="00360EA0"/>
    <w:rsid w:val="003632C1"/>
    <w:rsid w:val="00364BC6"/>
    <w:rsid w:val="00365B4D"/>
    <w:rsid w:val="00374351"/>
    <w:rsid w:val="00393952"/>
    <w:rsid w:val="0039447C"/>
    <w:rsid w:val="00394B4D"/>
    <w:rsid w:val="00394EBF"/>
    <w:rsid w:val="003955E1"/>
    <w:rsid w:val="0039706C"/>
    <w:rsid w:val="003A6568"/>
    <w:rsid w:val="003B0B13"/>
    <w:rsid w:val="003B71EE"/>
    <w:rsid w:val="003C0E77"/>
    <w:rsid w:val="003C31A6"/>
    <w:rsid w:val="003D2B01"/>
    <w:rsid w:val="003D4EAE"/>
    <w:rsid w:val="003D7BE2"/>
    <w:rsid w:val="003E13A7"/>
    <w:rsid w:val="003E378E"/>
    <w:rsid w:val="003E6B40"/>
    <w:rsid w:val="003F6956"/>
    <w:rsid w:val="003F7DE4"/>
    <w:rsid w:val="0041394B"/>
    <w:rsid w:val="00415C83"/>
    <w:rsid w:val="00425DE7"/>
    <w:rsid w:val="004323F3"/>
    <w:rsid w:val="0043303D"/>
    <w:rsid w:val="00434989"/>
    <w:rsid w:val="00450AC9"/>
    <w:rsid w:val="0045197C"/>
    <w:rsid w:val="00452A60"/>
    <w:rsid w:val="0048643A"/>
    <w:rsid w:val="00490531"/>
    <w:rsid w:val="00490BF9"/>
    <w:rsid w:val="00491E0A"/>
    <w:rsid w:val="0049648A"/>
    <w:rsid w:val="004A2C85"/>
    <w:rsid w:val="004A7325"/>
    <w:rsid w:val="004A7812"/>
    <w:rsid w:val="004B10D1"/>
    <w:rsid w:val="004B6943"/>
    <w:rsid w:val="004C079D"/>
    <w:rsid w:val="004D123F"/>
    <w:rsid w:val="004F3180"/>
    <w:rsid w:val="005006B0"/>
    <w:rsid w:val="00507F4E"/>
    <w:rsid w:val="005231E7"/>
    <w:rsid w:val="0053026D"/>
    <w:rsid w:val="00531343"/>
    <w:rsid w:val="00532DC4"/>
    <w:rsid w:val="00533097"/>
    <w:rsid w:val="00536BDB"/>
    <w:rsid w:val="005435C6"/>
    <w:rsid w:val="00555AED"/>
    <w:rsid w:val="00560D59"/>
    <w:rsid w:val="005652B1"/>
    <w:rsid w:val="005762BF"/>
    <w:rsid w:val="00580EE8"/>
    <w:rsid w:val="00582966"/>
    <w:rsid w:val="00584859"/>
    <w:rsid w:val="00594794"/>
    <w:rsid w:val="005A09B5"/>
    <w:rsid w:val="005A187E"/>
    <w:rsid w:val="005A6865"/>
    <w:rsid w:val="005A7891"/>
    <w:rsid w:val="005B4836"/>
    <w:rsid w:val="005C4E42"/>
    <w:rsid w:val="005D59E9"/>
    <w:rsid w:val="005D6829"/>
    <w:rsid w:val="005E5FF5"/>
    <w:rsid w:val="0060034F"/>
    <w:rsid w:val="00600790"/>
    <w:rsid w:val="006010BF"/>
    <w:rsid w:val="00624EEE"/>
    <w:rsid w:val="00624FDE"/>
    <w:rsid w:val="00630A00"/>
    <w:rsid w:val="00632553"/>
    <w:rsid w:val="00635902"/>
    <w:rsid w:val="006359E8"/>
    <w:rsid w:val="00654416"/>
    <w:rsid w:val="00663D0B"/>
    <w:rsid w:val="00675F3D"/>
    <w:rsid w:val="0068505D"/>
    <w:rsid w:val="00686857"/>
    <w:rsid w:val="006A6F4F"/>
    <w:rsid w:val="006B1D3A"/>
    <w:rsid w:val="006B2AB7"/>
    <w:rsid w:val="006B5E21"/>
    <w:rsid w:val="006C24EE"/>
    <w:rsid w:val="006C5A03"/>
    <w:rsid w:val="006D3D3F"/>
    <w:rsid w:val="006D7C21"/>
    <w:rsid w:val="006E2F17"/>
    <w:rsid w:val="006E6655"/>
    <w:rsid w:val="006F11CA"/>
    <w:rsid w:val="006F66FC"/>
    <w:rsid w:val="006F7EE3"/>
    <w:rsid w:val="00701CA9"/>
    <w:rsid w:val="00702316"/>
    <w:rsid w:val="0070434B"/>
    <w:rsid w:val="007069BF"/>
    <w:rsid w:val="0071641C"/>
    <w:rsid w:val="007165ED"/>
    <w:rsid w:val="007206F0"/>
    <w:rsid w:val="00721F05"/>
    <w:rsid w:val="00731447"/>
    <w:rsid w:val="0073340E"/>
    <w:rsid w:val="00740F87"/>
    <w:rsid w:val="007427A6"/>
    <w:rsid w:val="007435F8"/>
    <w:rsid w:val="007447D0"/>
    <w:rsid w:val="007532D6"/>
    <w:rsid w:val="007605C5"/>
    <w:rsid w:val="007635DB"/>
    <w:rsid w:val="00772464"/>
    <w:rsid w:val="00784A5B"/>
    <w:rsid w:val="00792674"/>
    <w:rsid w:val="00797DD5"/>
    <w:rsid w:val="007A3289"/>
    <w:rsid w:val="007A6859"/>
    <w:rsid w:val="007D074C"/>
    <w:rsid w:val="007D72DA"/>
    <w:rsid w:val="007E459A"/>
    <w:rsid w:val="007E5322"/>
    <w:rsid w:val="007F1D92"/>
    <w:rsid w:val="007F28EB"/>
    <w:rsid w:val="007F3FF7"/>
    <w:rsid w:val="00800C67"/>
    <w:rsid w:val="0080215C"/>
    <w:rsid w:val="008026C5"/>
    <w:rsid w:val="00805CFE"/>
    <w:rsid w:val="0081317E"/>
    <w:rsid w:val="00824D07"/>
    <w:rsid w:val="0083200B"/>
    <w:rsid w:val="00840B49"/>
    <w:rsid w:val="00841C47"/>
    <w:rsid w:val="00846D20"/>
    <w:rsid w:val="00847B17"/>
    <w:rsid w:val="00857F61"/>
    <w:rsid w:val="008603D3"/>
    <w:rsid w:val="00867D25"/>
    <w:rsid w:val="0087384C"/>
    <w:rsid w:val="00883EEF"/>
    <w:rsid w:val="00890799"/>
    <w:rsid w:val="00890AF9"/>
    <w:rsid w:val="0089531C"/>
    <w:rsid w:val="008A0062"/>
    <w:rsid w:val="008A347F"/>
    <w:rsid w:val="008A72F2"/>
    <w:rsid w:val="008B09B0"/>
    <w:rsid w:val="008B0C88"/>
    <w:rsid w:val="008B5335"/>
    <w:rsid w:val="008E06C3"/>
    <w:rsid w:val="008E3F63"/>
    <w:rsid w:val="009010BF"/>
    <w:rsid w:val="00910A06"/>
    <w:rsid w:val="00913109"/>
    <w:rsid w:val="009145DA"/>
    <w:rsid w:val="00917E1C"/>
    <w:rsid w:val="0092089F"/>
    <w:rsid w:val="009229BB"/>
    <w:rsid w:val="00926487"/>
    <w:rsid w:val="00950248"/>
    <w:rsid w:val="0095102D"/>
    <w:rsid w:val="00952D0E"/>
    <w:rsid w:val="00960FFA"/>
    <w:rsid w:val="00965A34"/>
    <w:rsid w:val="009A0FFF"/>
    <w:rsid w:val="009B49E6"/>
    <w:rsid w:val="009B5A1B"/>
    <w:rsid w:val="009B5F6B"/>
    <w:rsid w:val="009C6EA1"/>
    <w:rsid w:val="009D569D"/>
    <w:rsid w:val="009D7054"/>
    <w:rsid w:val="009E58ED"/>
    <w:rsid w:val="009E6CB9"/>
    <w:rsid w:val="009F0D3E"/>
    <w:rsid w:val="009F28B0"/>
    <w:rsid w:val="00A045F3"/>
    <w:rsid w:val="00A06748"/>
    <w:rsid w:val="00A11247"/>
    <w:rsid w:val="00A20543"/>
    <w:rsid w:val="00A33657"/>
    <w:rsid w:val="00A34713"/>
    <w:rsid w:val="00A42521"/>
    <w:rsid w:val="00A45CD9"/>
    <w:rsid w:val="00A51F7A"/>
    <w:rsid w:val="00A54061"/>
    <w:rsid w:val="00A6355E"/>
    <w:rsid w:val="00A66ED2"/>
    <w:rsid w:val="00A8636A"/>
    <w:rsid w:val="00A94EA0"/>
    <w:rsid w:val="00A94FB3"/>
    <w:rsid w:val="00AC75E9"/>
    <w:rsid w:val="00AD0F26"/>
    <w:rsid w:val="00AD4850"/>
    <w:rsid w:val="00AD76DC"/>
    <w:rsid w:val="00AE47AD"/>
    <w:rsid w:val="00AE4B2C"/>
    <w:rsid w:val="00AF4BBC"/>
    <w:rsid w:val="00AF52FC"/>
    <w:rsid w:val="00AF5CE1"/>
    <w:rsid w:val="00B0495F"/>
    <w:rsid w:val="00B234BE"/>
    <w:rsid w:val="00B25F77"/>
    <w:rsid w:val="00B35749"/>
    <w:rsid w:val="00B3641C"/>
    <w:rsid w:val="00B41508"/>
    <w:rsid w:val="00B462D0"/>
    <w:rsid w:val="00B54F7E"/>
    <w:rsid w:val="00B65521"/>
    <w:rsid w:val="00B67B55"/>
    <w:rsid w:val="00B7028F"/>
    <w:rsid w:val="00B7345F"/>
    <w:rsid w:val="00B8631D"/>
    <w:rsid w:val="00B90C68"/>
    <w:rsid w:val="00B94935"/>
    <w:rsid w:val="00BA114B"/>
    <w:rsid w:val="00BA428C"/>
    <w:rsid w:val="00BA511D"/>
    <w:rsid w:val="00BB4B5E"/>
    <w:rsid w:val="00BE19EE"/>
    <w:rsid w:val="00BE254A"/>
    <w:rsid w:val="00BF21FE"/>
    <w:rsid w:val="00BF3005"/>
    <w:rsid w:val="00BF3346"/>
    <w:rsid w:val="00C02E43"/>
    <w:rsid w:val="00C06605"/>
    <w:rsid w:val="00C114CC"/>
    <w:rsid w:val="00C11E0C"/>
    <w:rsid w:val="00C15546"/>
    <w:rsid w:val="00C15DF2"/>
    <w:rsid w:val="00C21023"/>
    <w:rsid w:val="00C3046B"/>
    <w:rsid w:val="00C40DD9"/>
    <w:rsid w:val="00C62296"/>
    <w:rsid w:val="00C6588D"/>
    <w:rsid w:val="00C65E8C"/>
    <w:rsid w:val="00C80AA3"/>
    <w:rsid w:val="00C90264"/>
    <w:rsid w:val="00C92835"/>
    <w:rsid w:val="00C94CE5"/>
    <w:rsid w:val="00C950C9"/>
    <w:rsid w:val="00CA36CF"/>
    <w:rsid w:val="00CB6141"/>
    <w:rsid w:val="00CD4187"/>
    <w:rsid w:val="00CE734F"/>
    <w:rsid w:val="00CF0A41"/>
    <w:rsid w:val="00CF2B36"/>
    <w:rsid w:val="00CF4993"/>
    <w:rsid w:val="00D10CFA"/>
    <w:rsid w:val="00D11E7B"/>
    <w:rsid w:val="00D12BA3"/>
    <w:rsid w:val="00D14511"/>
    <w:rsid w:val="00D16418"/>
    <w:rsid w:val="00D207D5"/>
    <w:rsid w:val="00D22B0E"/>
    <w:rsid w:val="00D30C0D"/>
    <w:rsid w:val="00D31740"/>
    <w:rsid w:val="00D33491"/>
    <w:rsid w:val="00D35BFF"/>
    <w:rsid w:val="00D41298"/>
    <w:rsid w:val="00D418A7"/>
    <w:rsid w:val="00D45E16"/>
    <w:rsid w:val="00D51153"/>
    <w:rsid w:val="00D52C73"/>
    <w:rsid w:val="00D556B6"/>
    <w:rsid w:val="00D561FA"/>
    <w:rsid w:val="00D624B9"/>
    <w:rsid w:val="00D736A8"/>
    <w:rsid w:val="00D76235"/>
    <w:rsid w:val="00D772A0"/>
    <w:rsid w:val="00D77C86"/>
    <w:rsid w:val="00D807BF"/>
    <w:rsid w:val="00D81629"/>
    <w:rsid w:val="00D8171A"/>
    <w:rsid w:val="00D90FCF"/>
    <w:rsid w:val="00D9483D"/>
    <w:rsid w:val="00D95FB5"/>
    <w:rsid w:val="00DA2DC5"/>
    <w:rsid w:val="00DC61E5"/>
    <w:rsid w:val="00DD16F0"/>
    <w:rsid w:val="00DD3A8C"/>
    <w:rsid w:val="00DE1A69"/>
    <w:rsid w:val="00DE1E33"/>
    <w:rsid w:val="00DE2E50"/>
    <w:rsid w:val="00DE5354"/>
    <w:rsid w:val="00DF13B1"/>
    <w:rsid w:val="00E13958"/>
    <w:rsid w:val="00E24535"/>
    <w:rsid w:val="00E30517"/>
    <w:rsid w:val="00E37F78"/>
    <w:rsid w:val="00E40012"/>
    <w:rsid w:val="00E42345"/>
    <w:rsid w:val="00E42DB0"/>
    <w:rsid w:val="00E50C54"/>
    <w:rsid w:val="00E53F5E"/>
    <w:rsid w:val="00E55E25"/>
    <w:rsid w:val="00E6106D"/>
    <w:rsid w:val="00E63859"/>
    <w:rsid w:val="00E6766B"/>
    <w:rsid w:val="00E7166C"/>
    <w:rsid w:val="00E71CC5"/>
    <w:rsid w:val="00E7257C"/>
    <w:rsid w:val="00E904E3"/>
    <w:rsid w:val="00E90747"/>
    <w:rsid w:val="00E9414F"/>
    <w:rsid w:val="00EA2F03"/>
    <w:rsid w:val="00EA33FE"/>
    <w:rsid w:val="00EC76F0"/>
    <w:rsid w:val="00ED043C"/>
    <w:rsid w:val="00ED0A9A"/>
    <w:rsid w:val="00EE1AA3"/>
    <w:rsid w:val="00EF27C9"/>
    <w:rsid w:val="00F02A36"/>
    <w:rsid w:val="00F03D32"/>
    <w:rsid w:val="00F0429C"/>
    <w:rsid w:val="00F16DD2"/>
    <w:rsid w:val="00F245F9"/>
    <w:rsid w:val="00F26081"/>
    <w:rsid w:val="00F27B4F"/>
    <w:rsid w:val="00F36D35"/>
    <w:rsid w:val="00F4603E"/>
    <w:rsid w:val="00F5483C"/>
    <w:rsid w:val="00F5614B"/>
    <w:rsid w:val="00F579C0"/>
    <w:rsid w:val="00F648DA"/>
    <w:rsid w:val="00F72D68"/>
    <w:rsid w:val="00F7451D"/>
    <w:rsid w:val="00F76593"/>
    <w:rsid w:val="00F80DD6"/>
    <w:rsid w:val="00F867C7"/>
    <w:rsid w:val="00F957B1"/>
    <w:rsid w:val="00FA06E7"/>
    <w:rsid w:val="00FA142C"/>
    <w:rsid w:val="00FA39A7"/>
    <w:rsid w:val="00FA779B"/>
    <w:rsid w:val="00FB1B2C"/>
    <w:rsid w:val="00FB1C0B"/>
    <w:rsid w:val="00FC220C"/>
    <w:rsid w:val="00FC5C59"/>
    <w:rsid w:val="00FD0E4F"/>
    <w:rsid w:val="00FD31BC"/>
    <w:rsid w:val="00FD53E5"/>
    <w:rsid w:val="00FD572A"/>
    <w:rsid w:val="00FE0C9E"/>
    <w:rsid w:val="00FE1454"/>
    <w:rsid w:val="00FE4938"/>
    <w:rsid w:val="00FE5DEB"/>
    <w:rsid w:val="00FF3D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00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414F"/>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9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E9414F"/>
    <w:pPr>
      <w:autoSpaceDE w:val="0"/>
      <w:autoSpaceDN w:val="0"/>
      <w:spacing w:after="600"/>
      <w:jc w:val="center"/>
    </w:pPr>
    <w:rPr>
      <w:sz w:val="28"/>
      <w:szCs w:val="28"/>
      <w:lang w:val="uk-UA"/>
    </w:rPr>
  </w:style>
  <w:style w:type="paragraph" w:styleId="2">
    <w:name w:val="Body Text 2"/>
    <w:basedOn w:val="a"/>
    <w:rsid w:val="00E9414F"/>
    <w:pPr>
      <w:autoSpaceDE w:val="0"/>
      <w:autoSpaceDN w:val="0"/>
      <w:spacing w:after="120" w:line="480" w:lineRule="auto"/>
    </w:pPr>
    <w:rPr>
      <w:sz w:val="28"/>
      <w:szCs w:val="28"/>
      <w:lang w:val="uk-UA"/>
    </w:rPr>
  </w:style>
  <w:style w:type="paragraph" w:customStyle="1" w:styleId="a5">
    <w:name w:val="Знак Знак Знак Знак Знак Знак Знак Знак Знак Знак Знак Знак Знак"/>
    <w:basedOn w:val="a"/>
    <w:rsid w:val="00BB4B5E"/>
    <w:rPr>
      <w:rFonts w:ascii="Verdana" w:hAnsi="Verdana" w:cs="Verdana"/>
      <w:sz w:val="20"/>
      <w:szCs w:val="20"/>
      <w:lang w:val="en-US" w:eastAsia="en-US"/>
    </w:rPr>
  </w:style>
  <w:style w:type="paragraph" w:customStyle="1" w:styleId="1">
    <w:name w:val="Стиль Знак Знак Знак Знак Знак Знак1 Знак Знак Знак Знак Знак Знак Знак"/>
    <w:basedOn w:val="a"/>
    <w:rsid w:val="00867D25"/>
    <w:rPr>
      <w:rFonts w:ascii="Verdana" w:hAnsi="Verdana" w:cs="Verdana"/>
      <w:sz w:val="20"/>
      <w:szCs w:val="20"/>
      <w:lang w:val="en-US" w:eastAsia="en-US"/>
    </w:rPr>
  </w:style>
  <w:style w:type="paragraph" w:styleId="a6">
    <w:name w:val="footer"/>
    <w:aliases w:val=" Знак"/>
    <w:basedOn w:val="a"/>
    <w:link w:val="a7"/>
    <w:rsid w:val="00867D25"/>
    <w:pPr>
      <w:tabs>
        <w:tab w:val="center" w:pos="4677"/>
        <w:tab w:val="right" w:pos="9355"/>
      </w:tabs>
    </w:pPr>
  </w:style>
  <w:style w:type="paragraph" w:customStyle="1" w:styleId="StyleZakonu">
    <w:name w:val="StyleZakonu"/>
    <w:basedOn w:val="a"/>
    <w:rsid w:val="00867D25"/>
    <w:pPr>
      <w:spacing w:after="60" w:line="220" w:lineRule="exact"/>
      <w:ind w:firstLine="284"/>
      <w:jc w:val="both"/>
    </w:pPr>
    <w:rPr>
      <w:sz w:val="20"/>
      <w:szCs w:val="20"/>
      <w:lang w:val="uk-UA"/>
    </w:rPr>
  </w:style>
  <w:style w:type="paragraph" w:customStyle="1" w:styleId="StyleWisnow2">
    <w:name w:val="StyleWisnow2"/>
    <w:basedOn w:val="a"/>
    <w:rsid w:val="00867D25"/>
    <w:pPr>
      <w:widowControl w:val="0"/>
      <w:spacing w:after="120" w:line="160" w:lineRule="exact"/>
    </w:pPr>
    <w:rPr>
      <w:sz w:val="18"/>
      <w:szCs w:val="18"/>
    </w:rPr>
  </w:style>
  <w:style w:type="character" w:customStyle="1" w:styleId="a7">
    <w:name w:val="Нижний колонтитул Знак"/>
    <w:aliases w:val=" Знак Знак"/>
    <w:link w:val="a6"/>
    <w:rsid w:val="00867D25"/>
    <w:rPr>
      <w:sz w:val="24"/>
      <w:szCs w:val="24"/>
      <w:lang w:val="ru-RU" w:eastAsia="ru-RU" w:bidi="ar-SA"/>
    </w:rPr>
  </w:style>
  <w:style w:type="paragraph" w:customStyle="1" w:styleId="a8">
    <w:name w:val="Знак Знак Знак Знак Знак Знак Знак Знак Знак Знак"/>
    <w:basedOn w:val="a"/>
    <w:rsid w:val="00A045F3"/>
    <w:rPr>
      <w:rFonts w:ascii="Verdana" w:hAnsi="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4A7325"/>
    <w:rPr>
      <w:rFonts w:ascii="Verdana" w:hAnsi="Verdana" w:cs="Verdana"/>
      <w:sz w:val="20"/>
      <w:szCs w:val="20"/>
      <w:lang w:val="en-US" w:eastAsia="en-US"/>
    </w:rPr>
  </w:style>
  <w:style w:type="paragraph" w:styleId="HTML">
    <w:name w:val="HTML Preformatted"/>
    <w:basedOn w:val="a"/>
    <w:link w:val="HTML0"/>
    <w:uiPriority w:val="99"/>
    <w:rsid w:val="008B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B0C88"/>
    <w:rPr>
      <w:rFonts w:ascii="Courier New" w:hAnsi="Courier New" w:cs="Courier New"/>
      <w:lang w:val="ru-RU" w:eastAsia="ru-RU"/>
    </w:rPr>
  </w:style>
  <w:style w:type="paragraph" w:styleId="a9">
    <w:name w:val="Normal (Web)"/>
    <w:basedOn w:val="a"/>
    <w:uiPriority w:val="99"/>
    <w:unhideWhenUsed/>
    <w:rsid w:val="006F66FC"/>
    <w:pPr>
      <w:spacing w:before="100" w:beforeAutospacing="1" w:after="100" w:afterAutospacing="1"/>
    </w:pPr>
    <w:rPr>
      <w:lang w:val="uk-UA"/>
    </w:rPr>
  </w:style>
  <w:style w:type="paragraph" w:customStyle="1" w:styleId="rvps2">
    <w:name w:val="rvps2"/>
    <w:basedOn w:val="a"/>
    <w:rsid w:val="007605C5"/>
    <w:pPr>
      <w:spacing w:before="100" w:beforeAutospacing="1" w:after="100" w:afterAutospacing="1"/>
    </w:pPr>
    <w:rPr>
      <w:color w:val="000000"/>
      <w:lang w:val="uk-UA" w:eastAsia="uk-UA"/>
    </w:rPr>
  </w:style>
  <w:style w:type="paragraph" w:styleId="aa">
    <w:name w:val="List Paragraph"/>
    <w:basedOn w:val="a"/>
    <w:uiPriority w:val="34"/>
    <w:qFormat/>
    <w:rsid w:val="00EC76F0"/>
    <w:pPr>
      <w:ind w:left="720"/>
      <w:contextualSpacing/>
    </w:pPr>
    <w:rPr>
      <w:rFonts w:eastAsia="Calibri"/>
    </w:rPr>
  </w:style>
  <w:style w:type="paragraph" w:styleId="ab">
    <w:name w:val="Plain Text"/>
    <w:basedOn w:val="a"/>
    <w:link w:val="ac"/>
    <w:uiPriority w:val="99"/>
    <w:unhideWhenUsed/>
    <w:rsid w:val="00D31740"/>
    <w:rPr>
      <w:rFonts w:ascii="Consolas" w:eastAsia="Calibri" w:hAnsi="Consolas"/>
      <w:sz w:val="21"/>
      <w:szCs w:val="21"/>
      <w:lang w:val="uk-UA" w:eastAsia="en-US"/>
    </w:rPr>
  </w:style>
  <w:style w:type="character" w:customStyle="1" w:styleId="ac">
    <w:name w:val="Текст Знак"/>
    <w:link w:val="ab"/>
    <w:uiPriority w:val="99"/>
    <w:rsid w:val="00D31740"/>
    <w:rPr>
      <w:rFonts w:ascii="Consolas" w:eastAsia="Calibri" w:hAnsi="Consolas"/>
      <w:sz w:val="21"/>
      <w:szCs w:val="21"/>
      <w:lang w:eastAsia="en-US"/>
    </w:rPr>
  </w:style>
  <w:style w:type="paragraph" w:customStyle="1" w:styleId="ad">
    <w:name w:val="Нормальний текст"/>
    <w:basedOn w:val="a"/>
    <w:uiPriority w:val="99"/>
    <w:rsid w:val="00ED043C"/>
    <w:pPr>
      <w:spacing w:before="120"/>
      <w:ind w:firstLine="567"/>
      <w:jc w:val="both"/>
    </w:pPr>
    <w:rPr>
      <w:rFonts w:ascii="Antiqua" w:hAnsi="Antiqua"/>
      <w:sz w:val="26"/>
      <w:szCs w:val="20"/>
      <w:lang w:val="uk-UA"/>
    </w:rPr>
  </w:style>
  <w:style w:type="character" w:customStyle="1" w:styleId="apple-converted-space">
    <w:name w:val="apple-converted-space"/>
    <w:basedOn w:val="a0"/>
    <w:rsid w:val="00846D20"/>
  </w:style>
  <w:style w:type="character" w:styleId="ae">
    <w:name w:val="Hyperlink"/>
    <w:rsid w:val="00846D2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414F"/>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9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E9414F"/>
    <w:pPr>
      <w:autoSpaceDE w:val="0"/>
      <w:autoSpaceDN w:val="0"/>
      <w:spacing w:after="600"/>
      <w:jc w:val="center"/>
    </w:pPr>
    <w:rPr>
      <w:sz w:val="28"/>
      <w:szCs w:val="28"/>
      <w:lang w:val="uk-UA"/>
    </w:rPr>
  </w:style>
  <w:style w:type="paragraph" w:styleId="2">
    <w:name w:val="Body Text 2"/>
    <w:basedOn w:val="a"/>
    <w:rsid w:val="00E9414F"/>
    <w:pPr>
      <w:autoSpaceDE w:val="0"/>
      <w:autoSpaceDN w:val="0"/>
      <w:spacing w:after="120" w:line="480" w:lineRule="auto"/>
    </w:pPr>
    <w:rPr>
      <w:sz w:val="28"/>
      <w:szCs w:val="28"/>
      <w:lang w:val="uk-UA"/>
    </w:rPr>
  </w:style>
  <w:style w:type="paragraph" w:customStyle="1" w:styleId="a5">
    <w:name w:val="Знак Знак Знак Знак Знак Знак Знак Знак Знак Знак Знак Знак Знак"/>
    <w:basedOn w:val="a"/>
    <w:rsid w:val="00BB4B5E"/>
    <w:rPr>
      <w:rFonts w:ascii="Verdana" w:hAnsi="Verdana" w:cs="Verdana"/>
      <w:sz w:val="20"/>
      <w:szCs w:val="20"/>
      <w:lang w:val="en-US" w:eastAsia="en-US"/>
    </w:rPr>
  </w:style>
  <w:style w:type="paragraph" w:customStyle="1" w:styleId="1">
    <w:name w:val="Стиль Знак Знак Знак Знак Знак Знак1 Знак Знак Знак Знак Знак Знак Знак"/>
    <w:basedOn w:val="a"/>
    <w:rsid w:val="00867D25"/>
    <w:rPr>
      <w:rFonts w:ascii="Verdana" w:hAnsi="Verdana" w:cs="Verdana"/>
      <w:sz w:val="20"/>
      <w:szCs w:val="20"/>
      <w:lang w:val="en-US" w:eastAsia="en-US"/>
    </w:rPr>
  </w:style>
  <w:style w:type="paragraph" w:styleId="a6">
    <w:name w:val="footer"/>
    <w:aliases w:val=" Знак"/>
    <w:basedOn w:val="a"/>
    <w:link w:val="a7"/>
    <w:rsid w:val="00867D25"/>
    <w:pPr>
      <w:tabs>
        <w:tab w:val="center" w:pos="4677"/>
        <w:tab w:val="right" w:pos="9355"/>
      </w:tabs>
    </w:pPr>
  </w:style>
  <w:style w:type="paragraph" w:customStyle="1" w:styleId="StyleZakonu">
    <w:name w:val="StyleZakonu"/>
    <w:basedOn w:val="a"/>
    <w:rsid w:val="00867D25"/>
    <w:pPr>
      <w:spacing w:after="60" w:line="220" w:lineRule="exact"/>
      <w:ind w:firstLine="284"/>
      <w:jc w:val="both"/>
    </w:pPr>
    <w:rPr>
      <w:sz w:val="20"/>
      <w:szCs w:val="20"/>
      <w:lang w:val="uk-UA"/>
    </w:rPr>
  </w:style>
  <w:style w:type="paragraph" w:customStyle="1" w:styleId="StyleWisnow2">
    <w:name w:val="StyleWisnow2"/>
    <w:basedOn w:val="a"/>
    <w:rsid w:val="00867D25"/>
    <w:pPr>
      <w:widowControl w:val="0"/>
      <w:spacing w:after="120" w:line="160" w:lineRule="exact"/>
    </w:pPr>
    <w:rPr>
      <w:sz w:val="18"/>
      <w:szCs w:val="18"/>
    </w:rPr>
  </w:style>
  <w:style w:type="character" w:customStyle="1" w:styleId="a7">
    <w:name w:val="Нижний колонтитул Знак"/>
    <w:aliases w:val=" Знак Знак"/>
    <w:link w:val="a6"/>
    <w:rsid w:val="00867D25"/>
    <w:rPr>
      <w:sz w:val="24"/>
      <w:szCs w:val="24"/>
      <w:lang w:val="ru-RU" w:eastAsia="ru-RU" w:bidi="ar-SA"/>
    </w:rPr>
  </w:style>
  <w:style w:type="paragraph" w:customStyle="1" w:styleId="a8">
    <w:name w:val="Знак Знак Знак Знак Знак Знак Знак Знак Знак Знак"/>
    <w:basedOn w:val="a"/>
    <w:rsid w:val="00A045F3"/>
    <w:rPr>
      <w:rFonts w:ascii="Verdana" w:hAnsi="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4A7325"/>
    <w:rPr>
      <w:rFonts w:ascii="Verdana" w:hAnsi="Verdana" w:cs="Verdana"/>
      <w:sz w:val="20"/>
      <w:szCs w:val="20"/>
      <w:lang w:val="en-US" w:eastAsia="en-US"/>
    </w:rPr>
  </w:style>
  <w:style w:type="paragraph" w:styleId="HTML">
    <w:name w:val="HTML Preformatted"/>
    <w:basedOn w:val="a"/>
    <w:link w:val="HTML0"/>
    <w:uiPriority w:val="99"/>
    <w:rsid w:val="008B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B0C88"/>
    <w:rPr>
      <w:rFonts w:ascii="Courier New" w:hAnsi="Courier New" w:cs="Courier New"/>
      <w:lang w:val="ru-RU" w:eastAsia="ru-RU"/>
    </w:rPr>
  </w:style>
  <w:style w:type="paragraph" w:styleId="a9">
    <w:name w:val="Normal (Web)"/>
    <w:basedOn w:val="a"/>
    <w:uiPriority w:val="99"/>
    <w:unhideWhenUsed/>
    <w:rsid w:val="006F66FC"/>
    <w:pPr>
      <w:spacing w:before="100" w:beforeAutospacing="1" w:after="100" w:afterAutospacing="1"/>
    </w:pPr>
    <w:rPr>
      <w:lang w:val="uk-UA"/>
    </w:rPr>
  </w:style>
  <w:style w:type="paragraph" w:customStyle="1" w:styleId="rvps2">
    <w:name w:val="rvps2"/>
    <w:basedOn w:val="a"/>
    <w:rsid w:val="007605C5"/>
    <w:pPr>
      <w:spacing w:before="100" w:beforeAutospacing="1" w:after="100" w:afterAutospacing="1"/>
    </w:pPr>
    <w:rPr>
      <w:color w:val="000000"/>
      <w:lang w:val="uk-UA" w:eastAsia="uk-UA"/>
    </w:rPr>
  </w:style>
  <w:style w:type="paragraph" w:styleId="aa">
    <w:name w:val="List Paragraph"/>
    <w:basedOn w:val="a"/>
    <w:uiPriority w:val="34"/>
    <w:qFormat/>
    <w:rsid w:val="00EC76F0"/>
    <w:pPr>
      <w:ind w:left="720"/>
      <w:contextualSpacing/>
    </w:pPr>
    <w:rPr>
      <w:rFonts w:eastAsia="Calibri"/>
    </w:rPr>
  </w:style>
  <w:style w:type="paragraph" w:styleId="ab">
    <w:name w:val="Plain Text"/>
    <w:basedOn w:val="a"/>
    <w:link w:val="ac"/>
    <w:uiPriority w:val="99"/>
    <w:unhideWhenUsed/>
    <w:rsid w:val="00D31740"/>
    <w:rPr>
      <w:rFonts w:ascii="Consolas" w:eastAsia="Calibri" w:hAnsi="Consolas"/>
      <w:sz w:val="21"/>
      <w:szCs w:val="21"/>
      <w:lang w:val="uk-UA" w:eastAsia="en-US"/>
    </w:rPr>
  </w:style>
  <w:style w:type="character" w:customStyle="1" w:styleId="ac">
    <w:name w:val="Текст Знак"/>
    <w:link w:val="ab"/>
    <w:uiPriority w:val="99"/>
    <w:rsid w:val="00D31740"/>
    <w:rPr>
      <w:rFonts w:ascii="Consolas" w:eastAsia="Calibri" w:hAnsi="Consolas"/>
      <w:sz w:val="21"/>
      <w:szCs w:val="21"/>
      <w:lang w:eastAsia="en-US"/>
    </w:rPr>
  </w:style>
  <w:style w:type="paragraph" w:customStyle="1" w:styleId="ad">
    <w:name w:val="Нормальний текст"/>
    <w:basedOn w:val="a"/>
    <w:uiPriority w:val="99"/>
    <w:rsid w:val="00ED043C"/>
    <w:pPr>
      <w:spacing w:before="120"/>
      <w:ind w:firstLine="567"/>
      <w:jc w:val="both"/>
    </w:pPr>
    <w:rPr>
      <w:rFonts w:ascii="Antiqua" w:hAnsi="Antiqua"/>
      <w:sz w:val="26"/>
      <w:szCs w:val="20"/>
      <w:lang w:val="uk-UA"/>
    </w:rPr>
  </w:style>
  <w:style w:type="character" w:customStyle="1" w:styleId="apple-converted-space">
    <w:name w:val="apple-converted-space"/>
    <w:basedOn w:val="a0"/>
    <w:rsid w:val="00846D20"/>
  </w:style>
  <w:style w:type="character" w:styleId="ae">
    <w:name w:val="Hyperlink"/>
    <w:rsid w:val="00846D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398039">
      <w:bodyDiv w:val="1"/>
      <w:marLeft w:val="0"/>
      <w:marRight w:val="0"/>
      <w:marTop w:val="0"/>
      <w:marBottom w:val="0"/>
      <w:divBdr>
        <w:top w:val="none" w:sz="0" w:space="0" w:color="auto"/>
        <w:left w:val="none" w:sz="0" w:space="0" w:color="auto"/>
        <w:bottom w:val="none" w:sz="0" w:space="0" w:color="auto"/>
        <w:right w:val="none" w:sz="0" w:space="0" w:color="auto"/>
      </w:divBdr>
      <w:divsChild>
        <w:div w:id="1087577252">
          <w:marLeft w:val="0"/>
          <w:marRight w:val="0"/>
          <w:marTop w:val="0"/>
          <w:marBottom w:val="0"/>
          <w:divBdr>
            <w:top w:val="none" w:sz="0" w:space="0" w:color="auto"/>
            <w:left w:val="none" w:sz="0" w:space="0" w:color="auto"/>
            <w:bottom w:val="none" w:sz="0" w:space="0" w:color="auto"/>
            <w:right w:val="none" w:sz="0" w:space="0" w:color="auto"/>
          </w:divBdr>
          <w:divsChild>
            <w:div w:id="1413164340">
              <w:marLeft w:val="0"/>
              <w:marRight w:val="0"/>
              <w:marTop w:val="0"/>
              <w:marBottom w:val="0"/>
              <w:divBdr>
                <w:top w:val="none" w:sz="0" w:space="0" w:color="auto"/>
                <w:left w:val="none" w:sz="0" w:space="0" w:color="auto"/>
                <w:bottom w:val="none" w:sz="0" w:space="0" w:color="auto"/>
                <w:right w:val="none" w:sz="0" w:space="0" w:color="auto"/>
              </w:divBdr>
              <w:divsChild>
                <w:div w:id="1650934631">
                  <w:marLeft w:val="0"/>
                  <w:marRight w:val="0"/>
                  <w:marTop w:val="0"/>
                  <w:marBottom w:val="0"/>
                  <w:divBdr>
                    <w:top w:val="none" w:sz="0" w:space="0" w:color="auto"/>
                    <w:left w:val="none" w:sz="0" w:space="0" w:color="auto"/>
                    <w:bottom w:val="none" w:sz="0" w:space="0" w:color="auto"/>
                    <w:right w:val="none" w:sz="0" w:space="0" w:color="auto"/>
                  </w:divBdr>
                  <w:divsChild>
                    <w:div w:id="1869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935217">
      <w:bodyDiv w:val="1"/>
      <w:marLeft w:val="0"/>
      <w:marRight w:val="0"/>
      <w:marTop w:val="0"/>
      <w:marBottom w:val="0"/>
      <w:divBdr>
        <w:top w:val="none" w:sz="0" w:space="0" w:color="auto"/>
        <w:left w:val="none" w:sz="0" w:space="0" w:color="auto"/>
        <w:bottom w:val="none" w:sz="0" w:space="0" w:color="auto"/>
        <w:right w:val="none" w:sz="0" w:space="0" w:color="auto"/>
      </w:divBdr>
      <w:divsChild>
        <w:div w:id="440994005">
          <w:marLeft w:val="0"/>
          <w:marRight w:val="0"/>
          <w:marTop w:val="0"/>
          <w:marBottom w:val="0"/>
          <w:divBdr>
            <w:top w:val="none" w:sz="0" w:space="0" w:color="auto"/>
            <w:left w:val="none" w:sz="0" w:space="0" w:color="auto"/>
            <w:bottom w:val="none" w:sz="0" w:space="0" w:color="auto"/>
            <w:right w:val="none" w:sz="0" w:space="0" w:color="auto"/>
          </w:divBdr>
          <w:divsChild>
            <w:div w:id="1839807763">
              <w:marLeft w:val="0"/>
              <w:marRight w:val="0"/>
              <w:marTop w:val="0"/>
              <w:marBottom w:val="0"/>
              <w:divBdr>
                <w:top w:val="none" w:sz="0" w:space="0" w:color="auto"/>
                <w:left w:val="none" w:sz="0" w:space="0" w:color="auto"/>
                <w:bottom w:val="none" w:sz="0" w:space="0" w:color="auto"/>
                <w:right w:val="none" w:sz="0" w:space="0" w:color="auto"/>
              </w:divBdr>
              <w:divsChild>
                <w:div w:id="933245912">
                  <w:marLeft w:val="0"/>
                  <w:marRight w:val="0"/>
                  <w:marTop w:val="0"/>
                  <w:marBottom w:val="0"/>
                  <w:divBdr>
                    <w:top w:val="none" w:sz="0" w:space="0" w:color="auto"/>
                    <w:left w:val="none" w:sz="0" w:space="0" w:color="auto"/>
                    <w:bottom w:val="none" w:sz="0" w:space="0" w:color="auto"/>
                    <w:right w:val="none" w:sz="0" w:space="0" w:color="auto"/>
                  </w:divBdr>
                  <w:divsChild>
                    <w:div w:id="70447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acedc1b3-a6a6-4744-bb8f-c9b717f8a9c9">MFWF-347-94822</_dlc_DocId>
    <_dlc_DocIdUrl xmlns="acedc1b3-a6a6-4744-bb8f-c9b717f8a9c9">
      <Url>http://workflow/12000/12100/12130/_layouts/DocIdRedir.aspx?ID=MFWF-347-94822</Url>
      <Description>MFWF-347-94822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Документ" ma:contentTypeID="0x010100795F85084727864D943A1640386A6A57" ma:contentTypeVersion="9" ma:contentTypeDescription="Створення нового документа." ma:contentTypeScope="" ma:versionID="f735ecf815ac937e532e04e570f5c363">
  <xsd:schema xmlns:xsd="http://www.w3.org/2001/XMLSchema" xmlns:xs="http://www.w3.org/2001/XMLSchema" xmlns:p="http://schemas.microsoft.com/office/2006/metadata/properties" xmlns:ns2="acedc1b3-a6a6-4744-bb8f-c9b717f8a9c9" targetNamespace="http://schemas.microsoft.com/office/2006/metadata/properties" ma:root="true" ma:fieldsID="b60be84027587505665ece797e11c4db"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BF7102-64DF-408A-8ABB-B465ED87BE85}">
  <ds:schemaRefs>
    <ds:schemaRef ds:uri="http://schemas.microsoft.com/sharepoint/v3/contenttype/forms"/>
  </ds:schemaRefs>
</ds:datastoreItem>
</file>

<file path=customXml/itemProps2.xml><?xml version="1.0" encoding="utf-8"?>
<ds:datastoreItem xmlns:ds="http://schemas.openxmlformats.org/officeDocument/2006/customXml" ds:itemID="{B0CB0934-DFD4-41B3-B1D2-93D7BFEE16FB}">
  <ds:schemaRefs>
    <ds:schemaRef ds:uri="http://schemas.microsoft.com/sharepoint/events"/>
  </ds:schemaRefs>
</ds:datastoreItem>
</file>

<file path=customXml/itemProps3.xml><?xml version="1.0" encoding="utf-8"?>
<ds:datastoreItem xmlns:ds="http://schemas.openxmlformats.org/officeDocument/2006/customXml" ds:itemID="{D43F17CE-1A54-4836-BDF7-C9107AB14CF4}">
  <ds:schemaRefs>
    <ds:schemaRef ds:uri="http://schemas.microsoft.com/office/2006/metadata/longProperties"/>
  </ds:schemaRefs>
</ds:datastoreItem>
</file>

<file path=customXml/itemProps4.xml><?xml version="1.0" encoding="utf-8"?>
<ds:datastoreItem xmlns:ds="http://schemas.openxmlformats.org/officeDocument/2006/customXml" ds:itemID="{DABF191A-1408-4812-A209-245F6C8B9797}">
  <ds:schemaRefs>
    <ds:schemaRef ds:uri="http://schemas.microsoft.com/office/2006/metadata/properties"/>
    <ds:schemaRef ds:uri="http://schemas.microsoft.com/office/infopath/2007/PartnerControls"/>
    <ds:schemaRef ds:uri="acedc1b3-a6a6-4744-bb8f-c9b717f8a9c9"/>
  </ds:schemaRefs>
</ds:datastoreItem>
</file>

<file path=customXml/itemProps5.xml><?xml version="1.0" encoding="utf-8"?>
<ds:datastoreItem xmlns:ds="http://schemas.openxmlformats.org/officeDocument/2006/customXml" ds:itemID="{DFC5BC4F-8485-4562-A7D1-D58B1060E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134</Words>
  <Characters>821</Characters>
  <Application>Microsoft Office Word</Application>
  <DocSecurity>0</DocSecurity>
  <Lines>6</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Міністерство фінансів України</Company>
  <LinksUpToDate>false</LinksUpToDate>
  <CharactersWithSpaces>954</CharactersWithSpaces>
  <SharedDoc>false</SharedDoc>
  <HLinks>
    <vt:vector size="66" baseType="variant">
      <vt:variant>
        <vt:i4>2097188</vt:i4>
      </vt:variant>
      <vt:variant>
        <vt:i4>30</vt:i4>
      </vt:variant>
      <vt:variant>
        <vt:i4>0</vt:i4>
      </vt:variant>
      <vt:variant>
        <vt:i4>5</vt:i4>
      </vt:variant>
      <vt:variant>
        <vt:lpwstr>http://zakon4.rada.gov.ua/laws/show/1584-14</vt:lpwstr>
      </vt:variant>
      <vt:variant>
        <vt:lpwstr/>
      </vt:variant>
      <vt:variant>
        <vt:i4>2555950</vt:i4>
      </vt:variant>
      <vt:variant>
        <vt:i4>27</vt:i4>
      </vt:variant>
      <vt:variant>
        <vt:i4>0</vt:i4>
      </vt:variant>
      <vt:variant>
        <vt:i4>5</vt:i4>
      </vt:variant>
      <vt:variant>
        <vt:lpwstr>http://zakon4.rada.gov.ua/laws/show/1127-14</vt:lpwstr>
      </vt:variant>
      <vt:variant>
        <vt:lpwstr/>
      </vt:variant>
      <vt:variant>
        <vt:i4>2424875</vt:i4>
      </vt:variant>
      <vt:variant>
        <vt:i4>24</vt:i4>
      </vt:variant>
      <vt:variant>
        <vt:i4>0</vt:i4>
      </vt:variant>
      <vt:variant>
        <vt:i4>5</vt:i4>
      </vt:variant>
      <vt:variant>
        <vt:lpwstr>http://zakon4.rada.gov.ua/laws/show/3551-12</vt:lpwstr>
      </vt:variant>
      <vt:variant>
        <vt:lpwstr/>
      </vt:variant>
      <vt:variant>
        <vt:i4>2621487</vt:i4>
      </vt:variant>
      <vt:variant>
        <vt:i4>21</vt:i4>
      </vt:variant>
      <vt:variant>
        <vt:i4>0</vt:i4>
      </vt:variant>
      <vt:variant>
        <vt:i4>5</vt:i4>
      </vt:variant>
      <vt:variant>
        <vt:lpwstr>http://zakon4.rada.gov.ua/laws/show/2801-12</vt:lpwstr>
      </vt:variant>
      <vt:variant>
        <vt:lpwstr/>
      </vt:variant>
      <vt:variant>
        <vt:i4>2162729</vt:i4>
      </vt:variant>
      <vt:variant>
        <vt:i4>18</vt:i4>
      </vt:variant>
      <vt:variant>
        <vt:i4>0</vt:i4>
      </vt:variant>
      <vt:variant>
        <vt:i4>5</vt:i4>
      </vt:variant>
      <vt:variant>
        <vt:lpwstr>http://zakon4.rada.gov.ua/laws/show/2262-12</vt:lpwstr>
      </vt:variant>
      <vt:variant>
        <vt:lpwstr/>
      </vt:variant>
      <vt:variant>
        <vt:i4>2424870</vt:i4>
      </vt:variant>
      <vt:variant>
        <vt:i4>15</vt:i4>
      </vt:variant>
      <vt:variant>
        <vt:i4>0</vt:i4>
      </vt:variant>
      <vt:variant>
        <vt:i4>5</vt:i4>
      </vt:variant>
      <vt:variant>
        <vt:lpwstr>http://zakon4.rada.gov.ua/laws/show/2195-15</vt:lpwstr>
      </vt:variant>
      <vt:variant>
        <vt:lpwstr/>
      </vt:variant>
      <vt:variant>
        <vt:i4>3538992</vt:i4>
      </vt:variant>
      <vt:variant>
        <vt:i4>12</vt:i4>
      </vt:variant>
      <vt:variant>
        <vt:i4>0</vt:i4>
      </vt:variant>
      <vt:variant>
        <vt:i4>5</vt:i4>
      </vt:variant>
      <vt:variant>
        <vt:lpwstr>http://zakon4.rada.gov.ua/laws/show/796-12</vt:lpwstr>
      </vt:variant>
      <vt:variant>
        <vt:lpwstr/>
      </vt:variant>
      <vt:variant>
        <vt:i4>3604577</vt:i4>
      </vt:variant>
      <vt:variant>
        <vt:i4>9</vt:i4>
      </vt:variant>
      <vt:variant>
        <vt:i4>0</vt:i4>
      </vt:variant>
      <vt:variant>
        <vt:i4>5</vt:i4>
      </vt:variant>
      <vt:variant>
        <vt:lpwstr>http://zakon4.rada.gov.ua/laws/show/719-18</vt:lpwstr>
      </vt:variant>
      <vt:variant>
        <vt:lpwstr>n102</vt:lpwstr>
      </vt:variant>
      <vt:variant>
        <vt:i4>7274620</vt:i4>
      </vt:variant>
      <vt:variant>
        <vt:i4>6</vt:i4>
      </vt:variant>
      <vt:variant>
        <vt:i4>0</vt:i4>
      </vt:variant>
      <vt:variant>
        <vt:i4>5</vt:i4>
      </vt:variant>
      <vt:variant>
        <vt:lpwstr>http://zakon4.rada.gov.ua/laws/show/719-18/paran135</vt:lpwstr>
      </vt:variant>
      <vt:variant>
        <vt:lpwstr>n135</vt:lpwstr>
      </vt:variant>
      <vt:variant>
        <vt:i4>3604577</vt:i4>
      </vt:variant>
      <vt:variant>
        <vt:i4>3</vt:i4>
      </vt:variant>
      <vt:variant>
        <vt:i4>0</vt:i4>
      </vt:variant>
      <vt:variant>
        <vt:i4>5</vt:i4>
      </vt:variant>
      <vt:variant>
        <vt:lpwstr>http://zakon4.rada.gov.ua/laws/show/719-18</vt:lpwstr>
      </vt:variant>
      <vt:variant>
        <vt:lpwstr>n102</vt:lpwstr>
      </vt:variant>
      <vt:variant>
        <vt:i4>7274620</vt:i4>
      </vt:variant>
      <vt:variant>
        <vt:i4>0</vt:i4>
      </vt:variant>
      <vt:variant>
        <vt:i4>0</vt:i4>
      </vt:variant>
      <vt:variant>
        <vt:i4>5</vt:i4>
      </vt:variant>
      <vt:variant>
        <vt:lpwstr>http://zakon4.rada.gov.ua/laws/show/719-18/paran135</vt:lpwstr>
      </vt:variant>
      <vt:variant>
        <vt:lpwstr>n135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Администратор</dc:creator>
  <cp:lastModifiedBy>User</cp:lastModifiedBy>
  <cp:revision>4</cp:revision>
  <cp:lastPrinted>2014-07-19T12:34:00Z</cp:lastPrinted>
  <dcterms:created xsi:type="dcterms:W3CDTF">2016-12-01T16:23:00Z</dcterms:created>
  <dcterms:modified xsi:type="dcterms:W3CDTF">2016-12-05T08:40:00Z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MFWF-331-37434</vt:lpwstr>
  </property>
  <property fmtid="{D5CDD505-2E9C-101B-9397-08002B2CF9AE}" pid="3" name="_dlc_DocIdItemGuid">
    <vt:lpwstr>a3e2455d-c249-4eae-98cd-6bad6c247630</vt:lpwstr>
  </property>
  <property fmtid="{D5CDD505-2E9C-101B-9397-08002B2CF9AE}" pid="4" name="_dlc_DocIdUrl">
    <vt:lpwstr>http://workflow/04000/04110/_layouts/DocIdRedir.aspx?ID=MFWF-331-37434, MFWF-331-37434</vt:lpwstr>
  </property>
  <property fmtid="{D5CDD505-2E9C-101B-9397-08002B2CF9AE}" pid="5" name="ContentTypeId">
    <vt:lpwstr>0x010100795F85084727864D943A1640386A6A57</vt:lpwstr>
  </property>
</Properties>
</file>