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F2F" w:rsidRDefault="00263F2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27523B" w:rsidRDefault="0027523B" w:rsidP="00263F2F">
      <w:pPr>
        <w:jc w:val="center"/>
        <w:rPr>
          <w:b/>
          <w:sz w:val="28"/>
          <w:szCs w:val="28"/>
        </w:rPr>
      </w:pPr>
    </w:p>
    <w:p w:rsidR="003F6807" w:rsidRDefault="003F6807" w:rsidP="00263F2F">
      <w:pPr>
        <w:jc w:val="center"/>
        <w:rPr>
          <w:b/>
          <w:sz w:val="28"/>
          <w:szCs w:val="28"/>
        </w:rPr>
      </w:pPr>
    </w:p>
    <w:p w:rsidR="00263F2F" w:rsidRPr="00CD7A5E" w:rsidRDefault="00263F2F" w:rsidP="00263F2F">
      <w:pPr>
        <w:jc w:val="center"/>
        <w:rPr>
          <w:b/>
          <w:sz w:val="28"/>
          <w:szCs w:val="28"/>
        </w:rPr>
      </w:pPr>
      <w:r w:rsidRPr="00CD7A5E">
        <w:rPr>
          <w:b/>
          <w:sz w:val="28"/>
          <w:szCs w:val="28"/>
        </w:rPr>
        <w:t>ВИСНОВОК</w:t>
      </w:r>
    </w:p>
    <w:p w:rsidR="006A6205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 xml:space="preserve">щодо результатів здійснення антикорупційної експертизи </w:t>
      </w:r>
    </w:p>
    <w:p w:rsidR="00DC37E8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>проекту нормативно-правового акта</w:t>
      </w:r>
    </w:p>
    <w:p w:rsidR="006A6205" w:rsidRDefault="006A6205" w:rsidP="00263F2F">
      <w:pPr>
        <w:jc w:val="center"/>
        <w:rPr>
          <w:sz w:val="28"/>
          <w:szCs w:val="28"/>
        </w:rPr>
      </w:pPr>
    </w:p>
    <w:p w:rsidR="008C046A" w:rsidRPr="00676DB9" w:rsidRDefault="00263F2F" w:rsidP="00F30B8F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Проект </w:t>
      </w:r>
      <w:r w:rsidR="00676DB9">
        <w:rPr>
          <w:rFonts w:ascii="Arial" w:hAnsi="Arial" w:cs="Arial"/>
          <w:sz w:val="22"/>
          <w:szCs w:val="22"/>
        </w:rPr>
        <w:t xml:space="preserve">Закону </w:t>
      </w:r>
      <w:r w:rsidR="00542C73" w:rsidRPr="00542C73">
        <w:rPr>
          <w:rFonts w:ascii="Arial" w:hAnsi="Arial" w:cs="Arial"/>
          <w:sz w:val="22"/>
          <w:szCs w:val="22"/>
        </w:rPr>
        <w:t>про внесення змін до законів України "Про державне регулювання виробництва і обігу спирту етилового, коньячного і плодового, алкогольних напоїв та тютюнових виробів", "Про виноград та виноградне вино" (щодо забезпечення використання вітчизняної сировини у виробництві коньяку)</w:t>
      </w:r>
      <w:r w:rsidR="005961C4" w:rsidRPr="00542C73">
        <w:rPr>
          <w:rFonts w:ascii="Arial" w:hAnsi="Arial" w:cs="Arial"/>
          <w:sz w:val="22"/>
          <w:szCs w:val="22"/>
        </w:rPr>
        <w:t>.</w:t>
      </w:r>
    </w:p>
    <w:p w:rsidR="00263F2F" w:rsidRPr="00E43A31" w:rsidRDefault="00263F2F" w:rsidP="00275C5A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Реєстр. </w:t>
      </w:r>
      <w:r w:rsidR="00275C5A" w:rsidRPr="00E43A31">
        <w:rPr>
          <w:rFonts w:ascii="Arial" w:hAnsi="Arial" w:cs="Arial"/>
          <w:sz w:val="22"/>
          <w:szCs w:val="22"/>
        </w:rPr>
        <w:t xml:space="preserve">№ </w:t>
      </w:r>
      <w:r w:rsidR="00533758">
        <w:rPr>
          <w:rFonts w:ascii="Arial" w:hAnsi="Arial" w:cs="Arial"/>
          <w:sz w:val="22"/>
          <w:szCs w:val="22"/>
        </w:rPr>
        <w:t>5</w:t>
      </w:r>
      <w:r w:rsidR="00D26720">
        <w:rPr>
          <w:rFonts w:ascii="Arial" w:hAnsi="Arial" w:cs="Arial"/>
          <w:sz w:val="22"/>
          <w:szCs w:val="22"/>
        </w:rPr>
        <w:t>501</w:t>
      </w:r>
      <w:r w:rsidR="00520557">
        <w:rPr>
          <w:rFonts w:ascii="Arial" w:hAnsi="Arial" w:cs="Arial"/>
          <w:sz w:val="22"/>
          <w:szCs w:val="22"/>
        </w:rPr>
        <w:t>-</w:t>
      </w:r>
      <w:r w:rsidR="00542C73">
        <w:rPr>
          <w:rFonts w:ascii="Arial" w:hAnsi="Arial" w:cs="Arial"/>
          <w:sz w:val="22"/>
          <w:szCs w:val="22"/>
        </w:rPr>
        <w:t>2</w:t>
      </w:r>
      <w:r w:rsidR="00E83BD2">
        <w:rPr>
          <w:rFonts w:ascii="Arial" w:hAnsi="Arial" w:cs="Arial"/>
          <w:sz w:val="22"/>
          <w:szCs w:val="22"/>
        </w:rPr>
        <w:t xml:space="preserve"> </w:t>
      </w:r>
      <w:r w:rsidR="00F65A13" w:rsidRPr="00E43A31">
        <w:rPr>
          <w:rFonts w:ascii="Arial" w:hAnsi="Arial" w:cs="Arial"/>
          <w:sz w:val="22"/>
          <w:szCs w:val="22"/>
        </w:rPr>
        <w:t xml:space="preserve">від </w:t>
      </w:r>
      <w:r w:rsidR="00542C73">
        <w:rPr>
          <w:rFonts w:ascii="Arial" w:hAnsi="Arial" w:cs="Arial"/>
          <w:sz w:val="22"/>
          <w:szCs w:val="22"/>
        </w:rPr>
        <w:t>21</w:t>
      </w:r>
      <w:r w:rsidR="00676DB9">
        <w:rPr>
          <w:rFonts w:ascii="Arial" w:hAnsi="Arial" w:cs="Arial"/>
          <w:sz w:val="22"/>
          <w:szCs w:val="22"/>
        </w:rPr>
        <w:t xml:space="preserve"> грудня</w:t>
      </w:r>
      <w:r w:rsidR="00903176" w:rsidRPr="00E43A31">
        <w:rPr>
          <w:rFonts w:ascii="Arial" w:hAnsi="Arial" w:cs="Arial"/>
          <w:sz w:val="22"/>
          <w:szCs w:val="22"/>
        </w:rPr>
        <w:t xml:space="preserve"> </w:t>
      </w:r>
      <w:r w:rsidRPr="00E43A31">
        <w:rPr>
          <w:rFonts w:ascii="Arial" w:hAnsi="Arial" w:cs="Arial"/>
          <w:sz w:val="22"/>
          <w:szCs w:val="22"/>
        </w:rPr>
        <w:t>201</w:t>
      </w:r>
      <w:r w:rsidR="007030AA">
        <w:rPr>
          <w:rFonts w:ascii="Arial" w:hAnsi="Arial" w:cs="Arial"/>
          <w:sz w:val="22"/>
          <w:szCs w:val="22"/>
        </w:rPr>
        <w:t>6</w:t>
      </w:r>
      <w:r w:rsidRPr="00E43A31">
        <w:rPr>
          <w:rFonts w:ascii="Arial" w:hAnsi="Arial" w:cs="Arial"/>
          <w:sz w:val="22"/>
          <w:szCs w:val="22"/>
        </w:rPr>
        <w:t xml:space="preserve"> року.</w:t>
      </w:r>
    </w:p>
    <w:p w:rsidR="00676DB9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Суб’єкт права законодавчої ініціативи: </w:t>
      </w:r>
      <w:r w:rsidR="0069362C">
        <w:rPr>
          <w:rFonts w:ascii="Arial" w:hAnsi="Arial" w:cs="Arial"/>
          <w:sz w:val="22"/>
          <w:szCs w:val="22"/>
        </w:rPr>
        <w:t>народн</w:t>
      </w:r>
      <w:r w:rsidR="00542C73">
        <w:rPr>
          <w:rFonts w:ascii="Arial" w:hAnsi="Arial" w:cs="Arial"/>
          <w:sz w:val="22"/>
          <w:szCs w:val="22"/>
        </w:rPr>
        <w:t>ий</w:t>
      </w:r>
      <w:r w:rsidR="00296DEC">
        <w:rPr>
          <w:rFonts w:ascii="Arial" w:hAnsi="Arial" w:cs="Arial"/>
          <w:sz w:val="22"/>
          <w:szCs w:val="22"/>
        </w:rPr>
        <w:t xml:space="preserve"> </w:t>
      </w:r>
      <w:r w:rsidR="0069362C">
        <w:rPr>
          <w:rFonts w:ascii="Arial" w:hAnsi="Arial" w:cs="Arial"/>
          <w:sz w:val="22"/>
          <w:szCs w:val="22"/>
        </w:rPr>
        <w:t xml:space="preserve">депутат України </w:t>
      </w:r>
      <w:r w:rsidR="00542C73">
        <w:rPr>
          <w:rFonts w:ascii="Arial" w:hAnsi="Arial" w:cs="Arial"/>
          <w:sz w:val="22"/>
          <w:szCs w:val="22"/>
        </w:rPr>
        <w:t>Козаченко Л.П</w:t>
      </w:r>
      <w:bookmarkStart w:id="0" w:name="_GoBack"/>
      <w:bookmarkEnd w:id="0"/>
      <w:r w:rsidR="00676DB9">
        <w:rPr>
          <w:rFonts w:ascii="Arial" w:hAnsi="Arial" w:cs="Arial"/>
          <w:sz w:val="22"/>
          <w:szCs w:val="22"/>
        </w:rPr>
        <w:t>.</w:t>
      </w:r>
    </w:p>
    <w:p w:rsidR="00263F2F" w:rsidRPr="00A03452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83BD2">
        <w:rPr>
          <w:rFonts w:ascii="Arial" w:hAnsi="Arial" w:cs="Arial"/>
          <w:color w:val="000000"/>
          <w:sz w:val="22"/>
          <w:szCs w:val="22"/>
        </w:rPr>
        <w:t>Г</w:t>
      </w:r>
      <w:r w:rsidRPr="00E43A31">
        <w:rPr>
          <w:rFonts w:ascii="Arial" w:hAnsi="Arial" w:cs="Arial"/>
          <w:sz w:val="22"/>
          <w:szCs w:val="22"/>
        </w:rPr>
        <w:t>оловний  комітет з підготовки</w:t>
      </w:r>
      <w:r w:rsidRPr="00A03452">
        <w:rPr>
          <w:rFonts w:ascii="Arial" w:hAnsi="Arial" w:cs="Arial"/>
          <w:sz w:val="22"/>
          <w:szCs w:val="22"/>
        </w:rPr>
        <w:t xml:space="preserve"> і попереднього розгляду – Комітет </w:t>
      </w:r>
      <w:r w:rsidR="00D26720">
        <w:rPr>
          <w:rFonts w:ascii="Arial" w:hAnsi="Arial" w:cs="Arial"/>
          <w:sz w:val="22"/>
          <w:szCs w:val="22"/>
        </w:rPr>
        <w:t>з питань податкової та митної політики.</w:t>
      </w:r>
    </w:p>
    <w:p w:rsidR="006B4E2C" w:rsidRPr="006B4E2C" w:rsidRDefault="00263F2F" w:rsidP="006A6205">
      <w:pPr>
        <w:ind w:firstLine="567"/>
        <w:jc w:val="both"/>
        <w:rPr>
          <w:sz w:val="28"/>
          <w:szCs w:val="28"/>
          <w:lang w:val="ru-RU"/>
        </w:rPr>
      </w:pPr>
      <w:r w:rsidRPr="00D551B9">
        <w:rPr>
          <w:sz w:val="28"/>
          <w:szCs w:val="28"/>
          <w:u w:val="single"/>
        </w:rPr>
        <w:t xml:space="preserve">У проекті акта не виявлено </w:t>
      </w:r>
      <w:r>
        <w:rPr>
          <w:sz w:val="28"/>
          <w:szCs w:val="28"/>
          <w:u w:val="single"/>
        </w:rPr>
        <w:t>корупціогенних</w:t>
      </w:r>
      <w:r w:rsidRPr="00D551B9">
        <w:rPr>
          <w:sz w:val="28"/>
          <w:szCs w:val="28"/>
          <w:u w:val="single"/>
        </w:rPr>
        <w:t xml:space="preserve"> факторів – проект акта відповідає вимогам антикорупційного законодавства</w:t>
      </w:r>
      <w:r>
        <w:rPr>
          <w:sz w:val="28"/>
          <w:szCs w:val="28"/>
        </w:rPr>
        <w:t xml:space="preserve"> </w:t>
      </w:r>
      <w:r w:rsidR="006A6205" w:rsidRPr="006A6205">
        <w:rPr>
          <w:sz w:val="28"/>
          <w:szCs w:val="28"/>
        </w:rPr>
        <w:t xml:space="preserve">(рішення Комітету від </w:t>
      </w:r>
      <w:r w:rsidR="00296DEC">
        <w:rPr>
          <w:sz w:val="28"/>
          <w:szCs w:val="28"/>
          <w:lang w:val="ru-RU"/>
        </w:rPr>
        <w:t>2</w:t>
      </w:r>
      <w:r w:rsidR="006A6205" w:rsidRPr="006A6205">
        <w:rPr>
          <w:sz w:val="28"/>
          <w:szCs w:val="28"/>
          <w:lang w:val="ru-RU"/>
        </w:rPr>
        <w:t>2</w:t>
      </w:r>
      <w:r w:rsidR="006A6205" w:rsidRPr="006A6205">
        <w:rPr>
          <w:sz w:val="28"/>
          <w:szCs w:val="28"/>
        </w:rPr>
        <w:t>.</w:t>
      </w:r>
      <w:r w:rsidR="00296DEC">
        <w:rPr>
          <w:sz w:val="28"/>
          <w:szCs w:val="28"/>
        </w:rPr>
        <w:t>02</w:t>
      </w:r>
      <w:r w:rsidR="006A6205">
        <w:rPr>
          <w:sz w:val="28"/>
          <w:szCs w:val="28"/>
        </w:rPr>
        <w:t>.201</w:t>
      </w:r>
      <w:r w:rsidR="00296DEC">
        <w:rPr>
          <w:sz w:val="28"/>
          <w:szCs w:val="28"/>
        </w:rPr>
        <w:t>7</w:t>
      </w:r>
      <w:r w:rsidR="006A6205">
        <w:rPr>
          <w:sz w:val="28"/>
          <w:szCs w:val="28"/>
        </w:rPr>
        <w:t xml:space="preserve">, протокол № </w:t>
      </w:r>
      <w:r w:rsidR="00296DEC">
        <w:rPr>
          <w:sz w:val="28"/>
          <w:szCs w:val="28"/>
        </w:rPr>
        <w:t>96</w:t>
      </w:r>
      <w:r w:rsidR="006A6205" w:rsidRPr="006A6205">
        <w:rPr>
          <w:sz w:val="28"/>
          <w:szCs w:val="28"/>
        </w:rPr>
        <w:t>).</w:t>
      </w:r>
    </w:p>
    <w:p w:rsidR="00263F2F" w:rsidRDefault="00263F2F" w:rsidP="00263F2F">
      <w:pPr>
        <w:ind w:firstLine="708"/>
        <w:jc w:val="both"/>
        <w:rPr>
          <w:sz w:val="28"/>
          <w:szCs w:val="28"/>
        </w:rPr>
      </w:pPr>
    </w:p>
    <w:p w:rsidR="005575D7" w:rsidRPr="00451B4F" w:rsidRDefault="005575D7" w:rsidP="005575D7">
      <w:pPr>
        <w:tabs>
          <w:tab w:val="left" w:pos="3390"/>
        </w:tabs>
        <w:jc w:val="both"/>
      </w:pPr>
    </w:p>
    <w:p w:rsidR="00263F2F" w:rsidRPr="00C91F10" w:rsidRDefault="00263F2F" w:rsidP="00263F2F">
      <w:pPr>
        <w:pStyle w:val="2"/>
        <w:spacing w:before="360" w:after="120"/>
        <w:rPr>
          <w:rFonts w:ascii="Times New Roman" w:hAnsi="Times New Roman"/>
          <w:caps/>
          <w:szCs w:val="28"/>
          <w:lang w:val="ru-RU"/>
        </w:rPr>
      </w:pPr>
      <w:r w:rsidRPr="00C91F10">
        <w:rPr>
          <w:rFonts w:ascii="Times New Roman" w:hAnsi="Times New Roman"/>
          <w:szCs w:val="28"/>
        </w:rPr>
        <w:t>Голова Комітету</w:t>
      </w:r>
      <w:r w:rsidRPr="00C91F10">
        <w:rPr>
          <w:rFonts w:ascii="Times New Roman" w:hAnsi="Times New Roman"/>
          <w:szCs w:val="28"/>
        </w:rPr>
        <w:tab/>
      </w:r>
      <w:r w:rsidR="00C91F10">
        <w:rPr>
          <w:rFonts w:ascii="Times New Roman" w:hAnsi="Times New Roman"/>
          <w:szCs w:val="28"/>
        </w:rPr>
        <w:t xml:space="preserve">                   </w:t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  <w:t xml:space="preserve">Є. </w:t>
      </w:r>
      <w:r w:rsidRPr="00C91F10">
        <w:rPr>
          <w:rFonts w:ascii="Times New Roman" w:hAnsi="Times New Roman"/>
          <w:caps/>
          <w:szCs w:val="28"/>
        </w:rPr>
        <w:t>Соболєв</w:t>
      </w:r>
    </w:p>
    <w:sectPr w:rsidR="00263F2F" w:rsidRPr="00C91F10" w:rsidSect="00C05808">
      <w:headerReference w:type="even" r:id="rId6"/>
      <w:headerReference w:type="default" r:id="rId7"/>
      <w:headerReference w:type="first" r:id="rId8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3289" w:rsidRDefault="00B63289">
      <w:r>
        <w:separator/>
      </w:r>
    </w:p>
    <w:p w:rsidR="00B63289" w:rsidRDefault="00B63289"/>
  </w:endnote>
  <w:endnote w:type="continuationSeparator" w:id="0">
    <w:p w:rsidR="00B63289" w:rsidRDefault="00B63289">
      <w:r>
        <w:continuationSeparator/>
      </w:r>
    </w:p>
    <w:p w:rsidR="00B63289" w:rsidRDefault="00B63289"/>
  </w:endnote>
  <w:endnote w:type="continuationNotice" w:id="1">
    <w:p w:rsidR="00B63289" w:rsidRDefault="00B6328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3289" w:rsidRDefault="00B63289">
      <w:r>
        <w:separator/>
      </w:r>
    </w:p>
    <w:p w:rsidR="00B63289" w:rsidRDefault="00B63289"/>
  </w:footnote>
  <w:footnote w:type="continuationSeparator" w:id="0">
    <w:p w:rsidR="00B63289" w:rsidRDefault="00B63289">
      <w:r>
        <w:continuationSeparator/>
      </w:r>
    </w:p>
    <w:p w:rsidR="00B63289" w:rsidRDefault="00B63289"/>
  </w:footnote>
  <w:footnote w:type="continuationNotice" w:id="1">
    <w:p w:rsidR="00B63289" w:rsidRDefault="00B6328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5F0E37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5F0E37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557" w:rsidRPr="0001760A" w:rsidRDefault="00520557" w:rsidP="00520557">
    <w:pPr>
      <w:pStyle w:val="a6"/>
      <w:jc w:val="right"/>
    </w:pPr>
    <w:r w:rsidRPr="00263F2F">
      <w:t xml:space="preserve">До реєстр. № </w:t>
    </w:r>
    <w:r>
      <w:t>5501</w:t>
    </w:r>
    <w:r>
      <w:t>-</w:t>
    </w:r>
    <w:r w:rsidR="00542C73">
      <w:t>2</w:t>
    </w:r>
  </w:p>
  <w:p w:rsidR="00520557" w:rsidRDefault="00520557" w:rsidP="00520557">
    <w:pPr>
      <w:pStyle w:val="a6"/>
      <w:jc w:val="right"/>
    </w:pPr>
    <w:r w:rsidRPr="00263F2F">
      <w:t xml:space="preserve">від </w:t>
    </w:r>
    <w:r w:rsidR="00542C73">
      <w:t>21</w:t>
    </w:r>
    <w:r w:rsidRPr="00F076B3">
      <w:t>.</w:t>
    </w:r>
    <w:r>
      <w:t>12</w:t>
    </w:r>
    <w:r w:rsidRPr="00F076B3">
      <w:t>.201</w:t>
    </w:r>
    <w:r>
      <w:t xml:space="preserve">6 </w:t>
    </w:r>
    <w:r w:rsidRPr="00263F2F">
      <w:t>р.</w:t>
    </w:r>
  </w:p>
  <w:p w:rsidR="006B6060" w:rsidRPr="006B6060" w:rsidRDefault="006B6060" w:rsidP="00C05808">
    <w:pPr>
      <w:pStyle w:val="a6"/>
      <w:jc w:val="right"/>
      <w:rPr>
        <w:b/>
        <w:sz w:val="48"/>
        <w:szCs w:val="48"/>
      </w:rPr>
    </w:pPr>
  </w:p>
  <w:p w:rsidR="00520557" w:rsidRDefault="00520557">
    <w:pPr>
      <w:pStyle w:val="a6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808"/>
    <w:rsid w:val="0001760A"/>
    <w:rsid w:val="00025B1C"/>
    <w:rsid w:val="00025D9D"/>
    <w:rsid w:val="00030600"/>
    <w:rsid w:val="00031FE5"/>
    <w:rsid w:val="00046EB0"/>
    <w:rsid w:val="0006645A"/>
    <w:rsid w:val="00091510"/>
    <w:rsid w:val="000B1966"/>
    <w:rsid w:val="000C2B23"/>
    <w:rsid w:val="000D3B67"/>
    <w:rsid w:val="000E4569"/>
    <w:rsid w:val="000F7CEA"/>
    <w:rsid w:val="001273C9"/>
    <w:rsid w:val="00142639"/>
    <w:rsid w:val="00143089"/>
    <w:rsid w:val="00155F90"/>
    <w:rsid w:val="001619F5"/>
    <w:rsid w:val="001632E9"/>
    <w:rsid w:val="001933C7"/>
    <w:rsid w:val="001B6377"/>
    <w:rsid w:val="001D4A71"/>
    <w:rsid w:val="001F5AB4"/>
    <w:rsid w:val="001F7384"/>
    <w:rsid w:val="001F790A"/>
    <w:rsid w:val="00217B97"/>
    <w:rsid w:val="0023745D"/>
    <w:rsid w:val="00242B86"/>
    <w:rsid w:val="00251BB5"/>
    <w:rsid w:val="002607EF"/>
    <w:rsid w:val="00263F2F"/>
    <w:rsid w:val="0027036C"/>
    <w:rsid w:val="002732D2"/>
    <w:rsid w:val="0027523B"/>
    <w:rsid w:val="00275C5A"/>
    <w:rsid w:val="00296DEC"/>
    <w:rsid w:val="002A0EEB"/>
    <w:rsid w:val="002A3DED"/>
    <w:rsid w:val="002A6B33"/>
    <w:rsid w:val="002B0BC1"/>
    <w:rsid w:val="002B3BA5"/>
    <w:rsid w:val="002D3A3B"/>
    <w:rsid w:val="002F0DE7"/>
    <w:rsid w:val="00313A30"/>
    <w:rsid w:val="00315C60"/>
    <w:rsid w:val="00333FF0"/>
    <w:rsid w:val="0034725A"/>
    <w:rsid w:val="003A58CD"/>
    <w:rsid w:val="003A7850"/>
    <w:rsid w:val="003B2286"/>
    <w:rsid w:val="003B2DDA"/>
    <w:rsid w:val="003D042C"/>
    <w:rsid w:val="003D5349"/>
    <w:rsid w:val="003F6807"/>
    <w:rsid w:val="0042009C"/>
    <w:rsid w:val="00433621"/>
    <w:rsid w:val="00460F3D"/>
    <w:rsid w:val="00464FA6"/>
    <w:rsid w:val="00473478"/>
    <w:rsid w:val="00485EB7"/>
    <w:rsid w:val="00494A57"/>
    <w:rsid w:val="004A5559"/>
    <w:rsid w:val="004A58DB"/>
    <w:rsid w:val="004A7FA6"/>
    <w:rsid w:val="004C44DC"/>
    <w:rsid w:val="004D5DF8"/>
    <w:rsid w:val="004F2504"/>
    <w:rsid w:val="00503761"/>
    <w:rsid w:val="00520557"/>
    <w:rsid w:val="00533758"/>
    <w:rsid w:val="00534E8A"/>
    <w:rsid w:val="00542C73"/>
    <w:rsid w:val="005575D7"/>
    <w:rsid w:val="0056269B"/>
    <w:rsid w:val="00573982"/>
    <w:rsid w:val="00581449"/>
    <w:rsid w:val="005961C4"/>
    <w:rsid w:val="005C40A5"/>
    <w:rsid w:val="005D0269"/>
    <w:rsid w:val="005D059C"/>
    <w:rsid w:val="005D5214"/>
    <w:rsid w:val="005D7E79"/>
    <w:rsid w:val="005F0E37"/>
    <w:rsid w:val="006018B1"/>
    <w:rsid w:val="00610D98"/>
    <w:rsid w:val="0061613B"/>
    <w:rsid w:val="00622B44"/>
    <w:rsid w:val="0065023C"/>
    <w:rsid w:val="00667671"/>
    <w:rsid w:val="00676592"/>
    <w:rsid w:val="00676DB9"/>
    <w:rsid w:val="00683F30"/>
    <w:rsid w:val="0069362C"/>
    <w:rsid w:val="006976FE"/>
    <w:rsid w:val="006A6205"/>
    <w:rsid w:val="006B4E2C"/>
    <w:rsid w:val="006B6060"/>
    <w:rsid w:val="006B7073"/>
    <w:rsid w:val="006D644B"/>
    <w:rsid w:val="007030AA"/>
    <w:rsid w:val="00706F0B"/>
    <w:rsid w:val="00744588"/>
    <w:rsid w:val="007521F0"/>
    <w:rsid w:val="0079391F"/>
    <w:rsid w:val="00797200"/>
    <w:rsid w:val="007A182E"/>
    <w:rsid w:val="007D3F54"/>
    <w:rsid w:val="007F6E5A"/>
    <w:rsid w:val="008126CB"/>
    <w:rsid w:val="00812DFE"/>
    <w:rsid w:val="0081310D"/>
    <w:rsid w:val="008146CF"/>
    <w:rsid w:val="0082745E"/>
    <w:rsid w:val="0085669F"/>
    <w:rsid w:val="008716E0"/>
    <w:rsid w:val="00871AA1"/>
    <w:rsid w:val="008738B5"/>
    <w:rsid w:val="008828CF"/>
    <w:rsid w:val="008843B5"/>
    <w:rsid w:val="00891F37"/>
    <w:rsid w:val="008A14F2"/>
    <w:rsid w:val="008B455C"/>
    <w:rsid w:val="008C046A"/>
    <w:rsid w:val="008D3603"/>
    <w:rsid w:val="008E204F"/>
    <w:rsid w:val="00903176"/>
    <w:rsid w:val="0090352A"/>
    <w:rsid w:val="00906A25"/>
    <w:rsid w:val="00912A4B"/>
    <w:rsid w:val="00961FC8"/>
    <w:rsid w:val="00984196"/>
    <w:rsid w:val="009A3DBB"/>
    <w:rsid w:val="009C2110"/>
    <w:rsid w:val="009C2DEE"/>
    <w:rsid w:val="009D1322"/>
    <w:rsid w:val="009F4803"/>
    <w:rsid w:val="00A54EF5"/>
    <w:rsid w:val="00A8706A"/>
    <w:rsid w:val="00A9734D"/>
    <w:rsid w:val="00AC51B7"/>
    <w:rsid w:val="00AE04A2"/>
    <w:rsid w:val="00B04C04"/>
    <w:rsid w:val="00B21676"/>
    <w:rsid w:val="00B4027C"/>
    <w:rsid w:val="00B60BAC"/>
    <w:rsid w:val="00B628AE"/>
    <w:rsid w:val="00B63289"/>
    <w:rsid w:val="00B72011"/>
    <w:rsid w:val="00B766A9"/>
    <w:rsid w:val="00B86A62"/>
    <w:rsid w:val="00B90A18"/>
    <w:rsid w:val="00BB5AF0"/>
    <w:rsid w:val="00BC13D9"/>
    <w:rsid w:val="00BE277D"/>
    <w:rsid w:val="00C001AF"/>
    <w:rsid w:val="00C02113"/>
    <w:rsid w:val="00C05808"/>
    <w:rsid w:val="00C34685"/>
    <w:rsid w:val="00C34FC3"/>
    <w:rsid w:val="00C80980"/>
    <w:rsid w:val="00C825E9"/>
    <w:rsid w:val="00C91F10"/>
    <w:rsid w:val="00CA0C2B"/>
    <w:rsid w:val="00CA64F0"/>
    <w:rsid w:val="00CB48F0"/>
    <w:rsid w:val="00CD2110"/>
    <w:rsid w:val="00CE72FE"/>
    <w:rsid w:val="00CF1C91"/>
    <w:rsid w:val="00CF52B9"/>
    <w:rsid w:val="00D057EC"/>
    <w:rsid w:val="00D10415"/>
    <w:rsid w:val="00D26720"/>
    <w:rsid w:val="00D417D7"/>
    <w:rsid w:val="00D472C4"/>
    <w:rsid w:val="00D676C7"/>
    <w:rsid w:val="00D97985"/>
    <w:rsid w:val="00DB0303"/>
    <w:rsid w:val="00DC37E8"/>
    <w:rsid w:val="00DD5AB8"/>
    <w:rsid w:val="00DF464A"/>
    <w:rsid w:val="00E04E5E"/>
    <w:rsid w:val="00E43A31"/>
    <w:rsid w:val="00E5472B"/>
    <w:rsid w:val="00E83BD2"/>
    <w:rsid w:val="00EA3883"/>
    <w:rsid w:val="00ED5F13"/>
    <w:rsid w:val="00EE0396"/>
    <w:rsid w:val="00F076B3"/>
    <w:rsid w:val="00F3097D"/>
    <w:rsid w:val="00F30B8F"/>
    <w:rsid w:val="00F65A13"/>
    <w:rsid w:val="00F93BB9"/>
    <w:rsid w:val="00FD10A5"/>
    <w:rsid w:val="00FE16C8"/>
    <w:rsid w:val="00FF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76BB0F5"/>
  <w15:chartTrackingRefBased/>
  <w15:docId w15:val="{12A31DCF-9D15-4296-BEED-C30B99815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808"/>
    <w:rPr>
      <w:sz w:val="24"/>
      <w:szCs w:val="24"/>
      <w:lang w:eastAsia="ru-RU"/>
    </w:rPr>
  </w:style>
  <w:style w:type="paragraph" w:styleId="2">
    <w:name w:val="heading 2"/>
    <w:basedOn w:val="a"/>
    <w:next w:val="a"/>
    <w:qFormat/>
    <w:rsid w:val="00C05808"/>
    <w:pPr>
      <w:keepNext/>
      <w:spacing w:before="720" w:after="720"/>
      <w:jc w:val="center"/>
      <w:outlineLvl w:val="1"/>
    </w:pPr>
    <w:rPr>
      <w:rFonts w:ascii="Arial" w:hAnsi="Arial" w:cs="Arial"/>
      <w:b/>
      <w:bCs/>
      <w:sz w:val="28"/>
    </w:rPr>
  </w:style>
  <w:style w:type="paragraph" w:styleId="3">
    <w:name w:val="heading 3"/>
    <w:basedOn w:val="a"/>
    <w:next w:val="a"/>
    <w:qFormat/>
    <w:rsid w:val="009C21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link w:val="a4"/>
    <w:semiHidden/>
    <w:rsid w:val="00C05808"/>
    <w:pPr>
      <w:spacing w:after="120"/>
      <w:jc w:val="center"/>
    </w:pPr>
    <w:rPr>
      <w:rFonts w:ascii="Arial" w:hAnsi="Arial" w:cs="Arial"/>
      <w:b/>
      <w:bCs/>
      <w:caps/>
      <w:sz w:val="28"/>
    </w:rPr>
  </w:style>
  <w:style w:type="character" w:customStyle="1" w:styleId="a4">
    <w:name w:val="Основний текст Знак"/>
    <w:link w:val="a3"/>
    <w:semiHidden/>
    <w:rsid w:val="00C05808"/>
    <w:rPr>
      <w:rFonts w:ascii="Arial" w:hAnsi="Arial" w:cs="Arial"/>
      <w:b/>
      <w:bCs/>
      <w:caps/>
      <w:sz w:val="28"/>
      <w:szCs w:val="24"/>
      <w:lang w:val="uk-UA" w:eastAsia="ru-RU" w:bidi="ar-SA"/>
    </w:rPr>
  </w:style>
  <w:style w:type="paragraph" w:styleId="a5">
    <w:name w:val="Body Text Indent"/>
    <w:basedOn w:val="a"/>
    <w:rsid w:val="00C05808"/>
    <w:pPr>
      <w:spacing w:after="120"/>
      <w:ind w:left="283"/>
    </w:pPr>
  </w:style>
  <w:style w:type="paragraph" w:styleId="a6">
    <w:name w:val="header"/>
    <w:basedOn w:val="a"/>
    <w:link w:val="a7"/>
    <w:uiPriority w:val="99"/>
    <w:rsid w:val="00C0580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05808"/>
  </w:style>
  <w:style w:type="paragraph" w:styleId="a9">
    <w:name w:val="footer"/>
    <w:basedOn w:val="a"/>
    <w:rsid w:val="00BB5AF0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locked/>
    <w:rsid w:val="003B2DDA"/>
    <w:rPr>
      <w:sz w:val="24"/>
      <w:szCs w:val="24"/>
      <w:lang w:val="uk-UA" w:eastAsia="ru-RU" w:bidi="ar-SA"/>
    </w:rPr>
  </w:style>
  <w:style w:type="paragraph" w:styleId="HTML">
    <w:name w:val="HTML Preformatted"/>
    <w:basedOn w:val="a"/>
    <w:link w:val="HTML0"/>
    <w:rsid w:val="001273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Arial Unicode MS" w:hAnsi="Courier New"/>
      <w:sz w:val="20"/>
      <w:szCs w:val="20"/>
      <w:lang w:val="ru-RU" w:eastAsia="zh-CN"/>
    </w:rPr>
  </w:style>
  <w:style w:type="character" w:customStyle="1" w:styleId="HTML0">
    <w:name w:val="Стандартний HTML Знак"/>
    <w:link w:val="HTML"/>
    <w:locked/>
    <w:rsid w:val="001273C9"/>
    <w:rPr>
      <w:rFonts w:ascii="Courier New" w:eastAsia="Arial Unicode MS" w:hAnsi="Courier New"/>
      <w:lang w:val="ru-RU" w:eastAsia="zh-CN" w:bidi="ar-SA"/>
    </w:rPr>
  </w:style>
  <w:style w:type="paragraph" w:styleId="aa">
    <w:name w:val="Revision"/>
    <w:hidden/>
    <w:uiPriority w:val="99"/>
    <w:semiHidden/>
    <w:rsid w:val="009A3DBB"/>
    <w:rPr>
      <w:sz w:val="24"/>
      <w:szCs w:val="24"/>
      <w:lang w:eastAsia="ru-RU"/>
    </w:rPr>
  </w:style>
  <w:style w:type="paragraph" w:styleId="ab">
    <w:name w:val="Balloon Text"/>
    <w:basedOn w:val="a"/>
    <w:link w:val="ac"/>
    <w:rsid w:val="006B6060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link w:val="ab"/>
    <w:rsid w:val="006B606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92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82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899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4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407482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576175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823883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175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538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vt:lpstr>
    </vt:vector>
  </TitlesOfParts>
  <Company>Verkhovna Rada (Parliament of Ukraine)</Company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dc:title>
  <dc:subject/>
  <dc:creator>User</dc:creator>
  <cp:keywords/>
  <dc:description/>
  <cp:lastModifiedBy>Дацун Віктор Дмитрович</cp:lastModifiedBy>
  <cp:revision>2</cp:revision>
  <cp:lastPrinted>2017-02-23T13:41:00Z</cp:lastPrinted>
  <dcterms:created xsi:type="dcterms:W3CDTF">2017-02-23T13:59:00Z</dcterms:created>
  <dcterms:modified xsi:type="dcterms:W3CDTF">2017-02-23T13:59:00Z</dcterms:modified>
</cp:coreProperties>
</file>