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2E4" w:rsidRPr="002365A2" w:rsidRDefault="004132E4" w:rsidP="00BA6A12">
      <w:pPr>
        <w:pStyle w:val="ae"/>
        <w:jc w:val="center"/>
        <w:rPr>
          <w:b/>
          <w:sz w:val="28"/>
          <w:szCs w:val="28"/>
        </w:rPr>
      </w:pPr>
      <w:bookmarkStart w:id="0" w:name="_GoBack"/>
      <w:bookmarkEnd w:id="0"/>
      <w:r w:rsidRPr="002365A2">
        <w:rPr>
          <w:b/>
          <w:sz w:val="28"/>
          <w:szCs w:val="28"/>
        </w:rPr>
        <w:t>ПОРІВНЯЛЬНА ТАБЛИЦЯ</w:t>
      </w:r>
    </w:p>
    <w:p w:rsidR="0067479C" w:rsidRPr="002365A2" w:rsidRDefault="004132E4" w:rsidP="004132E4">
      <w:pPr>
        <w:jc w:val="center"/>
        <w:rPr>
          <w:b/>
          <w:bCs/>
          <w:color w:val="000000"/>
          <w:sz w:val="28"/>
          <w:szCs w:val="28"/>
        </w:rPr>
      </w:pPr>
      <w:r w:rsidRPr="002365A2">
        <w:rPr>
          <w:b/>
          <w:bCs/>
          <w:color w:val="000000"/>
          <w:sz w:val="28"/>
          <w:szCs w:val="28"/>
        </w:rPr>
        <w:t xml:space="preserve">до проекту Закону України </w:t>
      </w:r>
      <w:r w:rsidR="00AF7AD9" w:rsidRPr="002365A2">
        <w:rPr>
          <w:b/>
          <w:bCs/>
          <w:color w:val="000000"/>
          <w:sz w:val="28"/>
          <w:szCs w:val="28"/>
        </w:rPr>
        <w:t>“</w:t>
      </w:r>
      <w:r w:rsidRPr="002365A2">
        <w:rPr>
          <w:b/>
          <w:bCs/>
          <w:color w:val="000000"/>
          <w:sz w:val="28"/>
          <w:szCs w:val="28"/>
        </w:rPr>
        <w:t>Про внесення змін до Бюджетного кодексу України</w:t>
      </w:r>
      <w:r w:rsidR="00AF7AD9" w:rsidRPr="002365A2">
        <w:rPr>
          <w:b/>
          <w:bCs/>
          <w:color w:val="000000"/>
          <w:sz w:val="28"/>
          <w:szCs w:val="28"/>
        </w:rPr>
        <w:t>”</w:t>
      </w:r>
      <w:r w:rsidR="0067479C" w:rsidRPr="002365A2">
        <w:rPr>
          <w:b/>
          <w:bCs/>
          <w:color w:val="000000"/>
          <w:sz w:val="28"/>
          <w:szCs w:val="28"/>
        </w:rPr>
        <w:t xml:space="preserve"> </w:t>
      </w:r>
    </w:p>
    <w:p w:rsidR="0067479C" w:rsidRPr="002365A2" w:rsidRDefault="0067479C" w:rsidP="004132E4">
      <w:pPr>
        <w:jc w:val="center"/>
        <w:rPr>
          <w:b/>
          <w:bCs/>
          <w:color w:val="000000"/>
          <w:sz w:val="28"/>
          <w:szCs w:val="28"/>
        </w:rPr>
      </w:pPr>
    </w:p>
    <w:tbl>
      <w:tblPr>
        <w:tblStyle w:val="a7"/>
        <w:tblW w:w="0" w:type="auto"/>
        <w:tblLook w:val="04A0" w:firstRow="1" w:lastRow="0" w:firstColumn="1" w:lastColumn="0" w:noHBand="0" w:noVBand="1"/>
      </w:tblPr>
      <w:tblGrid>
        <w:gridCol w:w="7354"/>
        <w:gridCol w:w="7355"/>
      </w:tblGrid>
      <w:tr w:rsidR="00F37F36" w:rsidRPr="002365A2" w:rsidTr="00DA7DF0">
        <w:tc>
          <w:tcPr>
            <w:tcW w:w="7354" w:type="dxa"/>
          </w:tcPr>
          <w:p w:rsidR="00F37F36" w:rsidRPr="002365A2" w:rsidRDefault="00F37F36" w:rsidP="00400382">
            <w:pPr>
              <w:pStyle w:val="af0"/>
              <w:spacing w:before="120" w:beforeAutospacing="0" w:after="120" w:afterAutospacing="0"/>
              <w:jc w:val="center"/>
              <w:rPr>
                <w:b/>
                <w:bCs/>
                <w:sz w:val="28"/>
                <w:szCs w:val="28"/>
                <w:lang w:val="uk-UA"/>
              </w:rPr>
            </w:pPr>
            <w:r w:rsidRPr="002365A2">
              <w:rPr>
                <w:b/>
                <w:bCs/>
                <w:sz w:val="28"/>
                <w:szCs w:val="28"/>
                <w:lang w:val="uk-UA"/>
              </w:rPr>
              <w:t>Зміст положення (норми)</w:t>
            </w:r>
          </w:p>
          <w:p w:rsidR="00F37F36" w:rsidRPr="002365A2" w:rsidRDefault="00F37F36" w:rsidP="00400382">
            <w:pPr>
              <w:pStyle w:val="af0"/>
              <w:spacing w:before="120" w:beforeAutospacing="0" w:after="120" w:afterAutospacing="0"/>
              <w:jc w:val="center"/>
              <w:rPr>
                <w:sz w:val="28"/>
                <w:szCs w:val="28"/>
                <w:lang w:val="uk-UA"/>
              </w:rPr>
            </w:pPr>
            <w:r w:rsidRPr="002365A2">
              <w:rPr>
                <w:b/>
                <w:bCs/>
                <w:sz w:val="28"/>
                <w:szCs w:val="28"/>
                <w:lang w:val="uk-UA"/>
              </w:rPr>
              <w:t>чинного акта законодавства</w:t>
            </w:r>
          </w:p>
        </w:tc>
        <w:tc>
          <w:tcPr>
            <w:tcW w:w="7355" w:type="dxa"/>
          </w:tcPr>
          <w:p w:rsidR="00F37F36" w:rsidRPr="002365A2" w:rsidRDefault="00F37F36" w:rsidP="00400382">
            <w:pPr>
              <w:pStyle w:val="af0"/>
              <w:spacing w:before="120" w:beforeAutospacing="0" w:after="120" w:afterAutospacing="0"/>
              <w:jc w:val="center"/>
              <w:rPr>
                <w:b/>
                <w:bCs/>
                <w:sz w:val="28"/>
                <w:szCs w:val="28"/>
                <w:lang w:val="uk-UA"/>
              </w:rPr>
            </w:pPr>
            <w:r w:rsidRPr="002365A2">
              <w:rPr>
                <w:b/>
                <w:bCs/>
                <w:sz w:val="28"/>
                <w:szCs w:val="28"/>
                <w:lang w:val="uk-UA"/>
              </w:rPr>
              <w:t xml:space="preserve">Зміст відповідного положення (норми) </w:t>
            </w:r>
          </w:p>
          <w:p w:rsidR="00F37F36" w:rsidRPr="002365A2" w:rsidRDefault="00F37F36" w:rsidP="00400382">
            <w:pPr>
              <w:pStyle w:val="af0"/>
              <w:spacing w:before="120" w:beforeAutospacing="0" w:after="120" w:afterAutospacing="0"/>
              <w:jc w:val="center"/>
              <w:rPr>
                <w:sz w:val="28"/>
                <w:szCs w:val="28"/>
                <w:lang w:val="uk-UA"/>
              </w:rPr>
            </w:pPr>
            <w:r w:rsidRPr="002365A2">
              <w:rPr>
                <w:b/>
                <w:bCs/>
                <w:sz w:val="28"/>
                <w:szCs w:val="28"/>
                <w:lang w:val="uk-UA"/>
              </w:rPr>
              <w:t>проекту акта</w:t>
            </w:r>
          </w:p>
        </w:tc>
      </w:tr>
      <w:tr w:rsidR="00D214B4" w:rsidRPr="002365A2" w:rsidTr="00DA7DF0">
        <w:tc>
          <w:tcPr>
            <w:tcW w:w="7354" w:type="dxa"/>
          </w:tcPr>
          <w:p w:rsidR="00D214B4" w:rsidRPr="002365A2" w:rsidRDefault="00D214B4" w:rsidP="00B22D0F">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rStyle w:val="rvts9"/>
                <w:b/>
                <w:bCs/>
                <w:color w:val="000000"/>
                <w:sz w:val="28"/>
                <w:szCs w:val="28"/>
                <w:bdr w:val="none" w:sz="0" w:space="0" w:color="auto" w:frame="1"/>
                <w:shd w:val="clear" w:color="auto" w:fill="FFFFFF"/>
              </w:rPr>
              <w:t>Стаття 41.</w:t>
            </w:r>
            <w:r w:rsidRPr="002365A2">
              <w:rPr>
                <w:rStyle w:val="apple-converted-space"/>
                <w:color w:val="000000"/>
                <w:sz w:val="28"/>
                <w:szCs w:val="28"/>
                <w:shd w:val="clear" w:color="auto" w:fill="FFFFFF"/>
              </w:rPr>
              <w:t> </w:t>
            </w:r>
            <w:r w:rsidRPr="002365A2">
              <w:rPr>
                <w:b/>
                <w:color w:val="000000"/>
                <w:sz w:val="28"/>
                <w:szCs w:val="28"/>
                <w:shd w:val="clear" w:color="auto" w:fill="FFFFFF"/>
              </w:rPr>
              <w:t>Особливості формування надходжень бюджету та здійснення витрат бюджету в разі несвоєчасного набрання чинності законом про Державний бюджет України</w:t>
            </w:r>
          </w:p>
          <w:p w:rsidR="00D214B4" w:rsidRPr="002365A2" w:rsidRDefault="00D214B4" w:rsidP="00B22D0F">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color w:val="000000"/>
                <w:sz w:val="28"/>
                <w:szCs w:val="28"/>
                <w:shd w:val="clear" w:color="auto" w:fill="FFFFFF"/>
              </w:rPr>
              <w:t>2. До набрання чинності законом про Державний бюджет України на поточний бюджетний період:</w:t>
            </w:r>
          </w:p>
          <w:p w:rsidR="00D214B4" w:rsidRPr="002365A2" w:rsidRDefault="00D214B4" w:rsidP="00B22D0F">
            <w:pPr>
              <w:pStyle w:val="rvps2"/>
              <w:shd w:val="clear" w:color="auto" w:fill="FFFFFF"/>
              <w:spacing w:before="120" w:beforeAutospacing="0" w:after="12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t>5) перерахування з державного бюджету місцевим бюджетам базової дотації, освітньої та медичної субвенцій, а також до державного бюджету з місцевих бюджетів реверсної дотації здійснюється відповідно до обсягів, визначених у законі про Державний бюджет України на попередній бюджетний період.</w:t>
            </w:r>
          </w:p>
        </w:tc>
        <w:tc>
          <w:tcPr>
            <w:tcW w:w="7355" w:type="dxa"/>
          </w:tcPr>
          <w:p w:rsidR="00D214B4" w:rsidRPr="002365A2" w:rsidRDefault="00D214B4" w:rsidP="00E60D17">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rStyle w:val="rvts9"/>
                <w:b/>
                <w:bCs/>
                <w:color w:val="000000"/>
                <w:sz w:val="28"/>
                <w:szCs w:val="28"/>
                <w:bdr w:val="none" w:sz="0" w:space="0" w:color="auto" w:frame="1"/>
                <w:shd w:val="clear" w:color="auto" w:fill="FFFFFF"/>
              </w:rPr>
              <w:t>Стаття 41.</w:t>
            </w:r>
            <w:r w:rsidRPr="002365A2">
              <w:rPr>
                <w:rStyle w:val="apple-converted-space"/>
                <w:color w:val="000000"/>
                <w:sz w:val="28"/>
                <w:szCs w:val="28"/>
                <w:shd w:val="clear" w:color="auto" w:fill="FFFFFF"/>
              </w:rPr>
              <w:t> </w:t>
            </w:r>
            <w:r w:rsidRPr="002365A2">
              <w:rPr>
                <w:b/>
                <w:color w:val="000000"/>
                <w:sz w:val="28"/>
                <w:szCs w:val="28"/>
                <w:shd w:val="clear" w:color="auto" w:fill="FFFFFF"/>
              </w:rPr>
              <w:t>Особливості формування надходжень бюджету та здійснення витрат бюджету в разі несвоєчасного набрання чинності законом про Державний бюджет України</w:t>
            </w:r>
          </w:p>
          <w:p w:rsidR="00D214B4" w:rsidRPr="002365A2" w:rsidRDefault="00D214B4" w:rsidP="00E60D17">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color w:val="000000"/>
                <w:sz w:val="28"/>
                <w:szCs w:val="28"/>
                <w:shd w:val="clear" w:color="auto" w:fill="FFFFFF"/>
              </w:rPr>
              <w:t>2. До набрання чинності законом про Державний бюджет України на поточний бюджетний період:</w:t>
            </w:r>
          </w:p>
          <w:p w:rsidR="00D214B4" w:rsidRPr="002365A2" w:rsidRDefault="00D214B4" w:rsidP="00B22D0F">
            <w:pPr>
              <w:pStyle w:val="rvps2"/>
              <w:shd w:val="clear" w:color="auto" w:fill="FFFFFF"/>
              <w:spacing w:before="120" w:beforeAutospacing="0" w:after="12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t xml:space="preserve">5) перерахування з державного бюджету місцевим бюджетам базової дотації, освітньої </w:t>
            </w:r>
            <w:r w:rsidRPr="002365A2">
              <w:rPr>
                <w:b/>
                <w:strike/>
                <w:color w:val="000000"/>
                <w:sz w:val="28"/>
                <w:szCs w:val="28"/>
                <w:shd w:val="clear" w:color="auto" w:fill="FFFFFF"/>
              </w:rPr>
              <w:t>та медичної</w:t>
            </w:r>
            <w:r w:rsidRPr="002365A2">
              <w:rPr>
                <w:color w:val="000000"/>
                <w:sz w:val="28"/>
                <w:szCs w:val="28"/>
                <w:shd w:val="clear" w:color="auto" w:fill="FFFFFF"/>
              </w:rPr>
              <w:t xml:space="preserve"> субвенцій, а також до державного бюджету з місцевих бюджетів реверсної дотації здійснюється відповідно до обсягів, визначених у законі про Державний бюджет України на попередній бюджетний період.</w:t>
            </w:r>
          </w:p>
        </w:tc>
      </w:tr>
      <w:tr w:rsidR="00134565" w:rsidRPr="002365A2" w:rsidTr="00DA7DF0">
        <w:tc>
          <w:tcPr>
            <w:tcW w:w="7354" w:type="dxa"/>
          </w:tcPr>
          <w:p w:rsidR="00134565" w:rsidRPr="002365A2" w:rsidRDefault="00134565" w:rsidP="00A33292">
            <w:pPr>
              <w:pStyle w:val="rvps2"/>
              <w:shd w:val="clear" w:color="auto" w:fill="FFFFFF"/>
              <w:spacing w:before="120" w:beforeAutospacing="0" w:after="120" w:afterAutospacing="0"/>
              <w:ind w:firstLine="567"/>
              <w:textAlignment w:val="baseline"/>
              <w:rPr>
                <w:rStyle w:val="rvts0"/>
                <w:b/>
                <w:sz w:val="28"/>
                <w:szCs w:val="28"/>
              </w:rPr>
            </w:pPr>
            <w:r w:rsidRPr="002365A2">
              <w:rPr>
                <w:b/>
                <w:sz w:val="28"/>
                <w:szCs w:val="28"/>
              </w:rPr>
              <w:t xml:space="preserve">Стаття 71. </w:t>
            </w:r>
            <w:r w:rsidRPr="002365A2">
              <w:rPr>
                <w:rStyle w:val="rvts0"/>
                <w:b/>
                <w:sz w:val="28"/>
                <w:szCs w:val="28"/>
              </w:rPr>
              <w:t>Бюджет розвитку місцевих бюджетів</w:t>
            </w:r>
          </w:p>
          <w:p w:rsidR="00134565" w:rsidRPr="002365A2" w:rsidRDefault="00134565" w:rsidP="00A33292">
            <w:pPr>
              <w:pStyle w:val="rvps2"/>
              <w:shd w:val="clear" w:color="auto" w:fill="FFFFFF"/>
              <w:spacing w:before="120" w:beforeAutospacing="0" w:after="120" w:afterAutospacing="0"/>
              <w:ind w:firstLine="567"/>
              <w:textAlignment w:val="baseline"/>
              <w:rPr>
                <w:rStyle w:val="rvts9"/>
                <w:b/>
                <w:bCs/>
                <w:color w:val="000000"/>
                <w:sz w:val="28"/>
                <w:szCs w:val="28"/>
                <w:bdr w:val="none" w:sz="0" w:space="0" w:color="auto" w:frame="1"/>
                <w:shd w:val="clear" w:color="auto" w:fill="FFFFFF"/>
              </w:rPr>
            </w:pPr>
            <w:r w:rsidRPr="002365A2">
              <w:rPr>
                <w:sz w:val="28"/>
                <w:szCs w:val="28"/>
              </w:rPr>
              <w:t xml:space="preserve">3. Капітальні видатки бюджету розвитку спрямовуються на: соціально-економічний розвиток регіонів; виконання інвестиційних проектів; будівництво, капітальний ремонт та реконструкцію об'єктів соціально-культурної сфери і житлово-комунального господарства; будівництво газопроводів і газифікацію населених пунктів; будівництво і придбання житла окремим категоріям громадян відповідно до законодавства; збереження та розвиток історико-культурних місць України та </w:t>
            </w:r>
            <w:r w:rsidRPr="002365A2">
              <w:rPr>
                <w:sz w:val="28"/>
                <w:szCs w:val="28"/>
              </w:rPr>
              <w:lastRenderedPageBreak/>
              <w:t>заповідників; будівництво та розвиток мережі метрополітенів; придбання вагонів для комунального електротранспорту; розвиток дорожнього господарства; придбання шкільних автобусів та автомобілів швидкої медичної допомоги; комп'ютеризацію та інформатизацію загальноосвітніх навчальних закладів; природоохоронні заходи; інші заходи, пов'язані з розширеним відтворенням.</w:t>
            </w:r>
          </w:p>
        </w:tc>
        <w:tc>
          <w:tcPr>
            <w:tcW w:w="7355" w:type="dxa"/>
          </w:tcPr>
          <w:p w:rsidR="00134565" w:rsidRPr="002365A2" w:rsidRDefault="00134565" w:rsidP="00E60D17">
            <w:pPr>
              <w:pStyle w:val="rvps2"/>
              <w:shd w:val="clear" w:color="auto" w:fill="FFFFFF"/>
              <w:spacing w:before="120" w:beforeAutospacing="0" w:after="120" w:afterAutospacing="0"/>
              <w:ind w:firstLine="567"/>
              <w:textAlignment w:val="baseline"/>
              <w:rPr>
                <w:rStyle w:val="rvts0"/>
                <w:b/>
                <w:sz w:val="28"/>
                <w:szCs w:val="28"/>
              </w:rPr>
            </w:pPr>
            <w:r w:rsidRPr="002365A2">
              <w:rPr>
                <w:b/>
                <w:sz w:val="28"/>
                <w:szCs w:val="28"/>
              </w:rPr>
              <w:lastRenderedPageBreak/>
              <w:t xml:space="preserve">Стаття 71. </w:t>
            </w:r>
            <w:r w:rsidRPr="002365A2">
              <w:rPr>
                <w:rStyle w:val="rvts0"/>
                <w:b/>
                <w:sz w:val="28"/>
                <w:szCs w:val="28"/>
              </w:rPr>
              <w:t>Бюджет розвитку місцевих бюджетів</w:t>
            </w:r>
          </w:p>
          <w:p w:rsidR="00134565" w:rsidRDefault="00134565" w:rsidP="00CF6EEC">
            <w:pPr>
              <w:pStyle w:val="rvps2"/>
              <w:shd w:val="clear" w:color="auto" w:fill="FFFFFF"/>
              <w:spacing w:before="120" w:beforeAutospacing="0" w:after="120" w:afterAutospacing="0"/>
              <w:ind w:firstLine="567"/>
              <w:textAlignment w:val="baseline"/>
              <w:rPr>
                <w:sz w:val="28"/>
                <w:szCs w:val="28"/>
                <w:lang w:val="en-US"/>
              </w:rPr>
            </w:pPr>
            <w:r w:rsidRPr="002365A2">
              <w:rPr>
                <w:sz w:val="28"/>
                <w:szCs w:val="28"/>
              </w:rPr>
              <w:t xml:space="preserve">3. Капітальні видатки бюджету розвитку спрямовуються на: соціально-економічний розвиток регіонів; виконання інвестиційних проектів; будівництво, капітальний ремонт та реконструкцію об'єктів соціально-культурної сфери </w:t>
            </w:r>
            <w:r w:rsidRPr="002365A2">
              <w:rPr>
                <w:b/>
                <w:sz w:val="28"/>
                <w:szCs w:val="28"/>
              </w:rPr>
              <w:t>(в тому числі комунальних закладів охорони здоров’я)</w:t>
            </w:r>
            <w:r w:rsidRPr="002365A2">
              <w:rPr>
                <w:sz w:val="28"/>
                <w:szCs w:val="28"/>
              </w:rPr>
              <w:t xml:space="preserve"> і житлово-комунального господарства; будівництво газопроводів і газифікацію населених пунктів; будівництво і придбання житла окремим категоріям громадян відповідно до законодавства; збереження та </w:t>
            </w:r>
            <w:r w:rsidRPr="002365A2">
              <w:rPr>
                <w:sz w:val="28"/>
                <w:szCs w:val="28"/>
              </w:rPr>
              <w:lastRenderedPageBreak/>
              <w:t xml:space="preserve">розвиток історико-культурних місць України та заповідників; будівництво та розвиток мережі метрополітенів; придбання вагонів для комунального електротранспорту; розвиток дорожнього господарства; придбання шкільних автобусів та автомобілів швидкої медичної допомоги; </w:t>
            </w:r>
            <w:r w:rsidR="00CF6EEC" w:rsidRPr="002365A2">
              <w:rPr>
                <w:b/>
                <w:color w:val="000000" w:themeColor="text1"/>
                <w:sz w:val="28"/>
                <w:szCs w:val="28"/>
              </w:rPr>
              <w:t xml:space="preserve">оновлення матеріально-технічної бази </w:t>
            </w:r>
            <w:r w:rsidRPr="002365A2">
              <w:rPr>
                <w:b/>
                <w:color w:val="000000" w:themeColor="text1"/>
                <w:sz w:val="28"/>
                <w:szCs w:val="28"/>
              </w:rPr>
              <w:t>комунальних закладів охорони здоров’я,</w:t>
            </w:r>
            <w:r w:rsidRPr="002365A2">
              <w:rPr>
                <w:b/>
                <w:sz w:val="28"/>
                <w:szCs w:val="28"/>
              </w:rPr>
              <w:t xml:space="preserve"> </w:t>
            </w:r>
            <w:r w:rsidRPr="002365A2">
              <w:rPr>
                <w:sz w:val="28"/>
                <w:szCs w:val="28"/>
              </w:rPr>
              <w:t xml:space="preserve">комп'ютеризацію та інформатизацію загальноосвітніх навчальних закладів </w:t>
            </w:r>
            <w:r w:rsidRPr="002365A2">
              <w:rPr>
                <w:b/>
                <w:sz w:val="28"/>
                <w:szCs w:val="28"/>
              </w:rPr>
              <w:t>та комунальних закладів охорони здоров’я;</w:t>
            </w:r>
            <w:r w:rsidRPr="002365A2">
              <w:rPr>
                <w:sz w:val="28"/>
                <w:szCs w:val="28"/>
              </w:rPr>
              <w:t xml:space="preserve"> природоохоронні заходи; інші заходи, пов'язані з розширеним відтворенням.</w:t>
            </w:r>
          </w:p>
          <w:p w:rsidR="00AE2F32" w:rsidRPr="00AE2F32" w:rsidRDefault="00AE2F32" w:rsidP="00CF6EEC">
            <w:pPr>
              <w:pStyle w:val="rvps2"/>
              <w:shd w:val="clear" w:color="auto" w:fill="FFFFFF"/>
              <w:spacing w:before="120" w:beforeAutospacing="0" w:after="120" w:afterAutospacing="0"/>
              <w:ind w:firstLine="567"/>
              <w:textAlignment w:val="baseline"/>
              <w:rPr>
                <w:rStyle w:val="rvts9"/>
                <w:b/>
                <w:bCs/>
                <w:color w:val="000000"/>
                <w:sz w:val="28"/>
                <w:szCs w:val="28"/>
                <w:bdr w:val="none" w:sz="0" w:space="0" w:color="auto" w:frame="1"/>
                <w:shd w:val="clear" w:color="auto" w:fill="FFFFFF"/>
                <w:lang w:val="en-US"/>
              </w:rPr>
            </w:pPr>
          </w:p>
        </w:tc>
      </w:tr>
      <w:tr w:rsidR="00134565" w:rsidRPr="002365A2" w:rsidTr="00DA7DF0">
        <w:tc>
          <w:tcPr>
            <w:tcW w:w="7354" w:type="dxa"/>
          </w:tcPr>
          <w:p w:rsidR="00134565" w:rsidRPr="002365A2" w:rsidRDefault="00134565" w:rsidP="00B22D0F">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rStyle w:val="rvts9"/>
                <w:b/>
                <w:bCs/>
                <w:color w:val="000000"/>
                <w:sz w:val="28"/>
                <w:szCs w:val="28"/>
                <w:bdr w:val="none" w:sz="0" w:space="0" w:color="auto" w:frame="1"/>
                <w:shd w:val="clear" w:color="auto" w:fill="FFFFFF"/>
              </w:rPr>
              <w:lastRenderedPageBreak/>
              <w:t>Стаття 77.</w:t>
            </w:r>
            <w:r w:rsidRPr="002365A2">
              <w:rPr>
                <w:rStyle w:val="apple-converted-space"/>
                <w:b/>
                <w:color w:val="000000"/>
                <w:sz w:val="28"/>
                <w:szCs w:val="28"/>
                <w:shd w:val="clear" w:color="auto" w:fill="FFFFFF"/>
              </w:rPr>
              <w:t> </w:t>
            </w:r>
            <w:r w:rsidRPr="002365A2">
              <w:rPr>
                <w:b/>
                <w:color w:val="000000"/>
                <w:sz w:val="28"/>
                <w:szCs w:val="28"/>
                <w:shd w:val="clear" w:color="auto" w:fill="FFFFFF"/>
              </w:rPr>
              <w:t>Затвердження місцевих бюджетів</w:t>
            </w:r>
          </w:p>
          <w:p w:rsidR="00134565" w:rsidRPr="002365A2" w:rsidRDefault="00134565" w:rsidP="00B22D0F">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color w:val="000000"/>
                <w:sz w:val="28"/>
                <w:szCs w:val="28"/>
                <w:shd w:val="clear" w:color="auto" w:fill="FFFFFF"/>
              </w:rPr>
              <w:t>2. Місцеві бюджети затверджуються рішенням Верховної Ради Автономної Республіки Крим, відповідної місцевої ради до 25 грудня (включно) року, що передує плановому.</w:t>
            </w:r>
          </w:p>
          <w:p w:rsidR="00134565" w:rsidRPr="002365A2" w:rsidRDefault="00134565" w:rsidP="00B22D0F">
            <w:pPr>
              <w:pStyle w:val="rvps2"/>
              <w:shd w:val="clear" w:color="auto" w:fill="FFFFFF"/>
              <w:spacing w:before="120" w:beforeAutospacing="0" w:after="12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t>Якщо до 1 грудня року, що передує плановому, Верховною Радою України не прийнято закон про Державний бюджет України, Верховна Рада Автономної Республіки Крим, відповідна місцева рада при затвердженні відповідних місцевих бюджетів враховують обсяги міжбюджетних трансфертів (освітня субвенція, медична субвенція, субвенції на здійснення державних програм соціального захисту, базова та реверсна дотації), визначені у законі про Державний бюджет України на попередній бюджетний період.</w:t>
            </w:r>
          </w:p>
        </w:tc>
        <w:tc>
          <w:tcPr>
            <w:tcW w:w="7355" w:type="dxa"/>
          </w:tcPr>
          <w:p w:rsidR="00134565" w:rsidRPr="002365A2" w:rsidRDefault="00134565" w:rsidP="00E60D17">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rStyle w:val="rvts9"/>
                <w:b/>
                <w:bCs/>
                <w:color w:val="000000"/>
                <w:sz w:val="28"/>
                <w:szCs w:val="28"/>
                <w:bdr w:val="none" w:sz="0" w:space="0" w:color="auto" w:frame="1"/>
                <w:shd w:val="clear" w:color="auto" w:fill="FFFFFF"/>
              </w:rPr>
              <w:t>Стаття 77.</w:t>
            </w:r>
            <w:r w:rsidRPr="002365A2">
              <w:rPr>
                <w:rStyle w:val="apple-converted-space"/>
                <w:b/>
                <w:color w:val="000000"/>
                <w:sz w:val="28"/>
                <w:szCs w:val="28"/>
                <w:shd w:val="clear" w:color="auto" w:fill="FFFFFF"/>
              </w:rPr>
              <w:t> </w:t>
            </w:r>
            <w:r w:rsidRPr="002365A2">
              <w:rPr>
                <w:b/>
                <w:color w:val="000000"/>
                <w:sz w:val="28"/>
                <w:szCs w:val="28"/>
                <w:shd w:val="clear" w:color="auto" w:fill="FFFFFF"/>
              </w:rPr>
              <w:t>Затвердження місцевих бюджетів</w:t>
            </w:r>
          </w:p>
          <w:p w:rsidR="00134565" w:rsidRPr="002365A2" w:rsidRDefault="00134565" w:rsidP="00E60D17">
            <w:pPr>
              <w:pStyle w:val="rvps2"/>
              <w:shd w:val="clear" w:color="auto" w:fill="FFFFFF"/>
              <w:spacing w:before="120" w:beforeAutospacing="0" w:after="120" w:afterAutospacing="0"/>
              <w:ind w:firstLine="502"/>
              <w:textAlignment w:val="baseline"/>
              <w:rPr>
                <w:color w:val="000000"/>
                <w:sz w:val="28"/>
                <w:szCs w:val="28"/>
                <w:shd w:val="clear" w:color="auto" w:fill="FFFFFF"/>
              </w:rPr>
            </w:pPr>
            <w:r w:rsidRPr="002365A2">
              <w:rPr>
                <w:color w:val="000000"/>
                <w:sz w:val="28"/>
                <w:szCs w:val="28"/>
                <w:shd w:val="clear" w:color="auto" w:fill="FFFFFF"/>
              </w:rPr>
              <w:t>2. Місцеві бюджети затверджуються рішенням Верховної Ради Автономної Республіки Крим, відповідної місцевої ради до 25 грудня (включно) року, що передує плановому.</w:t>
            </w:r>
          </w:p>
          <w:p w:rsidR="00134565" w:rsidRDefault="00134565" w:rsidP="00B22D0F">
            <w:pPr>
              <w:pStyle w:val="rvps2"/>
              <w:shd w:val="clear" w:color="auto" w:fill="FFFFFF"/>
              <w:spacing w:before="120" w:beforeAutospacing="0" w:after="120" w:afterAutospacing="0"/>
              <w:ind w:firstLine="502"/>
              <w:textAlignment w:val="baseline"/>
              <w:rPr>
                <w:color w:val="000000"/>
                <w:sz w:val="28"/>
                <w:szCs w:val="28"/>
                <w:shd w:val="clear" w:color="auto" w:fill="FFFFFF"/>
                <w:lang w:val="en-US"/>
              </w:rPr>
            </w:pPr>
            <w:r w:rsidRPr="002365A2">
              <w:rPr>
                <w:color w:val="000000"/>
                <w:sz w:val="28"/>
                <w:szCs w:val="28"/>
                <w:shd w:val="clear" w:color="auto" w:fill="FFFFFF"/>
              </w:rPr>
              <w:t xml:space="preserve">Якщо до 1 грудня року, що передує плановому, Верховною Радою України не прийнято закон про Державний бюджет України, Верховна Рада Автономної Республіки Крим, відповідна місцева рада при затвердженні відповідних місцевих бюджетів враховують обсяги міжбюджетних трансфертів (освітня субвенція, </w:t>
            </w:r>
            <w:r w:rsidRPr="002365A2">
              <w:rPr>
                <w:b/>
                <w:strike/>
                <w:color w:val="000000"/>
                <w:sz w:val="28"/>
                <w:szCs w:val="28"/>
                <w:shd w:val="clear" w:color="auto" w:fill="FFFFFF"/>
              </w:rPr>
              <w:t>медична субвенція,</w:t>
            </w:r>
            <w:r w:rsidRPr="002365A2">
              <w:rPr>
                <w:color w:val="000000"/>
                <w:sz w:val="28"/>
                <w:szCs w:val="28"/>
                <w:shd w:val="clear" w:color="auto" w:fill="FFFFFF"/>
              </w:rPr>
              <w:t xml:space="preserve"> субвенції на здійснення державних програм соціального захисту, базова та реверсна дотації), визначені у законі про Державний бюджет України на попередній бюджетний період.</w:t>
            </w:r>
          </w:p>
          <w:p w:rsidR="00AE2F32" w:rsidRPr="00AE2F32" w:rsidRDefault="00AE2F32" w:rsidP="00B22D0F">
            <w:pPr>
              <w:pStyle w:val="rvps2"/>
              <w:shd w:val="clear" w:color="auto" w:fill="FFFFFF"/>
              <w:spacing w:before="120" w:beforeAutospacing="0" w:after="120" w:afterAutospacing="0"/>
              <w:ind w:firstLine="502"/>
              <w:textAlignment w:val="baseline"/>
              <w:rPr>
                <w:rStyle w:val="rvts9"/>
                <w:b/>
                <w:bCs/>
                <w:color w:val="000000"/>
                <w:sz w:val="28"/>
                <w:szCs w:val="28"/>
                <w:bdr w:val="none" w:sz="0" w:space="0" w:color="auto" w:frame="1"/>
                <w:lang w:val="en-US"/>
              </w:rPr>
            </w:pPr>
          </w:p>
        </w:tc>
      </w:tr>
      <w:tr w:rsidR="00134565" w:rsidRPr="002365A2" w:rsidTr="00DA7DF0">
        <w:tc>
          <w:tcPr>
            <w:tcW w:w="7354" w:type="dxa"/>
          </w:tcPr>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1" w:name="n1521"/>
            <w:bookmarkStart w:id="2" w:name="n1658"/>
            <w:bookmarkStart w:id="3" w:name="n2799"/>
            <w:bookmarkEnd w:id="1"/>
            <w:bookmarkEnd w:id="2"/>
            <w:bookmarkEnd w:id="3"/>
            <w:r w:rsidRPr="002365A2">
              <w:rPr>
                <w:rStyle w:val="rvts9"/>
                <w:b/>
                <w:bCs/>
                <w:color w:val="000000"/>
                <w:sz w:val="28"/>
                <w:szCs w:val="28"/>
                <w:bdr w:val="none" w:sz="0" w:space="0" w:color="auto" w:frame="1"/>
              </w:rPr>
              <w:lastRenderedPageBreak/>
              <w:t xml:space="preserve">Стаття 87. </w:t>
            </w:r>
            <w:r w:rsidRPr="002365A2">
              <w:rPr>
                <w:b/>
                <w:color w:val="000000"/>
                <w:sz w:val="28"/>
                <w:szCs w:val="28"/>
              </w:rPr>
              <w:t>Видатки, що здійснюються з Державного бюджету України</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4" w:name="n1330"/>
            <w:bookmarkEnd w:id="4"/>
            <w:r w:rsidRPr="002365A2">
              <w:rPr>
                <w:color w:val="000000"/>
                <w:sz w:val="28"/>
                <w:szCs w:val="28"/>
              </w:rPr>
              <w:t>1. До видатків, що здійснюються з Державного бюджету України (з урахуванням особливостей, визначених</w:t>
            </w:r>
            <w:r w:rsidRPr="002365A2">
              <w:rPr>
                <w:sz w:val="28"/>
                <w:szCs w:val="28"/>
              </w:rPr>
              <w:t> </w:t>
            </w:r>
            <w:r w:rsidRPr="002365A2">
              <w:rPr>
                <w:color w:val="000000"/>
                <w:sz w:val="28"/>
                <w:szCs w:val="28"/>
              </w:rPr>
              <w:t>пунктом 5 частини другої статті 67</w:t>
            </w:r>
            <w:hyperlink r:id="rId8" w:anchor="n2005" w:history="1">
              <w:r w:rsidRPr="002365A2">
                <w:rPr>
                  <w:color w:val="000000"/>
                  <w:sz w:val="28"/>
                  <w:szCs w:val="28"/>
                </w:rPr>
                <w:t>-1</w:t>
              </w:r>
            </w:hyperlink>
            <w:r w:rsidRPr="002365A2">
              <w:rPr>
                <w:sz w:val="28"/>
                <w:szCs w:val="28"/>
              </w:rPr>
              <w:t xml:space="preserve"> </w:t>
            </w:r>
            <w:r w:rsidRPr="002365A2">
              <w:rPr>
                <w:color w:val="000000"/>
                <w:sz w:val="28"/>
                <w:szCs w:val="28"/>
              </w:rPr>
              <w:t>цього Кодексу), належать видатки на:</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8) охорону здоров'я:</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5" w:name="n1350"/>
            <w:bookmarkEnd w:id="5"/>
            <w:r w:rsidRPr="002365A2">
              <w:rPr>
                <w:color w:val="000000"/>
                <w:sz w:val="28"/>
                <w:szCs w:val="28"/>
              </w:rPr>
              <w:t xml:space="preserve">а) </w:t>
            </w:r>
            <w:r w:rsidRPr="002365A2">
              <w:rPr>
                <w:color w:val="FF0000"/>
                <w:sz w:val="28"/>
                <w:szCs w:val="28"/>
              </w:rPr>
              <w:t>первинну медико-санітарну</w:t>
            </w:r>
            <w:r w:rsidRPr="002365A2">
              <w:rPr>
                <w:color w:val="000000"/>
                <w:sz w:val="28"/>
                <w:szCs w:val="28"/>
              </w:rPr>
              <w:t>, амбулаторно-поліклінічну та стаціонарну допомогу (багатопрофільні лікарні та поліклініки, що виконують специфічні загальнодержавні функції, згідно з</w:t>
            </w:r>
            <w:r w:rsidRPr="002365A2">
              <w:rPr>
                <w:rStyle w:val="apple-converted-space"/>
                <w:color w:val="000000"/>
                <w:sz w:val="28"/>
                <w:szCs w:val="28"/>
              </w:rPr>
              <w:t> </w:t>
            </w:r>
            <w:r w:rsidRPr="002365A2">
              <w:rPr>
                <w:rFonts w:eastAsiaTheme="majorEastAsia"/>
                <w:color w:val="000000"/>
                <w:sz w:val="28"/>
                <w:szCs w:val="28"/>
                <w:bdr w:val="none" w:sz="0" w:space="0" w:color="auto" w:frame="1"/>
              </w:rPr>
              <w:t>переліком</w:t>
            </w:r>
            <w:r w:rsidRPr="002365A2">
              <w:rPr>
                <w:color w:val="000000"/>
                <w:sz w:val="28"/>
                <w:szCs w:val="28"/>
              </w:rPr>
              <w:t>, затвердженим Кабінетом Міністрів України);</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6" w:name="n1351"/>
            <w:bookmarkEnd w:id="6"/>
            <w:r w:rsidRPr="002365A2">
              <w:rPr>
                <w:color w:val="000000"/>
                <w:sz w:val="28"/>
                <w:szCs w:val="28"/>
              </w:rPr>
              <w:t>б) спеціалізовану, високоспеціалізовану амбулаторно-поліклінічну та стаціонарну допомогу (клініки науково-дослідних інститутів, спеціалізовані лікарні, центри, лепрозорії, госпіталі для інвалідів Великої Вітчизняної війни, спеціалізовані поліклініки, спеціалізовані стоматологічні поліклініки згідно з</w:t>
            </w:r>
            <w:r w:rsidRPr="002365A2">
              <w:rPr>
                <w:rStyle w:val="apple-converted-space"/>
                <w:color w:val="000000"/>
                <w:sz w:val="28"/>
                <w:szCs w:val="28"/>
              </w:rPr>
              <w:t> </w:t>
            </w:r>
            <w:r w:rsidRPr="002365A2">
              <w:rPr>
                <w:rFonts w:eastAsiaTheme="majorEastAsia"/>
                <w:color w:val="000000"/>
                <w:sz w:val="28"/>
                <w:szCs w:val="28"/>
                <w:bdr w:val="none" w:sz="0" w:space="0" w:color="auto" w:frame="1"/>
              </w:rPr>
              <w:t>переліком</w:t>
            </w:r>
            <w:r w:rsidRPr="002365A2">
              <w:rPr>
                <w:color w:val="000000"/>
                <w:sz w:val="28"/>
                <w:szCs w:val="28"/>
              </w:rPr>
              <w:t>, затвердженим Кабінетом Міністрів України);</w:t>
            </w:r>
          </w:p>
          <w:p w:rsidR="00D7623C" w:rsidRPr="002365A2" w:rsidRDefault="00D7623C" w:rsidP="00400382">
            <w:pPr>
              <w:pStyle w:val="rvps2"/>
              <w:shd w:val="clear" w:color="auto" w:fill="FFFFFF"/>
              <w:spacing w:before="120" w:beforeAutospacing="0" w:after="120" w:afterAutospacing="0"/>
              <w:ind w:firstLine="502"/>
              <w:textAlignment w:val="baseline"/>
              <w:rPr>
                <w:color w:val="000000"/>
                <w:sz w:val="28"/>
                <w:szCs w:val="28"/>
              </w:rPr>
            </w:pPr>
            <w:bookmarkStart w:id="7" w:name="n2327"/>
            <w:bookmarkStart w:id="8" w:name="n1352"/>
            <w:bookmarkEnd w:id="7"/>
            <w:bookmarkEnd w:id="8"/>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в) санаторно-реабілітаційну допомогу (загальнодержавні санаторії для хворих на туберкульоз, загальнодержавні спеціалізовані санаторії для дітей та підлітків, спеціалізовані санаторії для ветеранів війни, осіб, на яких поширюється чинність законів України</w:t>
            </w:r>
            <w:r w:rsidRPr="002365A2">
              <w:rPr>
                <w:rStyle w:val="apple-converted-space"/>
                <w:color w:val="000000"/>
                <w:sz w:val="28"/>
                <w:szCs w:val="28"/>
              </w:rPr>
              <w:t> </w:t>
            </w:r>
            <w:r w:rsidRPr="002365A2">
              <w:rPr>
                <w:rFonts w:eastAsiaTheme="majorEastAsia"/>
                <w:color w:val="000000"/>
                <w:sz w:val="28"/>
                <w:szCs w:val="28"/>
                <w:bdr w:val="none" w:sz="0" w:space="0" w:color="auto" w:frame="1"/>
              </w:rPr>
              <w:t>"Про статус ветеранів війни, гарантії їх соціального захисту"</w:t>
            </w:r>
            <w:r w:rsidRPr="002365A2">
              <w:rPr>
                <w:color w:val="000000"/>
                <w:sz w:val="28"/>
                <w:szCs w:val="28"/>
              </w:rPr>
              <w:t>,</w:t>
            </w:r>
            <w:r w:rsidRPr="002365A2">
              <w:rPr>
                <w:rStyle w:val="apple-converted-space"/>
                <w:color w:val="000000"/>
                <w:sz w:val="28"/>
                <w:szCs w:val="28"/>
              </w:rPr>
              <w:t> </w:t>
            </w:r>
            <w:r w:rsidRPr="002365A2">
              <w:rPr>
                <w:rFonts w:eastAsiaTheme="majorEastAsia"/>
                <w:color w:val="000000"/>
                <w:sz w:val="28"/>
                <w:szCs w:val="28"/>
                <w:bdr w:val="none" w:sz="0" w:space="0" w:color="auto" w:frame="1"/>
              </w:rPr>
              <w:t>"Про жертви нацистських переслідувань"</w:t>
            </w:r>
            <w:r w:rsidRPr="002365A2">
              <w:rPr>
                <w:color w:val="000000"/>
                <w:sz w:val="28"/>
                <w:szCs w:val="28"/>
              </w:rPr>
              <w:t xml:space="preserve">, та інвалідів, загальнодержавні реабілітаційні установи та </w:t>
            </w:r>
            <w:r w:rsidRPr="002365A2">
              <w:rPr>
                <w:color w:val="000000"/>
                <w:sz w:val="28"/>
                <w:szCs w:val="28"/>
              </w:rPr>
              <w:lastRenderedPageBreak/>
              <w:t xml:space="preserve">комплекси для інвалідів згідно з </w:t>
            </w:r>
            <w:r w:rsidRPr="002365A2">
              <w:rPr>
                <w:rFonts w:eastAsiaTheme="majorEastAsia"/>
                <w:color w:val="000000"/>
                <w:sz w:val="28"/>
                <w:szCs w:val="28"/>
                <w:bdr w:val="none" w:sz="0" w:space="0" w:color="auto" w:frame="1"/>
              </w:rPr>
              <w:t>переліком</w:t>
            </w:r>
            <w:r w:rsidRPr="002365A2">
              <w:rPr>
                <w:color w:val="000000"/>
                <w:sz w:val="28"/>
                <w:szCs w:val="28"/>
              </w:rPr>
              <w:t>, затвердженим Кабінетом Міністрів України);</w:t>
            </w:r>
          </w:p>
          <w:p w:rsidR="00D7623C" w:rsidRPr="002365A2" w:rsidRDefault="00D7623C" w:rsidP="00400382">
            <w:pPr>
              <w:pStyle w:val="rvps2"/>
              <w:shd w:val="clear" w:color="auto" w:fill="FFFFFF"/>
              <w:spacing w:before="120" w:beforeAutospacing="0" w:after="120" w:afterAutospacing="0"/>
              <w:ind w:firstLine="502"/>
              <w:textAlignment w:val="baseline"/>
              <w:rPr>
                <w:color w:val="000000"/>
                <w:sz w:val="28"/>
                <w:szCs w:val="28"/>
              </w:rPr>
            </w:pPr>
            <w:bookmarkStart w:id="9" w:name="n1353"/>
            <w:bookmarkEnd w:id="9"/>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г) санітарно-епідеміологічний нагляд (лабораторні центри, заходи боротьби з епідеміями);</w:t>
            </w:r>
          </w:p>
          <w:p w:rsidR="00D7623C" w:rsidRPr="002365A2" w:rsidRDefault="00D7623C" w:rsidP="00400382">
            <w:pPr>
              <w:pStyle w:val="rvps2"/>
              <w:shd w:val="clear" w:color="auto" w:fill="FFFFFF"/>
              <w:spacing w:before="120" w:beforeAutospacing="0" w:after="120" w:afterAutospacing="0"/>
              <w:ind w:firstLine="502"/>
              <w:textAlignment w:val="baseline"/>
              <w:rPr>
                <w:color w:val="000000"/>
                <w:sz w:val="28"/>
                <w:szCs w:val="28"/>
              </w:rPr>
            </w:pPr>
            <w:bookmarkStart w:id="10" w:name="n2649"/>
            <w:bookmarkStart w:id="11" w:name="n1354"/>
            <w:bookmarkEnd w:id="10"/>
            <w:bookmarkEnd w:id="11"/>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ґ) інші програми в галузі охорони здоров'я, що забезпечують виконання загальнодержавних функцій, згідно з</w:t>
            </w:r>
            <w:r w:rsidRPr="002365A2">
              <w:rPr>
                <w:rStyle w:val="apple-converted-space"/>
                <w:color w:val="000000"/>
                <w:sz w:val="28"/>
                <w:szCs w:val="28"/>
              </w:rPr>
              <w:t> </w:t>
            </w:r>
            <w:r w:rsidRPr="002365A2">
              <w:rPr>
                <w:rFonts w:eastAsiaTheme="majorEastAsia"/>
                <w:color w:val="000000"/>
                <w:sz w:val="28"/>
                <w:szCs w:val="28"/>
                <w:bdr w:val="none" w:sz="0" w:space="0" w:color="auto" w:frame="1"/>
              </w:rPr>
              <w:t>переліком</w:t>
            </w:r>
            <w:r w:rsidRPr="002365A2">
              <w:rPr>
                <w:color w:val="000000"/>
                <w:sz w:val="28"/>
                <w:szCs w:val="28"/>
              </w:rPr>
              <w:t>, затвердженим Кабінетом Міністрів України;</w:t>
            </w:r>
          </w:p>
          <w:p w:rsidR="00134565" w:rsidRPr="002365A2" w:rsidRDefault="00134565" w:rsidP="00400382">
            <w:pPr>
              <w:spacing w:before="120" w:after="120"/>
              <w:rPr>
                <w:sz w:val="28"/>
                <w:szCs w:val="28"/>
              </w:rPr>
            </w:pPr>
          </w:p>
        </w:tc>
        <w:tc>
          <w:tcPr>
            <w:tcW w:w="7355" w:type="dxa"/>
          </w:tcPr>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rStyle w:val="rvts9"/>
                <w:b/>
                <w:bCs/>
                <w:color w:val="000000"/>
                <w:sz w:val="28"/>
                <w:szCs w:val="28"/>
                <w:bdr w:val="none" w:sz="0" w:space="0" w:color="auto" w:frame="1"/>
              </w:rPr>
              <w:lastRenderedPageBreak/>
              <w:t xml:space="preserve">Стаття 87. </w:t>
            </w:r>
            <w:r w:rsidRPr="002365A2">
              <w:rPr>
                <w:b/>
                <w:color w:val="000000"/>
                <w:sz w:val="28"/>
                <w:szCs w:val="28"/>
              </w:rPr>
              <w:t>Видатки, що здійснюються з Державного бюджету України</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1. До видатків, що здійснюються з Державного бюджету України (з урахуванням особливостей, визначених</w:t>
            </w:r>
            <w:r w:rsidRPr="002365A2">
              <w:rPr>
                <w:sz w:val="28"/>
                <w:szCs w:val="28"/>
              </w:rPr>
              <w:t> </w:t>
            </w:r>
            <w:r w:rsidRPr="002365A2">
              <w:rPr>
                <w:color w:val="000000"/>
                <w:sz w:val="28"/>
                <w:szCs w:val="28"/>
              </w:rPr>
              <w:t>пунктом 5 частини другої статті 67</w:t>
            </w:r>
            <w:hyperlink r:id="rId9" w:anchor="n2005" w:history="1">
              <w:r w:rsidRPr="002365A2">
                <w:rPr>
                  <w:color w:val="000000"/>
                  <w:sz w:val="28"/>
                  <w:szCs w:val="28"/>
                </w:rPr>
                <w:t>-1</w:t>
              </w:r>
            </w:hyperlink>
            <w:r w:rsidRPr="002365A2">
              <w:rPr>
                <w:sz w:val="28"/>
                <w:szCs w:val="28"/>
              </w:rPr>
              <w:t xml:space="preserve"> </w:t>
            </w:r>
            <w:r w:rsidRPr="002365A2">
              <w:rPr>
                <w:color w:val="000000"/>
                <w:sz w:val="28"/>
                <w:szCs w:val="28"/>
              </w:rPr>
              <w:t>цього Кодексу), належать видатки на:</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8) охорону здоров'я:</w:t>
            </w:r>
          </w:p>
          <w:p w:rsidR="000A3F28" w:rsidRPr="002365A2" w:rsidRDefault="000F0A92" w:rsidP="000A3F28">
            <w:pPr>
              <w:pStyle w:val="rvps2"/>
              <w:shd w:val="clear" w:color="auto" w:fill="FFFFFF"/>
              <w:spacing w:before="120" w:beforeAutospacing="0" w:after="120" w:afterAutospacing="0"/>
              <w:ind w:firstLine="502"/>
              <w:textAlignment w:val="baseline"/>
              <w:rPr>
                <w:color w:val="FF0000"/>
                <w:sz w:val="28"/>
                <w:szCs w:val="28"/>
              </w:rPr>
            </w:pPr>
            <w:r w:rsidRPr="002365A2">
              <w:rPr>
                <w:color w:val="000000"/>
                <w:sz w:val="28"/>
                <w:szCs w:val="28"/>
              </w:rPr>
              <w:t>а</w:t>
            </w:r>
            <w:r w:rsidR="000A3F28" w:rsidRPr="002365A2">
              <w:rPr>
                <w:color w:val="000000"/>
                <w:sz w:val="28"/>
                <w:szCs w:val="28"/>
              </w:rPr>
              <w:t>)</w:t>
            </w:r>
            <w:r w:rsidRPr="002365A2">
              <w:rPr>
                <w:color w:val="000000"/>
                <w:sz w:val="28"/>
                <w:szCs w:val="28"/>
              </w:rPr>
              <w:t xml:space="preserve"> </w:t>
            </w:r>
            <w:r w:rsidR="000A3F28" w:rsidRPr="002365A2">
              <w:rPr>
                <w:color w:val="000000"/>
                <w:sz w:val="28"/>
                <w:szCs w:val="28"/>
              </w:rPr>
              <w:t>амбулаторно-поліклінічну та стаціонарну допомогу (багатопрофільні лікарні та поліклініки, що виконують специфічні загальнодержавні функції, згідно з</w:t>
            </w:r>
            <w:r w:rsidR="000A3F28" w:rsidRPr="002365A2">
              <w:rPr>
                <w:rStyle w:val="apple-converted-space"/>
                <w:color w:val="000000"/>
                <w:sz w:val="28"/>
                <w:szCs w:val="28"/>
              </w:rPr>
              <w:t> </w:t>
            </w:r>
            <w:r w:rsidR="000A3F28" w:rsidRPr="002365A2">
              <w:rPr>
                <w:rFonts w:eastAsiaTheme="majorEastAsia"/>
                <w:color w:val="000000"/>
                <w:sz w:val="28"/>
                <w:szCs w:val="28"/>
                <w:bdr w:val="none" w:sz="0" w:space="0" w:color="auto" w:frame="1"/>
              </w:rPr>
              <w:t>переліком</w:t>
            </w:r>
            <w:r w:rsidR="000A3F28" w:rsidRPr="002365A2">
              <w:rPr>
                <w:color w:val="000000"/>
                <w:sz w:val="28"/>
                <w:szCs w:val="28"/>
              </w:rPr>
              <w:t>, затвердженим Кабінетом Міністрів України);</w:t>
            </w:r>
            <w:r w:rsidR="003F4A90" w:rsidRPr="002365A2">
              <w:rPr>
                <w:color w:val="000000"/>
                <w:sz w:val="28"/>
                <w:szCs w:val="28"/>
              </w:rPr>
              <w:t xml:space="preserve"> </w:t>
            </w:r>
          </w:p>
          <w:p w:rsidR="000A3F28" w:rsidRPr="002365A2" w:rsidRDefault="000F0A92" w:rsidP="000A3F28">
            <w:pPr>
              <w:pStyle w:val="rvps2"/>
              <w:shd w:val="clear" w:color="auto" w:fill="FFFFFF"/>
              <w:spacing w:before="120" w:beforeAutospacing="0" w:after="120" w:afterAutospacing="0"/>
              <w:ind w:firstLine="502"/>
              <w:textAlignment w:val="baseline"/>
              <w:rPr>
                <w:color w:val="FF0000"/>
                <w:sz w:val="28"/>
                <w:szCs w:val="28"/>
              </w:rPr>
            </w:pPr>
            <w:r w:rsidRPr="002365A2">
              <w:rPr>
                <w:color w:val="000000"/>
                <w:sz w:val="28"/>
                <w:szCs w:val="28"/>
              </w:rPr>
              <w:t>б</w:t>
            </w:r>
            <w:r w:rsidR="000A3F28" w:rsidRPr="002365A2">
              <w:rPr>
                <w:color w:val="000000"/>
                <w:sz w:val="28"/>
                <w:szCs w:val="28"/>
              </w:rPr>
              <w:t>) спеціалізовану, високоспеціалізовану амбулаторно-поліклінічну та стаціонарну допомогу (клініки науково-дослідних інститутів, спеціалізовані лікарні, центри, лепрозорії, госпіталі для інвалідів Великої Вітчизняної війни, спеціалізовані поліклініки, спеціалізовані стоматологічні поліклініки згідно з</w:t>
            </w:r>
            <w:r w:rsidR="000A3F28" w:rsidRPr="002365A2">
              <w:rPr>
                <w:rStyle w:val="apple-converted-space"/>
                <w:color w:val="000000"/>
                <w:sz w:val="28"/>
                <w:szCs w:val="28"/>
              </w:rPr>
              <w:t> </w:t>
            </w:r>
            <w:r w:rsidR="000A3F28" w:rsidRPr="002365A2">
              <w:rPr>
                <w:rFonts w:eastAsiaTheme="majorEastAsia"/>
                <w:color w:val="000000"/>
                <w:sz w:val="28"/>
                <w:szCs w:val="28"/>
                <w:bdr w:val="none" w:sz="0" w:space="0" w:color="auto" w:frame="1"/>
              </w:rPr>
              <w:t>переліком</w:t>
            </w:r>
            <w:r w:rsidR="000A3F28" w:rsidRPr="002365A2">
              <w:rPr>
                <w:color w:val="000000"/>
                <w:sz w:val="28"/>
                <w:szCs w:val="28"/>
              </w:rPr>
              <w:t>, затвердженим Кабінетом Міністрів України);</w:t>
            </w:r>
            <w:r w:rsidR="003F4A90" w:rsidRPr="002365A2">
              <w:rPr>
                <w:color w:val="000000"/>
                <w:sz w:val="28"/>
                <w:szCs w:val="28"/>
              </w:rPr>
              <w:t xml:space="preserve"> </w:t>
            </w:r>
          </w:p>
          <w:p w:rsidR="000A3F28" w:rsidRPr="002365A2" w:rsidRDefault="000F0A92" w:rsidP="000A3F28">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в</w:t>
            </w:r>
            <w:r w:rsidR="000A3F28" w:rsidRPr="002365A2">
              <w:rPr>
                <w:color w:val="000000"/>
                <w:sz w:val="28"/>
                <w:szCs w:val="28"/>
              </w:rPr>
              <w:t>) санаторно-реабілітаційну допомогу (загальнодержавні санаторії для хворих на туберкульоз, загальнодержавні спеціалізовані санаторії для дітей та підлітків, спеціалізовані санаторії для ветеранів війни, осіб, на яких поширюється чинність законів України</w:t>
            </w:r>
            <w:r w:rsidR="000A3F28" w:rsidRPr="002365A2">
              <w:rPr>
                <w:rStyle w:val="apple-converted-space"/>
                <w:color w:val="000000"/>
                <w:sz w:val="28"/>
                <w:szCs w:val="28"/>
              </w:rPr>
              <w:t> </w:t>
            </w:r>
            <w:r w:rsidR="000A3F28" w:rsidRPr="002365A2">
              <w:rPr>
                <w:rFonts w:eastAsiaTheme="majorEastAsia"/>
                <w:color w:val="000000"/>
                <w:sz w:val="28"/>
                <w:szCs w:val="28"/>
                <w:bdr w:val="none" w:sz="0" w:space="0" w:color="auto" w:frame="1"/>
              </w:rPr>
              <w:t>"Про статус ветеранів війни, гарантії їх соціального захисту"</w:t>
            </w:r>
            <w:r w:rsidR="000A3F28" w:rsidRPr="002365A2">
              <w:rPr>
                <w:color w:val="000000"/>
                <w:sz w:val="28"/>
                <w:szCs w:val="28"/>
              </w:rPr>
              <w:t>,</w:t>
            </w:r>
            <w:r w:rsidR="000A3F28" w:rsidRPr="002365A2">
              <w:rPr>
                <w:rStyle w:val="apple-converted-space"/>
                <w:color w:val="000000"/>
                <w:sz w:val="28"/>
                <w:szCs w:val="28"/>
              </w:rPr>
              <w:t> </w:t>
            </w:r>
            <w:r w:rsidR="000A3F28" w:rsidRPr="002365A2">
              <w:rPr>
                <w:rFonts w:eastAsiaTheme="majorEastAsia"/>
                <w:color w:val="000000"/>
                <w:sz w:val="28"/>
                <w:szCs w:val="28"/>
                <w:bdr w:val="none" w:sz="0" w:space="0" w:color="auto" w:frame="1"/>
              </w:rPr>
              <w:t>"Про жертви нацистських переслідувань"</w:t>
            </w:r>
            <w:r w:rsidR="000A3F28" w:rsidRPr="002365A2">
              <w:rPr>
                <w:color w:val="000000"/>
                <w:sz w:val="28"/>
                <w:szCs w:val="28"/>
              </w:rPr>
              <w:t xml:space="preserve">, та інвалідів, загальнодержавні реабілітаційні установи та комплекси для інвалідів згідно з </w:t>
            </w:r>
            <w:r w:rsidR="000A3F28" w:rsidRPr="002365A2">
              <w:rPr>
                <w:rFonts w:eastAsiaTheme="majorEastAsia"/>
                <w:color w:val="000000"/>
                <w:sz w:val="28"/>
                <w:szCs w:val="28"/>
                <w:bdr w:val="none" w:sz="0" w:space="0" w:color="auto" w:frame="1"/>
              </w:rPr>
              <w:t>переліком</w:t>
            </w:r>
            <w:r w:rsidR="000A3F28" w:rsidRPr="002365A2">
              <w:rPr>
                <w:color w:val="000000"/>
                <w:sz w:val="28"/>
                <w:szCs w:val="28"/>
              </w:rPr>
              <w:t>, затвердженим Кабінетом Міністрів України);</w:t>
            </w:r>
            <w:r w:rsidR="003F4A90" w:rsidRPr="002365A2">
              <w:rPr>
                <w:color w:val="000000"/>
                <w:sz w:val="28"/>
                <w:szCs w:val="28"/>
              </w:rPr>
              <w:t xml:space="preserve"> </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lastRenderedPageBreak/>
              <w:t xml:space="preserve">г) </w:t>
            </w:r>
            <w:r w:rsidRPr="002365A2">
              <w:rPr>
                <w:b/>
                <w:color w:val="000000"/>
                <w:sz w:val="28"/>
                <w:szCs w:val="28"/>
              </w:rPr>
              <w:t>державні програми громадського здоров’я та заходи боротьби з епідеміями</w:t>
            </w:r>
            <w:r w:rsidRPr="002365A2">
              <w:rPr>
                <w:color w:val="000000"/>
                <w:sz w:val="28"/>
                <w:szCs w:val="28"/>
              </w:rPr>
              <w:t>;</w:t>
            </w:r>
          </w:p>
          <w:p w:rsidR="005B5CB4" w:rsidRPr="002365A2" w:rsidRDefault="00134565" w:rsidP="005B5CB4">
            <w:pPr>
              <w:pStyle w:val="rvps2"/>
              <w:shd w:val="clear" w:color="auto" w:fill="FFFFFF"/>
              <w:spacing w:before="120" w:beforeAutospacing="0" w:after="120" w:afterAutospacing="0"/>
              <w:ind w:firstLine="502"/>
              <w:textAlignment w:val="baseline"/>
              <w:rPr>
                <w:b/>
                <w:color w:val="FF0000"/>
                <w:sz w:val="28"/>
                <w:szCs w:val="28"/>
              </w:rPr>
            </w:pPr>
            <w:r w:rsidRPr="002365A2">
              <w:rPr>
                <w:color w:val="000000"/>
                <w:sz w:val="28"/>
                <w:szCs w:val="28"/>
              </w:rPr>
              <w:t xml:space="preserve">ґ) інші програми в галузі охорони здоров'я, що забезпечують виконання загальнодержавних функцій, </w:t>
            </w:r>
            <w:r w:rsidR="005B5CB4" w:rsidRPr="002365A2">
              <w:rPr>
                <w:b/>
                <w:color w:val="000000"/>
                <w:sz w:val="28"/>
                <w:szCs w:val="28"/>
              </w:rPr>
              <w:t>державні програми розвитку та підтримки закладів охорони здоров’я, що перебувають у державній власності (згідно з</w:t>
            </w:r>
            <w:r w:rsidR="005B5CB4" w:rsidRPr="002365A2">
              <w:rPr>
                <w:rStyle w:val="apple-converted-space"/>
                <w:b/>
                <w:color w:val="000000"/>
                <w:sz w:val="28"/>
                <w:szCs w:val="28"/>
              </w:rPr>
              <w:t> </w:t>
            </w:r>
            <w:r w:rsidR="005B5CB4" w:rsidRPr="002365A2">
              <w:rPr>
                <w:rFonts w:eastAsiaTheme="majorEastAsia"/>
                <w:b/>
                <w:color w:val="000000"/>
                <w:sz w:val="28"/>
                <w:szCs w:val="28"/>
                <w:bdr w:val="none" w:sz="0" w:space="0" w:color="auto" w:frame="1"/>
              </w:rPr>
              <w:t xml:space="preserve">переліком, </w:t>
            </w:r>
            <w:r w:rsidR="005B5CB4" w:rsidRPr="002365A2">
              <w:rPr>
                <w:b/>
                <w:color w:val="000000"/>
                <w:sz w:val="28"/>
                <w:szCs w:val="28"/>
              </w:rPr>
              <w:t xml:space="preserve">затвердженим Кабінетом Міністрів України); </w:t>
            </w:r>
          </w:p>
          <w:p w:rsidR="00572237" w:rsidRPr="002365A2" w:rsidRDefault="00572237" w:rsidP="00572237">
            <w:pPr>
              <w:pStyle w:val="rvps2"/>
              <w:shd w:val="clear" w:color="auto" w:fill="FFFFFF"/>
              <w:spacing w:before="120" w:beforeAutospacing="0" w:after="120" w:afterAutospacing="0"/>
              <w:ind w:firstLine="502"/>
              <w:textAlignment w:val="baseline"/>
              <w:rPr>
                <w:b/>
                <w:color w:val="000000" w:themeColor="text1"/>
                <w:sz w:val="28"/>
                <w:szCs w:val="28"/>
              </w:rPr>
            </w:pPr>
            <w:r w:rsidRPr="002365A2">
              <w:rPr>
                <w:b/>
                <w:color w:val="000000" w:themeColor="text1"/>
                <w:sz w:val="28"/>
                <w:szCs w:val="28"/>
              </w:rPr>
              <w:t>д) первинну медичну допомогу в межах державного гарантованого пакет</w:t>
            </w:r>
            <w:r w:rsidR="00AE2F32">
              <w:rPr>
                <w:b/>
                <w:color w:val="000000" w:themeColor="text1"/>
                <w:sz w:val="28"/>
                <w:szCs w:val="28"/>
                <w:lang w:val="ru-RU"/>
              </w:rPr>
              <w:t>а</w:t>
            </w:r>
            <w:r w:rsidRPr="002365A2">
              <w:rPr>
                <w:b/>
                <w:color w:val="000000" w:themeColor="text1"/>
                <w:sz w:val="28"/>
                <w:szCs w:val="28"/>
              </w:rPr>
              <w:t>, крім видатків на оплату комунальних послуг та енергоносіїв комунальних закладів охорони здоров’я;</w:t>
            </w:r>
          </w:p>
          <w:p w:rsidR="00134565" w:rsidRPr="002365A2" w:rsidRDefault="00572237" w:rsidP="00AE2F32">
            <w:pPr>
              <w:pStyle w:val="rvps2"/>
              <w:shd w:val="clear" w:color="auto" w:fill="FFFFFF"/>
              <w:spacing w:before="120" w:beforeAutospacing="0" w:after="120" w:afterAutospacing="0"/>
              <w:ind w:firstLine="502"/>
              <w:textAlignment w:val="baseline"/>
              <w:rPr>
                <w:b/>
                <w:sz w:val="28"/>
                <w:szCs w:val="28"/>
              </w:rPr>
            </w:pPr>
            <w:r w:rsidRPr="002365A2">
              <w:rPr>
                <w:color w:val="000000"/>
                <w:sz w:val="28"/>
                <w:szCs w:val="28"/>
              </w:rPr>
              <w:t>е)</w:t>
            </w:r>
            <w:r w:rsidRPr="002365A2">
              <w:rPr>
                <w:b/>
                <w:color w:val="000000"/>
                <w:sz w:val="28"/>
                <w:szCs w:val="28"/>
              </w:rPr>
              <w:t xml:space="preserve"> вторинну (спеціалізовану), третинну (високоспеціалізовану), екстрену та паліативну медичну допомогу в межах державного  гарантованого пакет</w:t>
            </w:r>
            <w:r w:rsidR="00AE2F32">
              <w:rPr>
                <w:b/>
                <w:color w:val="000000"/>
                <w:sz w:val="28"/>
                <w:szCs w:val="28"/>
                <w:lang w:val="ru-RU"/>
              </w:rPr>
              <w:t>а</w:t>
            </w:r>
            <w:r w:rsidRPr="002365A2">
              <w:rPr>
                <w:b/>
                <w:color w:val="000000"/>
                <w:sz w:val="28"/>
                <w:szCs w:val="28"/>
              </w:rPr>
              <w:t xml:space="preserve">, </w:t>
            </w:r>
            <w:r w:rsidRPr="002365A2">
              <w:rPr>
                <w:b/>
                <w:color w:val="000000" w:themeColor="text1"/>
                <w:sz w:val="28"/>
                <w:szCs w:val="28"/>
              </w:rPr>
              <w:t>крім видатків на оплату комунальних послуг та енергоносіїв комунальних закладів охорони здоров’я</w:t>
            </w:r>
            <w:r w:rsidR="00421F9E">
              <w:rPr>
                <w:b/>
                <w:color w:val="000000" w:themeColor="text1"/>
                <w:sz w:val="28"/>
                <w:szCs w:val="28"/>
              </w:rPr>
              <w:t>.</w:t>
            </w:r>
          </w:p>
        </w:tc>
      </w:tr>
      <w:tr w:rsidR="00134565" w:rsidRPr="002365A2" w:rsidTr="00DA7DF0">
        <w:tc>
          <w:tcPr>
            <w:tcW w:w="7354" w:type="dxa"/>
          </w:tcPr>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rStyle w:val="rvts9"/>
                <w:b/>
                <w:bCs/>
                <w:color w:val="000000"/>
                <w:sz w:val="28"/>
                <w:szCs w:val="28"/>
                <w:bdr w:val="none" w:sz="0" w:space="0" w:color="auto" w:frame="1"/>
              </w:rPr>
              <w:lastRenderedPageBreak/>
              <w:t>Стаття 89.</w:t>
            </w:r>
            <w:r w:rsidRPr="002365A2">
              <w:rPr>
                <w:rStyle w:val="apple-converted-space"/>
                <w:rFonts w:eastAsiaTheme="majorEastAsia"/>
                <w:color w:val="000000"/>
                <w:sz w:val="28"/>
                <w:szCs w:val="28"/>
              </w:rPr>
              <w:t> </w:t>
            </w:r>
            <w:r w:rsidRPr="002365A2">
              <w:rPr>
                <w:b/>
                <w:color w:val="000000"/>
                <w:sz w:val="28"/>
                <w:szCs w:val="28"/>
              </w:rPr>
              <w:t>Видатки,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12" w:name="n2335"/>
            <w:bookmarkStart w:id="13" w:name="n1395"/>
            <w:bookmarkEnd w:id="12"/>
            <w:bookmarkEnd w:id="13"/>
            <w:r w:rsidRPr="002365A2">
              <w:rPr>
                <w:color w:val="000000"/>
                <w:sz w:val="28"/>
                <w:szCs w:val="28"/>
              </w:rPr>
              <w:t xml:space="preserve">1.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w:t>
            </w:r>
            <w:r w:rsidRPr="002365A2">
              <w:rPr>
                <w:color w:val="000000"/>
                <w:sz w:val="28"/>
                <w:szCs w:val="28"/>
              </w:rPr>
              <w:lastRenderedPageBreak/>
              <w:t>територій громад, належать видатки на:</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14" w:name="n1396"/>
            <w:bookmarkStart w:id="15" w:name="n1407"/>
            <w:bookmarkEnd w:id="14"/>
            <w:bookmarkEnd w:id="15"/>
            <w:r w:rsidRPr="002365A2">
              <w:rPr>
                <w:color w:val="000000"/>
                <w:sz w:val="28"/>
                <w:szCs w:val="28"/>
              </w:rPr>
              <w:t>3) охорону здоров'я:</w:t>
            </w:r>
          </w:p>
          <w:p w:rsidR="00134565" w:rsidRPr="002365A2" w:rsidRDefault="00134565" w:rsidP="00400382">
            <w:pPr>
              <w:pStyle w:val="rvps2"/>
              <w:shd w:val="clear" w:color="auto" w:fill="FFFFFF"/>
              <w:spacing w:before="120" w:beforeAutospacing="0" w:after="120" w:afterAutospacing="0"/>
              <w:ind w:firstLine="502"/>
              <w:textAlignment w:val="baseline"/>
              <w:rPr>
                <w:sz w:val="28"/>
                <w:szCs w:val="28"/>
              </w:rPr>
            </w:pPr>
            <w:bookmarkStart w:id="16" w:name="n1408"/>
            <w:bookmarkEnd w:id="16"/>
            <w:r w:rsidRPr="002365A2">
              <w:rPr>
                <w:color w:val="000000"/>
                <w:sz w:val="28"/>
                <w:szCs w:val="28"/>
              </w:rPr>
              <w:t>а</w:t>
            </w:r>
            <w:r w:rsidRPr="002365A2">
              <w:rPr>
                <w:sz w:val="28"/>
                <w:szCs w:val="28"/>
              </w:rPr>
              <w:t xml:space="preserve">) </w:t>
            </w:r>
            <w:r w:rsidRPr="002365A2">
              <w:rPr>
                <w:color w:val="FF0000"/>
                <w:sz w:val="28"/>
                <w:szCs w:val="28"/>
              </w:rPr>
              <w:t>первинну медико-санітарну</w:t>
            </w:r>
            <w:r w:rsidRPr="002365A2">
              <w:rPr>
                <w:sz w:val="28"/>
                <w:szCs w:val="28"/>
              </w:rPr>
              <w:t xml:space="preserve">, амбулаторно-поліклінічну та стаціонарну допомогу (лікарні широкого профілю, спеціалізовані медико-санітарні частини, пологові будинки, поліклініки і амбулаторії, загальні стоматологічні поліклініки, а також дільничні лікарні, медичні амбулаторії, </w:t>
            </w:r>
            <w:r w:rsidRPr="002365A2">
              <w:rPr>
                <w:color w:val="FF0000"/>
                <w:sz w:val="28"/>
                <w:szCs w:val="28"/>
              </w:rPr>
              <w:t>фельдшерсько-акушерські та фельдшерські пункти, центри первинної медичної (медико-санітарної) допомоги</w:t>
            </w:r>
            <w:r w:rsidRPr="002365A2">
              <w:rPr>
                <w:sz w:val="28"/>
                <w:szCs w:val="28"/>
              </w:rPr>
              <w:t>);</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17" w:name="n1409"/>
            <w:bookmarkStart w:id="18" w:name="n1410"/>
            <w:bookmarkEnd w:id="17"/>
            <w:bookmarkEnd w:id="18"/>
            <w:r w:rsidRPr="002365A2">
              <w:rPr>
                <w:color w:val="000000"/>
                <w:sz w:val="28"/>
                <w:szCs w:val="28"/>
              </w:rPr>
              <w:t>б) програми медико-санітарної освіти (міські та районні центри здоров'я і заходи з санітарної освіти);</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bookmarkStart w:id="19" w:name="n2652"/>
            <w:bookmarkEnd w:id="19"/>
            <w:r w:rsidRPr="002365A2">
              <w:rPr>
                <w:color w:val="000000"/>
                <w:sz w:val="28"/>
                <w:szCs w:val="28"/>
              </w:rPr>
              <w:t>в) інші державні програми медичної та санітарної допомоги (територіальні медичні об’єднання, центри медичної статистики, автопідприємства санітарного транспорту, інші програми і заходи);</w:t>
            </w:r>
          </w:p>
        </w:tc>
        <w:tc>
          <w:tcPr>
            <w:tcW w:w="7355" w:type="dxa"/>
          </w:tcPr>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rStyle w:val="rvts9"/>
                <w:b/>
                <w:bCs/>
                <w:color w:val="000000"/>
                <w:sz w:val="28"/>
                <w:szCs w:val="28"/>
                <w:bdr w:val="none" w:sz="0" w:space="0" w:color="auto" w:frame="1"/>
              </w:rPr>
              <w:lastRenderedPageBreak/>
              <w:t>Стаття 89.</w:t>
            </w:r>
            <w:r w:rsidRPr="002365A2">
              <w:rPr>
                <w:rStyle w:val="apple-converted-space"/>
                <w:rFonts w:eastAsiaTheme="majorEastAsia"/>
                <w:color w:val="000000"/>
                <w:sz w:val="28"/>
                <w:szCs w:val="28"/>
              </w:rPr>
              <w:t> </w:t>
            </w:r>
            <w:r w:rsidRPr="002365A2">
              <w:rPr>
                <w:b/>
                <w:color w:val="000000"/>
                <w:sz w:val="28"/>
                <w:szCs w:val="28"/>
              </w:rPr>
              <w:t>Видатки,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 xml:space="preserve">1.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w:t>
            </w:r>
            <w:r w:rsidRPr="002365A2">
              <w:rPr>
                <w:color w:val="000000"/>
                <w:sz w:val="28"/>
                <w:szCs w:val="28"/>
              </w:rPr>
              <w:lastRenderedPageBreak/>
              <w:t>територій громад, належать видатки на:</w:t>
            </w:r>
          </w:p>
          <w:p w:rsidR="00134565" w:rsidRPr="002365A2" w:rsidRDefault="00134565"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3) охорону здоров'я:</w:t>
            </w:r>
          </w:p>
          <w:p w:rsidR="000F0A92" w:rsidRPr="002365A2" w:rsidRDefault="000F0A92" w:rsidP="000F0A92">
            <w:pPr>
              <w:pStyle w:val="rvps2"/>
              <w:shd w:val="clear" w:color="auto" w:fill="FFFFFF"/>
              <w:spacing w:before="120" w:beforeAutospacing="0" w:after="120" w:afterAutospacing="0"/>
              <w:ind w:firstLine="502"/>
              <w:textAlignment w:val="baseline"/>
              <w:rPr>
                <w:color w:val="FF0000"/>
                <w:sz w:val="28"/>
                <w:szCs w:val="28"/>
              </w:rPr>
            </w:pPr>
            <w:r w:rsidRPr="002365A2">
              <w:rPr>
                <w:color w:val="000000"/>
                <w:sz w:val="28"/>
                <w:szCs w:val="28"/>
              </w:rPr>
              <w:t>а</w:t>
            </w:r>
            <w:r w:rsidRPr="002365A2">
              <w:rPr>
                <w:sz w:val="28"/>
                <w:szCs w:val="28"/>
              </w:rPr>
              <w:t>) амбулаторно-поліклінічну та стаціонарну допомогу (лікарні широкого профілю, спеціалізовані медико-санітарні частини, пологові будинки, поліклініки, загальні стоматологічні поліклініки, а також дільничні лікарні);</w:t>
            </w:r>
            <w:r w:rsidR="003F4A90" w:rsidRPr="002365A2">
              <w:rPr>
                <w:color w:val="FF0000"/>
                <w:sz w:val="28"/>
                <w:szCs w:val="28"/>
              </w:rPr>
              <w:t xml:space="preserve"> </w:t>
            </w:r>
          </w:p>
          <w:p w:rsidR="001834D9" w:rsidRPr="002365A2" w:rsidRDefault="001834D9" w:rsidP="001834D9">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б) програми медико-санітарної освіти (міські та районні центри здоров'я і заходи з санітарної освіти);</w:t>
            </w:r>
          </w:p>
          <w:p w:rsidR="00134565" w:rsidRPr="002365A2" w:rsidRDefault="000F0A92" w:rsidP="00400382">
            <w:pPr>
              <w:pStyle w:val="rvps2"/>
              <w:shd w:val="clear" w:color="auto" w:fill="FFFFFF"/>
              <w:spacing w:before="120" w:beforeAutospacing="0" w:after="120" w:afterAutospacing="0"/>
              <w:ind w:firstLine="502"/>
              <w:textAlignment w:val="baseline"/>
              <w:rPr>
                <w:color w:val="000000"/>
                <w:sz w:val="28"/>
                <w:szCs w:val="28"/>
              </w:rPr>
            </w:pPr>
            <w:r w:rsidRPr="002365A2">
              <w:rPr>
                <w:color w:val="000000"/>
                <w:sz w:val="28"/>
                <w:szCs w:val="28"/>
              </w:rPr>
              <w:t>в) інші державні програми медичної та санітарної допомоги (територіальні медичні об’єднання, центри медичної статистики, автопідприємства санітарного транспорту, інші програми і заходи);</w:t>
            </w:r>
            <w:r w:rsidR="001834D9" w:rsidRPr="002365A2">
              <w:rPr>
                <w:color w:val="FF0000"/>
                <w:sz w:val="28"/>
                <w:szCs w:val="28"/>
              </w:rPr>
              <w:t xml:space="preserve"> </w:t>
            </w:r>
          </w:p>
          <w:p w:rsidR="00134565" w:rsidRPr="002365A2" w:rsidRDefault="00134565" w:rsidP="00FE77BB">
            <w:pPr>
              <w:pStyle w:val="rvps2"/>
              <w:shd w:val="clear" w:color="auto" w:fill="FFFFFF"/>
              <w:spacing w:before="120" w:beforeAutospacing="0" w:after="120" w:afterAutospacing="0"/>
              <w:ind w:firstLine="502"/>
              <w:textAlignment w:val="baseline"/>
              <w:rPr>
                <w:b/>
                <w:color w:val="000000"/>
                <w:sz w:val="28"/>
                <w:szCs w:val="28"/>
              </w:rPr>
            </w:pPr>
            <w:r w:rsidRPr="002365A2">
              <w:rPr>
                <w:b/>
                <w:sz w:val="28"/>
                <w:szCs w:val="28"/>
              </w:rPr>
              <w:t xml:space="preserve">г) </w:t>
            </w:r>
            <w:r w:rsidR="003F4A90" w:rsidRPr="002365A2">
              <w:rPr>
                <w:b/>
                <w:sz w:val="28"/>
                <w:szCs w:val="28"/>
              </w:rPr>
              <w:t>оплату комунальних послуг та енергоносіїв</w:t>
            </w:r>
            <w:r w:rsidR="00D645B0" w:rsidRPr="002365A2">
              <w:rPr>
                <w:b/>
                <w:sz w:val="28"/>
                <w:szCs w:val="28"/>
              </w:rPr>
              <w:t xml:space="preserve"> комунальних закладів охорони здоров’</w:t>
            </w:r>
            <w:r w:rsidR="00896BF5" w:rsidRPr="002365A2">
              <w:rPr>
                <w:b/>
                <w:sz w:val="28"/>
                <w:szCs w:val="28"/>
              </w:rPr>
              <w:t>я</w:t>
            </w:r>
            <w:r w:rsidR="00D645B0" w:rsidRPr="002365A2">
              <w:rPr>
                <w:b/>
                <w:sz w:val="28"/>
                <w:szCs w:val="28"/>
              </w:rPr>
              <w:t>,</w:t>
            </w:r>
            <w:r w:rsidR="003F4A90" w:rsidRPr="002365A2">
              <w:rPr>
                <w:b/>
                <w:sz w:val="28"/>
                <w:szCs w:val="28"/>
              </w:rPr>
              <w:t xml:space="preserve"> </w:t>
            </w:r>
            <w:r w:rsidR="00D645B0" w:rsidRPr="002365A2">
              <w:rPr>
                <w:b/>
                <w:sz w:val="28"/>
                <w:szCs w:val="28"/>
              </w:rPr>
              <w:t>місцеві програми розвитку</w:t>
            </w:r>
            <w:r w:rsidR="00FE77BB" w:rsidRPr="002365A2">
              <w:rPr>
                <w:b/>
                <w:sz w:val="28"/>
                <w:szCs w:val="28"/>
              </w:rPr>
              <w:t xml:space="preserve"> та підтримки </w:t>
            </w:r>
            <w:r w:rsidR="00D645B0" w:rsidRPr="002365A2">
              <w:rPr>
                <w:b/>
                <w:sz w:val="28"/>
                <w:szCs w:val="28"/>
              </w:rPr>
              <w:t xml:space="preserve">комунальних закладів охорони здоров’я </w:t>
            </w:r>
            <w:r w:rsidR="003F4A90" w:rsidRPr="002365A2">
              <w:rPr>
                <w:b/>
                <w:sz w:val="28"/>
                <w:szCs w:val="28"/>
              </w:rPr>
              <w:t>(</w:t>
            </w:r>
            <w:r w:rsidR="00896BF5" w:rsidRPr="002365A2">
              <w:rPr>
                <w:b/>
                <w:sz w:val="28"/>
                <w:szCs w:val="28"/>
              </w:rPr>
              <w:t>оновлення матеріально-технічної бази</w:t>
            </w:r>
            <w:r w:rsidR="00B57276" w:rsidRPr="002365A2">
              <w:rPr>
                <w:b/>
                <w:sz w:val="28"/>
                <w:szCs w:val="28"/>
              </w:rPr>
              <w:t>,</w:t>
            </w:r>
            <w:r w:rsidR="00896BF5" w:rsidRPr="002365A2">
              <w:rPr>
                <w:b/>
                <w:sz w:val="28"/>
                <w:szCs w:val="28"/>
              </w:rPr>
              <w:t xml:space="preserve"> </w:t>
            </w:r>
            <w:r w:rsidR="00D645B0" w:rsidRPr="002365A2">
              <w:rPr>
                <w:b/>
                <w:color w:val="000000"/>
                <w:sz w:val="28"/>
                <w:szCs w:val="28"/>
              </w:rPr>
              <w:t>капітальний ремонт та рекон</w:t>
            </w:r>
            <w:r w:rsidR="00896BF5" w:rsidRPr="002365A2">
              <w:rPr>
                <w:b/>
                <w:color w:val="000000"/>
                <w:sz w:val="28"/>
                <w:szCs w:val="28"/>
              </w:rPr>
              <w:t xml:space="preserve">струкція) та </w:t>
            </w:r>
            <w:r w:rsidR="003D7465">
              <w:rPr>
                <w:b/>
                <w:color w:val="000000"/>
                <w:sz w:val="28"/>
                <w:szCs w:val="28"/>
              </w:rPr>
              <w:t>місцеві</w:t>
            </w:r>
            <w:r w:rsidR="00896BF5" w:rsidRPr="002365A2">
              <w:rPr>
                <w:b/>
                <w:color w:val="000000"/>
                <w:sz w:val="28"/>
                <w:szCs w:val="28"/>
              </w:rPr>
              <w:t xml:space="preserve">  програми </w:t>
            </w:r>
            <w:r w:rsidR="00D645B0" w:rsidRPr="002365A2">
              <w:rPr>
                <w:b/>
                <w:color w:val="000000"/>
                <w:sz w:val="28"/>
                <w:szCs w:val="28"/>
              </w:rPr>
              <w:t>надання  населенню медичних послуг понад державний гарантований пакет</w:t>
            </w:r>
            <w:r w:rsidR="00896BF5" w:rsidRPr="002365A2">
              <w:rPr>
                <w:b/>
                <w:color w:val="000000"/>
                <w:sz w:val="28"/>
                <w:szCs w:val="28"/>
              </w:rPr>
              <w:t>;</w:t>
            </w:r>
            <w:r w:rsidR="00D645B0" w:rsidRPr="002365A2">
              <w:rPr>
                <w:b/>
                <w:color w:val="000000"/>
                <w:sz w:val="28"/>
                <w:szCs w:val="28"/>
              </w:rPr>
              <w:t xml:space="preserve"> </w:t>
            </w:r>
          </w:p>
          <w:p w:rsidR="001834D9" w:rsidRPr="002365A2" w:rsidRDefault="00E00512" w:rsidP="001834D9">
            <w:pPr>
              <w:pStyle w:val="rvps2"/>
              <w:shd w:val="clear" w:color="auto" w:fill="FFFFFF"/>
              <w:spacing w:before="120" w:beforeAutospacing="0" w:after="120" w:afterAutospacing="0"/>
              <w:ind w:firstLine="502"/>
              <w:textAlignment w:val="baseline"/>
              <w:rPr>
                <w:color w:val="FF0000"/>
                <w:sz w:val="28"/>
                <w:szCs w:val="28"/>
              </w:rPr>
            </w:pPr>
            <w:r w:rsidRPr="002365A2">
              <w:rPr>
                <w:color w:val="000000"/>
                <w:sz w:val="28"/>
                <w:szCs w:val="28"/>
              </w:rPr>
              <w:t>ґ</w:t>
            </w:r>
            <w:r w:rsidR="001834D9" w:rsidRPr="002365A2">
              <w:rPr>
                <w:color w:val="000000"/>
                <w:sz w:val="28"/>
                <w:szCs w:val="28"/>
              </w:rPr>
              <w:t xml:space="preserve">) </w:t>
            </w:r>
            <w:r w:rsidR="001834D9" w:rsidRPr="002365A2">
              <w:rPr>
                <w:b/>
                <w:color w:val="000000"/>
                <w:sz w:val="28"/>
                <w:szCs w:val="28"/>
              </w:rPr>
              <w:t>місцеві програми громадського здоров’я</w:t>
            </w:r>
            <w:r w:rsidR="00336D58" w:rsidRPr="007110F2">
              <w:rPr>
                <w:b/>
                <w:sz w:val="28"/>
                <w:szCs w:val="28"/>
                <w:lang w:val="ru-RU"/>
              </w:rPr>
              <w:t>.</w:t>
            </w:r>
            <w:r w:rsidR="001834D9" w:rsidRPr="007110F2">
              <w:rPr>
                <w:b/>
                <w:sz w:val="28"/>
                <w:szCs w:val="28"/>
              </w:rPr>
              <w:t xml:space="preserve"> </w:t>
            </w:r>
          </w:p>
          <w:p w:rsidR="001834D9" w:rsidRPr="002365A2" w:rsidRDefault="001834D9" w:rsidP="00FE77BB">
            <w:pPr>
              <w:pStyle w:val="rvps2"/>
              <w:shd w:val="clear" w:color="auto" w:fill="FFFFFF"/>
              <w:spacing w:before="120" w:beforeAutospacing="0" w:after="120" w:afterAutospacing="0"/>
              <w:ind w:firstLine="502"/>
              <w:textAlignment w:val="baseline"/>
              <w:rPr>
                <w:b/>
                <w:color w:val="000000"/>
                <w:sz w:val="28"/>
                <w:szCs w:val="28"/>
              </w:rPr>
            </w:pPr>
          </w:p>
        </w:tc>
      </w:tr>
      <w:tr w:rsidR="00134565" w:rsidRPr="002365A2" w:rsidTr="00DA7DF0">
        <w:tc>
          <w:tcPr>
            <w:tcW w:w="7354" w:type="dxa"/>
          </w:tcPr>
          <w:p w:rsidR="00134565" w:rsidRPr="002365A2" w:rsidRDefault="00134565" w:rsidP="00AE2F32">
            <w:pPr>
              <w:pStyle w:val="rvps2"/>
              <w:shd w:val="clear" w:color="auto" w:fill="FFFFFF"/>
              <w:spacing w:before="80" w:beforeAutospacing="0" w:after="80" w:afterAutospacing="0"/>
              <w:ind w:firstLine="505"/>
              <w:textAlignment w:val="baseline"/>
              <w:rPr>
                <w:b/>
                <w:color w:val="000000"/>
                <w:sz w:val="28"/>
                <w:szCs w:val="28"/>
              </w:rPr>
            </w:pPr>
            <w:r w:rsidRPr="002365A2">
              <w:rPr>
                <w:b/>
                <w:sz w:val="28"/>
                <w:szCs w:val="28"/>
              </w:rPr>
              <w:lastRenderedPageBreak/>
              <w:t>Стаття 90.</w:t>
            </w:r>
            <w:r w:rsidRPr="002365A2">
              <w:rPr>
                <w:sz w:val="28"/>
                <w:szCs w:val="28"/>
              </w:rPr>
              <w:t> </w:t>
            </w:r>
            <w:r w:rsidRPr="002365A2">
              <w:rPr>
                <w:b/>
                <w:color w:val="000000"/>
                <w:sz w:val="28"/>
                <w:szCs w:val="28"/>
              </w:rPr>
              <w:t>Видатки, що здійснюються з бюджету Автономної Республіки Крим та обласних бюджетів</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t>1. До видатків, що здійснюються з бюджету Автономної Республіки Крим і обласних бюджетів, належать видатки на:</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lastRenderedPageBreak/>
              <w:t>3) охорону здоров'я:</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bookmarkStart w:id="20" w:name="n1440"/>
            <w:bookmarkEnd w:id="20"/>
            <w:r w:rsidRPr="002365A2">
              <w:rPr>
                <w:color w:val="000000"/>
                <w:sz w:val="28"/>
                <w:szCs w:val="28"/>
              </w:rPr>
              <w:t>а) консультативну амбулаторно-поліклінічну та стаціонарну допомогу (лікарні республіканського Автономної Республіки Крим та обласного значення), центри екстреної медичної допомоги та медицини катастроф, станції екстреної (швидкої) медичної допомоги;</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bookmarkStart w:id="21" w:name="n1441"/>
            <w:bookmarkStart w:id="22" w:name="n1442"/>
            <w:bookmarkEnd w:id="21"/>
            <w:bookmarkEnd w:id="22"/>
            <w:r w:rsidRPr="002365A2">
              <w:rPr>
                <w:color w:val="000000"/>
                <w:sz w:val="28"/>
                <w:szCs w:val="28"/>
              </w:rPr>
              <w:t>б) спеціалізовану амбулаторно-поліклінічну та стаціонарну допомогу (спеціалізовані лікарні, поліклініки, включаючи стоматологічні, центри, диспансери, госпіталі для ветеранів війни, будинки дитини, станції переливання крові);</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bookmarkStart w:id="23" w:name="n2348"/>
            <w:bookmarkStart w:id="24" w:name="n1443"/>
            <w:bookmarkEnd w:id="23"/>
            <w:bookmarkEnd w:id="24"/>
            <w:r w:rsidRPr="002365A2">
              <w:rPr>
                <w:color w:val="000000"/>
                <w:sz w:val="28"/>
                <w:szCs w:val="28"/>
              </w:rPr>
              <w:t>в) санаторно-курортну допомогу (санаторії для хворих на туберкульоз, санаторії для дітей та підлітків, санаторії медичної реабілітації);</w:t>
            </w:r>
          </w:p>
          <w:p w:rsidR="00134565" w:rsidRPr="002365A2" w:rsidRDefault="00134565" w:rsidP="00AE2F32">
            <w:pPr>
              <w:pStyle w:val="rvps2"/>
              <w:shd w:val="clear" w:color="auto" w:fill="FFFFFF"/>
              <w:spacing w:before="80" w:beforeAutospacing="0" w:after="80" w:afterAutospacing="0"/>
              <w:ind w:firstLine="505"/>
              <w:textAlignment w:val="baseline"/>
              <w:rPr>
                <w:rStyle w:val="rvts9"/>
                <w:color w:val="000000"/>
                <w:sz w:val="28"/>
                <w:szCs w:val="28"/>
              </w:rPr>
            </w:pPr>
            <w:bookmarkStart w:id="25" w:name="n1444"/>
            <w:bookmarkEnd w:id="25"/>
            <w:r w:rsidRPr="002365A2">
              <w:rPr>
                <w:color w:val="000000"/>
                <w:sz w:val="28"/>
                <w:szCs w:val="28"/>
              </w:rPr>
              <w:t xml:space="preserve">г) інші державні програми медичної та санітарної допомоги (медико-соціальні експертні комісії, бюро судмедекспертизи, центри медичної статистики, територіальні медичні об’єднання, автопідприємства санітарного транспорту, бази спецмедпостачання, </w:t>
            </w:r>
            <w:r w:rsidRPr="002365A2">
              <w:rPr>
                <w:b/>
                <w:color w:val="000000"/>
                <w:sz w:val="28"/>
                <w:szCs w:val="28"/>
              </w:rPr>
              <w:t>центри здоров'я і заходи санітарної освіти,</w:t>
            </w:r>
            <w:r w:rsidRPr="002365A2">
              <w:rPr>
                <w:color w:val="000000"/>
                <w:sz w:val="28"/>
                <w:szCs w:val="28"/>
              </w:rPr>
              <w:t xml:space="preserve"> регіональні заходи з реалізації державних програм, інші програми і заходи);</w:t>
            </w:r>
          </w:p>
        </w:tc>
        <w:tc>
          <w:tcPr>
            <w:tcW w:w="7355" w:type="dxa"/>
          </w:tcPr>
          <w:p w:rsidR="00134565" w:rsidRPr="002365A2" w:rsidRDefault="00134565" w:rsidP="00AE2F32">
            <w:pPr>
              <w:pStyle w:val="rvps2"/>
              <w:shd w:val="clear" w:color="auto" w:fill="FFFFFF"/>
              <w:spacing w:before="80" w:beforeAutospacing="0" w:after="80" w:afterAutospacing="0"/>
              <w:ind w:firstLine="505"/>
              <w:textAlignment w:val="baseline"/>
              <w:rPr>
                <w:b/>
                <w:color w:val="000000"/>
                <w:sz w:val="28"/>
                <w:szCs w:val="28"/>
              </w:rPr>
            </w:pPr>
            <w:r w:rsidRPr="002365A2">
              <w:rPr>
                <w:b/>
                <w:sz w:val="28"/>
                <w:szCs w:val="28"/>
              </w:rPr>
              <w:lastRenderedPageBreak/>
              <w:t>Стаття 90. </w:t>
            </w:r>
            <w:r w:rsidRPr="002365A2">
              <w:rPr>
                <w:b/>
                <w:color w:val="000000"/>
                <w:sz w:val="28"/>
                <w:szCs w:val="28"/>
              </w:rPr>
              <w:t>Видатки, що здійснюються з бюджету Автономної Республіки Крим та обласних бюджетів</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t>1. До видатків, що здійснюються з бюджету Автономної Республіки Крим і обласних бюджетів, належать видатки на:</w:t>
            </w:r>
          </w:p>
          <w:p w:rsidR="00134565" w:rsidRPr="002365A2" w:rsidRDefault="00134565"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lastRenderedPageBreak/>
              <w:t>3) охорону здоров'я:</w:t>
            </w:r>
          </w:p>
          <w:p w:rsidR="00B57276" w:rsidRPr="00A241A3" w:rsidRDefault="00B57276"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t>а) консультативну амбулаторно-поліклінічну та стаціонарну допомогу (лікарні республіканського Автономної Республіки Крим та обласного значення), центри екстреної медичної допомоги та медицини катастроф, станції екстреної (швидкої) медичної допомоги;</w:t>
            </w:r>
          </w:p>
          <w:p w:rsidR="00B57276" w:rsidRPr="002365A2" w:rsidRDefault="00B57276"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t>б) спеціалізовану амбулаторно-поліклінічну та стаціонарну допомогу (спеціалізовані лікарні, поліклініки, включаючи стоматологічні, центри, диспансери, госпіталі для ветеранів війни, будинки дитини, станції переливання крові);</w:t>
            </w:r>
            <w:r w:rsidRPr="002365A2">
              <w:rPr>
                <w:color w:val="FF0000"/>
                <w:sz w:val="28"/>
                <w:szCs w:val="28"/>
              </w:rPr>
              <w:t xml:space="preserve"> </w:t>
            </w:r>
          </w:p>
          <w:p w:rsidR="00D645B0" w:rsidRPr="002365A2" w:rsidRDefault="00B57276" w:rsidP="00AE2F32">
            <w:pPr>
              <w:pStyle w:val="rvps2"/>
              <w:shd w:val="clear" w:color="auto" w:fill="FFFFFF"/>
              <w:spacing w:before="80" w:beforeAutospacing="0" w:after="80" w:afterAutospacing="0"/>
              <w:ind w:firstLine="505"/>
              <w:textAlignment w:val="baseline"/>
              <w:rPr>
                <w:color w:val="000000"/>
                <w:sz w:val="28"/>
                <w:szCs w:val="28"/>
              </w:rPr>
            </w:pPr>
            <w:r w:rsidRPr="002365A2">
              <w:rPr>
                <w:color w:val="000000"/>
                <w:sz w:val="28"/>
                <w:szCs w:val="28"/>
              </w:rPr>
              <w:t>в) санаторно-курортну допомогу (санаторії для хворих на туберкульоз, санаторії для дітей та підлітків, санаторії медичної реабілітації);</w:t>
            </w:r>
          </w:p>
          <w:p w:rsidR="00B57276" w:rsidRPr="002365A2" w:rsidRDefault="00B57276" w:rsidP="00AE2F32">
            <w:pPr>
              <w:pStyle w:val="rvps2"/>
              <w:shd w:val="clear" w:color="auto" w:fill="FFFFFF"/>
              <w:spacing w:before="80" w:beforeAutospacing="0" w:after="80" w:afterAutospacing="0"/>
              <w:ind w:firstLine="505"/>
              <w:textAlignment w:val="baseline"/>
              <w:rPr>
                <w:color w:val="FF0000"/>
                <w:sz w:val="28"/>
                <w:szCs w:val="28"/>
              </w:rPr>
            </w:pPr>
            <w:r w:rsidRPr="002365A2">
              <w:rPr>
                <w:color w:val="000000"/>
                <w:sz w:val="28"/>
                <w:szCs w:val="28"/>
              </w:rPr>
              <w:t xml:space="preserve">г) інші державні програми медичної та санітарної допомоги (медико-соціальні експертні комісії, бюро судмедекспертизи, центри медичної статистики, територіальні медичні об’єднання, автопідприємства санітарного транспорту, бази спецмедпостачання, </w:t>
            </w:r>
            <w:r w:rsidRPr="002365A2">
              <w:rPr>
                <w:b/>
                <w:color w:val="000000"/>
                <w:sz w:val="28"/>
                <w:szCs w:val="28"/>
              </w:rPr>
              <w:t>центри здоров'я і заходи санітарної освіти,</w:t>
            </w:r>
            <w:r w:rsidRPr="002365A2">
              <w:rPr>
                <w:color w:val="000000"/>
                <w:sz w:val="28"/>
                <w:szCs w:val="28"/>
              </w:rPr>
              <w:t xml:space="preserve"> регіональні заходи з реалізації державних програм, інші програми і заходи);</w:t>
            </w:r>
            <w:r w:rsidR="00993F23" w:rsidRPr="002365A2">
              <w:rPr>
                <w:color w:val="000000"/>
                <w:sz w:val="28"/>
                <w:szCs w:val="28"/>
              </w:rPr>
              <w:t xml:space="preserve"> </w:t>
            </w:r>
          </w:p>
          <w:p w:rsidR="00134565" w:rsidRPr="002365A2" w:rsidRDefault="004A60B7" w:rsidP="00AE2F32">
            <w:pPr>
              <w:pStyle w:val="rvps2"/>
              <w:shd w:val="clear" w:color="auto" w:fill="FFFFFF"/>
              <w:spacing w:before="80" w:beforeAutospacing="0" w:after="80" w:afterAutospacing="0"/>
              <w:ind w:firstLine="505"/>
              <w:textAlignment w:val="baseline"/>
              <w:rPr>
                <w:color w:val="FF0000"/>
                <w:sz w:val="28"/>
                <w:szCs w:val="28"/>
              </w:rPr>
            </w:pPr>
            <w:r w:rsidRPr="004A60B7">
              <w:rPr>
                <w:color w:val="000000"/>
                <w:sz w:val="28"/>
                <w:szCs w:val="28"/>
              </w:rPr>
              <w:t>ґ</w:t>
            </w:r>
            <w:r w:rsidR="00134565" w:rsidRPr="004A60B7">
              <w:rPr>
                <w:color w:val="000000"/>
                <w:sz w:val="28"/>
                <w:szCs w:val="28"/>
              </w:rPr>
              <w:t>)</w:t>
            </w:r>
            <w:r w:rsidR="00134565" w:rsidRPr="002365A2">
              <w:rPr>
                <w:color w:val="000000"/>
                <w:sz w:val="28"/>
                <w:szCs w:val="28"/>
              </w:rPr>
              <w:t xml:space="preserve"> </w:t>
            </w:r>
            <w:r w:rsidR="00134565" w:rsidRPr="002365A2">
              <w:rPr>
                <w:b/>
                <w:color w:val="000000"/>
                <w:sz w:val="28"/>
                <w:szCs w:val="28"/>
              </w:rPr>
              <w:t>регіональні програми громадського здоров’я</w:t>
            </w:r>
            <w:r w:rsidR="00134565" w:rsidRPr="002365A2">
              <w:rPr>
                <w:color w:val="000000"/>
                <w:sz w:val="28"/>
                <w:szCs w:val="28"/>
              </w:rPr>
              <w:t>;</w:t>
            </w:r>
          </w:p>
          <w:p w:rsidR="00134565" w:rsidRPr="002365A2" w:rsidRDefault="004A60B7" w:rsidP="00AE2F32">
            <w:pPr>
              <w:pStyle w:val="rvps2"/>
              <w:shd w:val="clear" w:color="auto" w:fill="FFFFFF"/>
              <w:spacing w:before="80" w:beforeAutospacing="0" w:after="80" w:afterAutospacing="0"/>
              <w:ind w:firstLine="505"/>
              <w:textAlignment w:val="baseline"/>
              <w:rPr>
                <w:rStyle w:val="rvts9"/>
                <w:b/>
                <w:color w:val="000000"/>
                <w:sz w:val="28"/>
                <w:szCs w:val="28"/>
              </w:rPr>
            </w:pPr>
            <w:r>
              <w:rPr>
                <w:sz w:val="28"/>
                <w:szCs w:val="28"/>
              </w:rPr>
              <w:t>д</w:t>
            </w:r>
            <w:r w:rsidR="00134565" w:rsidRPr="002365A2">
              <w:rPr>
                <w:sz w:val="28"/>
                <w:szCs w:val="28"/>
              </w:rPr>
              <w:t xml:space="preserve">) </w:t>
            </w:r>
            <w:r w:rsidR="00896BF5" w:rsidRPr="002365A2">
              <w:rPr>
                <w:b/>
                <w:sz w:val="28"/>
                <w:szCs w:val="28"/>
              </w:rPr>
              <w:t xml:space="preserve">оплату комунальних послуг та енергоносіїв комунальних закладів охорони здоров’я, місцеві програми розвитку та підтримки комунальних закладів охорони здоров’я (оновлення матеріально-технічної бази, </w:t>
            </w:r>
            <w:r w:rsidR="00896BF5" w:rsidRPr="002365A2">
              <w:rPr>
                <w:b/>
                <w:color w:val="000000"/>
                <w:sz w:val="28"/>
                <w:szCs w:val="28"/>
              </w:rPr>
              <w:t xml:space="preserve">капітальний ремонт та реконструкція) та </w:t>
            </w:r>
            <w:r w:rsidR="003D7465">
              <w:rPr>
                <w:b/>
                <w:color w:val="000000"/>
                <w:sz w:val="28"/>
                <w:szCs w:val="28"/>
              </w:rPr>
              <w:t>регіональні</w:t>
            </w:r>
            <w:r w:rsidR="00896BF5" w:rsidRPr="002365A2">
              <w:rPr>
                <w:b/>
                <w:color w:val="000000"/>
                <w:sz w:val="28"/>
                <w:szCs w:val="28"/>
              </w:rPr>
              <w:t xml:space="preserve">  програми надання  населенню медичних послуг понад державний гарантований пакет</w:t>
            </w:r>
            <w:r>
              <w:rPr>
                <w:b/>
                <w:color w:val="000000"/>
                <w:sz w:val="28"/>
                <w:szCs w:val="28"/>
              </w:rPr>
              <w:t>.</w:t>
            </w:r>
          </w:p>
        </w:tc>
      </w:tr>
      <w:tr w:rsidR="00134565" w:rsidRPr="002365A2" w:rsidTr="00E60D17">
        <w:tc>
          <w:tcPr>
            <w:tcW w:w="7354" w:type="dxa"/>
          </w:tcPr>
          <w:p w:rsidR="00134565" w:rsidRPr="002365A2" w:rsidRDefault="00134565" w:rsidP="00424D2C">
            <w:pPr>
              <w:pStyle w:val="rvps2"/>
              <w:shd w:val="clear" w:color="auto" w:fill="FFFFFF"/>
              <w:spacing w:before="60" w:beforeAutospacing="0" w:after="60" w:afterAutospacing="0"/>
              <w:ind w:firstLine="505"/>
              <w:textAlignment w:val="baseline"/>
              <w:rPr>
                <w:color w:val="000000"/>
                <w:sz w:val="28"/>
                <w:szCs w:val="28"/>
              </w:rPr>
            </w:pPr>
            <w:r w:rsidRPr="002365A2">
              <w:rPr>
                <w:rStyle w:val="rvts9"/>
                <w:b/>
                <w:bCs/>
                <w:color w:val="000000"/>
                <w:sz w:val="28"/>
                <w:szCs w:val="28"/>
                <w:bdr w:val="none" w:sz="0" w:space="0" w:color="auto" w:frame="1"/>
              </w:rPr>
              <w:lastRenderedPageBreak/>
              <w:t>Стаття 97.</w:t>
            </w:r>
            <w:r w:rsidRPr="002365A2">
              <w:rPr>
                <w:rStyle w:val="apple-converted-space"/>
                <w:rFonts w:eastAsiaTheme="majorEastAsia"/>
                <w:b/>
                <w:color w:val="000000"/>
                <w:sz w:val="28"/>
                <w:szCs w:val="28"/>
              </w:rPr>
              <w:t> </w:t>
            </w:r>
            <w:r w:rsidRPr="002365A2">
              <w:rPr>
                <w:b/>
                <w:color w:val="000000"/>
                <w:sz w:val="28"/>
                <w:szCs w:val="28"/>
              </w:rPr>
              <w:t>Трансферти, що надаються з Державного бюджету України місцевим бюджетам</w:t>
            </w:r>
          </w:p>
          <w:p w:rsidR="00134565" w:rsidRPr="002365A2" w:rsidRDefault="00134565" w:rsidP="00424D2C">
            <w:pPr>
              <w:pStyle w:val="rvps2"/>
              <w:shd w:val="clear" w:color="auto" w:fill="FFFFFF"/>
              <w:spacing w:before="60" w:beforeAutospacing="0" w:after="60" w:afterAutospacing="0"/>
              <w:ind w:firstLine="505"/>
              <w:textAlignment w:val="baseline"/>
              <w:rPr>
                <w:color w:val="000000"/>
                <w:sz w:val="28"/>
                <w:szCs w:val="28"/>
              </w:rPr>
            </w:pPr>
            <w:r w:rsidRPr="002365A2">
              <w:rPr>
                <w:color w:val="000000"/>
                <w:sz w:val="28"/>
                <w:szCs w:val="28"/>
              </w:rPr>
              <w:t>1. У Державному бюджеті України можуть передбачатися такі трансферти місцевим бюджетам:</w:t>
            </w:r>
          </w:p>
          <w:p w:rsidR="00134565" w:rsidRPr="002365A2" w:rsidRDefault="00134565" w:rsidP="00424D2C">
            <w:pPr>
              <w:pStyle w:val="rvps2"/>
              <w:shd w:val="clear" w:color="auto" w:fill="FFFFFF"/>
              <w:spacing w:before="60" w:beforeAutospacing="0" w:after="60" w:afterAutospacing="0"/>
              <w:ind w:firstLine="505"/>
              <w:textAlignment w:val="baseline"/>
              <w:rPr>
                <w:rStyle w:val="rvts9"/>
                <w:b/>
                <w:bCs/>
                <w:color w:val="000000"/>
                <w:sz w:val="28"/>
                <w:szCs w:val="28"/>
                <w:bdr w:val="none" w:sz="0" w:space="0" w:color="auto" w:frame="1"/>
              </w:rPr>
            </w:pPr>
            <w:r w:rsidRPr="002365A2">
              <w:rPr>
                <w:color w:val="000000"/>
                <w:sz w:val="28"/>
                <w:szCs w:val="28"/>
                <w:shd w:val="clear" w:color="auto" w:fill="FFFFFF"/>
              </w:rPr>
              <w:t>8) медична субвенція;</w:t>
            </w:r>
          </w:p>
        </w:tc>
        <w:tc>
          <w:tcPr>
            <w:tcW w:w="7355" w:type="dxa"/>
          </w:tcPr>
          <w:p w:rsidR="00134565" w:rsidRPr="002365A2" w:rsidRDefault="00134565" w:rsidP="00424D2C">
            <w:pPr>
              <w:pStyle w:val="rvps2"/>
              <w:shd w:val="clear" w:color="auto" w:fill="FFFFFF"/>
              <w:spacing w:before="60" w:beforeAutospacing="0" w:after="60" w:afterAutospacing="0"/>
              <w:ind w:firstLine="505"/>
              <w:textAlignment w:val="baseline"/>
              <w:rPr>
                <w:color w:val="000000"/>
                <w:sz w:val="28"/>
                <w:szCs w:val="28"/>
              </w:rPr>
            </w:pPr>
            <w:r w:rsidRPr="002365A2">
              <w:rPr>
                <w:rStyle w:val="rvts9"/>
                <w:b/>
                <w:bCs/>
                <w:color w:val="000000"/>
                <w:sz w:val="28"/>
                <w:szCs w:val="28"/>
                <w:bdr w:val="none" w:sz="0" w:space="0" w:color="auto" w:frame="1"/>
              </w:rPr>
              <w:t>Стаття 97.</w:t>
            </w:r>
            <w:r w:rsidRPr="002365A2">
              <w:rPr>
                <w:rStyle w:val="apple-converted-space"/>
                <w:rFonts w:eastAsiaTheme="majorEastAsia"/>
                <w:b/>
                <w:color w:val="000000"/>
                <w:sz w:val="28"/>
                <w:szCs w:val="28"/>
              </w:rPr>
              <w:t> </w:t>
            </w:r>
            <w:r w:rsidRPr="002365A2">
              <w:rPr>
                <w:b/>
                <w:color w:val="000000"/>
                <w:sz w:val="28"/>
                <w:szCs w:val="28"/>
              </w:rPr>
              <w:t>Трансферти, що надаються з Державного бюджету України місцевим бюджетам</w:t>
            </w:r>
          </w:p>
          <w:p w:rsidR="00134565" w:rsidRPr="002365A2" w:rsidRDefault="00134565" w:rsidP="00424D2C">
            <w:pPr>
              <w:pStyle w:val="rvps2"/>
              <w:shd w:val="clear" w:color="auto" w:fill="FFFFFF"/>
              <w:spacing w:before="60" w:beforeAutospacing="0" w:after="60" w:afterAutospacing="0"/>
              <w:ind w:firstLine="505"/>
              <w:textAlignment w:val="baseline"/>
              <w:rPr>
                <w:color w:val="000000"/>
                <w:sz w:val="28"/>
                <w:szCs w:val="28"/>
              </w:rPr>
            </w:pPr>
            <w:r w:rsidRPr="002365A2">
              <w:rPr>
                <w:color w:val="000000"/>
                <w:sz w:val="28"/>
                <w:szCs w:val="28"/>
              </w:rPr>
              <w:t>1. У Державному бюджеті України можуть передбачатися такі трансферти місцевим бюджетам:</w:t>
            </w:r>
          </w:p>
          <w:p w:rsidR="00134565" w:rsidRDefault="00134565" w:rsidP="00424D2C">
            <w:pPr>
              <w:pStyle w:val="rvps2"/>
              <w:shd w:val="clear" w:color="auto" w:fill="FFFFFF"/>
              <w:spacing w:before="60" w:beforeAutospacing="0" w:after="60" w:afterAutospacing="0"/>
              <w:ind w:firstLine="505"/>
              <w:textAlignment w:val="baseline"/>
              <w:rPr>
                <w:rStyle w:val="rvts9"/>
                <w:bCs/>
                <w:color w:val="000000"/>
                <w:sz w:val="28"/>
                <w:szCs w:val="28"/>
                <w:bdr w:val="none" w:sz="0" w:space="0" w:color="auto" w:frame="1"/>
                <w:lang w:val="ru-RU"/>
              </w:rPr>
            </w:pPr>
            <w:r w:rsidRPr="002365A2">
              <w:rPr>
                <w:rStyle w:val="rvts9"/>
                <w:bCs/>
                <w:color w:val="000000"/>
                <w:sz w:val="28"/>
                <w:szCs w:val="28"/>
                <w:bdr w:val="none" w:sz="0" w:space="0" w:color="auto" w:frame="1"/>
              </w:rPr>
              <w:t xml:space="preserve">Пункт 8 </w:t>
            </w:r>
            <w:r w:rsidR="00462960">
              <w:rPr>
                <w:rStyle w:val="rvts9"/>
                <w:bCs/>
                <w:color w:val="000000"/>
                <w:sz w:val="28"/>
                <w:szCs w:val="28"/>
                <w:bdr w:val="none" w:sz="0" w:space="0" w:color="auto" w:frame="1"/>
              </w:rPr>
              <w:t>частини першої</w:t>
            </w:r>
            <w:r w:rsidRPr="002365A2">
              <w:rPr>
                <w:rStyle w:val="rvts9"/>
                <w:bCs/>
                <w:color w:val="000000"/>
                <w:sz w:val="28"/>
                <w:szCs w:val="28"/>
                <w:bdr w:val="none" w:sz="0" w:space="0" w:color="auto" w:frame="1"/>
              </w:rPr>
              <w:t xml:space="preserve"> вилучити.</w:t>
            </w:r>
          </w:p>
          <w:p w:rsidR="00424D2C" w:rsidRPr="00424D2C" w:rsidRDefault="00424D2C" w:rsidP="00424D2C">
            <w:pPr>
              <w:pStyle w:val="rvps2"/>
              <w:shd w:val="clear" w:color="auto" w:fill="FFFFFF"/>
              <w:spacing w:before="60" w:beforeAutospacing="0" w:after="60" w:afterAutospacing="0"/>
              <w:ind w:firstLine="505"/>
              <w:textAlignment w:val="baseline"/>
              <w:rPr>
                <w:rStyle w:val="rvts9"/>
                <w:bCs/>
                <w:color w:val="000000"/>
                <w:sz w:val="28"/>
                <w:szCs w:val="28"/>
                <w:bdr w:val="none" w:sz="0" w:space="0" w:color="auto" w:frame="1"/>
                <w:lang w:val="ru-RU"/>
              </w:rPr>
            </w:pPr>
          </w:p>
        </w:tc>
      </w:tr>
      <w:tr w:rsidR="00134565" w:rsidRPr="002365A2" w:rsidTr="00DA7DF0">
        <w:tc>
          <w:tcPr>
            <w:tcW w:w="7354" w:type="dxa"/>
          </w:tcPr>
          <w:p w:rsidR="00134565" w:rsidRPr="002365A2" w:rsidRDefault="00134565" w:rsidP="00424D2C">
            <w:pPr>
              <w:pStyle w:val="rvps2"/>
              <w:shd w:val="clear" w:color="auto" w:fill="FFFFFF"/>
              <w:spacing w:before="60" w:beforeAutospacing="0" w:after="60" w:afterAutospacing="0"/>
              <w:ind w:firstLine="505"/>
              <w:textAlignment w:val="baseline"/>
              <w:rPr>
                <w:rStyle w:val="rvts9"/>
                <w:b/>
                <w:bCs/>
                <w:sz w:val="28"/>
                <w:szCs w:val="28"/>
                <w:bdr w:val="none" w:sz="0" w:space="0" w:color="auto" w:frame="1"/>
              </w:rPr>
            </w:pPr>
            <w:r w:rsidRPr="002365A2">
              <w:rPr>
                <w:rStyle w:val="rvts9"/>
                <w:b/>
                <w:bCs/>
                <w:color w:val="000000"/>
                <w:sz w:val="28"/>
                <w:szCs w:val="28"/>
                <w:bdr w:val="none" w:sz="0" w:space="0" w:color="auto" w:frame="1"/>
              </w:rPr>
              <w:t>Стаття 103</w:t>
            </w:r>
            <w:r w:rsidRPr="002365A2">
              <w:rPr>
                <w:rStyle w:val="rvts9"/>
                <w:sz w:val="28"/>
                <w:szCs w:val="28"/>
              </w:rPr>
              <w:t>-4</w:t>
            </w:r>
            <w:r w:rsidRPr="002365A2">
              <w:rPr>
                <w:rStyle w:val="rvts9"/>
                <w:b/>
                <w:bCs/>
                <w:color w:val="000000"/>
                <w:sz w:val="28"/>
                <w:szCs w:val="28"/>
                <w:bdr w:val="none" w:sz="0" w:space="0" w:color="auto" w:frame="1"/>
              </w:rPr>
              <w:t>.</w:t>
            </w:r>
            <w:r w:rsidRPr="002365A2">
              <w:rPr>
                <w:rStyle w:val="rvts9"/>
                <w:b/>
                <w:bCs/>
                <w:sz w:val="28"/>
                <w:szCs w:val="28"/>
                <w:bdr w:val="none" w:sz="0" w:space="0" w:color="auto" w:frame="1"/>
              </w:rPr>
              <w:t> Медична субвенція</w:t>
            </w:r>
          </w:p>
          <w:p w:rsidR="00134565" w:rsidRPr="002365A2" w:rsidRDefault="00134565" w:rsidP="00424D2C">
            <w:pPr>
              <w:pStyle w:val="rvps2"/>
              <w:shd w:val="clear" w:color="auto" w:fill="FFFFFF"/>
              <w:spacing w:before="60" w:beforeAutospacing="0" w:after="60" w:afterAutospacing="0"/>
              <w:ind w:firstLine="505"/>
              <w:textAlignment w:val="baseline"/>
              <w:rPr>
                <w:rStyle w:val="rvts9"/>
                <w:bCs/>
                <w:sz w:val="28"/>
                <w:szCs w:val="28"/>
                <w:bdr w:val="none" w:sz="0" w:space="0" w:color="auto" w:frame="1"/>
              </w:rPr>
            </w:pPr>
            <w:bookmarkStart w:id="26" w:name="n2458"/>
            <w:bookmarkEnd w:id="26"/>
            <w:r w:rsidRPr="002365A2">
              <w:rPr>
                <w:rStyle w:val="rvts9"/>
                <w:bCs/>
                <w:sz w:val="28"/>
                <w:szCs w:val="28"/>
                <w:bdr w:val="none" w:sz="0" w:space="0" w:color="auto" w:frame="1"/>
              </w:rPr>
              <w:t>1. Медична субвенція спрямовується на видатки місцевих бюджетів, передбачені у </w:t>
            </w:r>
            <w:hyperlink r:id="rId10" w:anchor="n1407" w:history="1">
              <w:r w:rsidRPr="002365A2">
                <w:rPr>
                  <w:rStyle w:val="rvts9"/>
                  <w:b/>
                  <w:bCs/>
                  <w:color w:val="000000"/>
                  <w:sz w:val="28"/>
                  <w:szCs w:val="28"/>
                </w:rPr>
                <w:t>пункті 3</w:t>
              </w:r>
            </w:hyperlink>
            <w:r w:rsidRPr="002365A2">
              <w:rPr>
                <w:rStyle w:val="rvts9"/>
                <w:b/>
                <w:bCs/>
                <w:sz w:val="28"/>
                <w:szCs w:val="28"/>
                <w:bdr w:val="none" w:sz="0" w:space="0" w:color="auto" w:frame="1"/>
              </w:rPr>
              <w:t> частини першої статті 89</w:t>
            </w:r>
            <w:r w:rsidRPr="002365A2">
              <w:rPr>
                <w:rStyle w:val="rvts9"/>
                <w:bCs/>
                <w:sz w:val="28"/>
                <w:szCs w:val="28"/>
                <w:bdr w:val="none" w:sz="0" w:space="0" w:color="auto" w:frame="1"/>
              </w:rPr>
              <w:t xml:space="preserve"> та </w:t>
            </w:r>
            <w:hyperlink r:id="rId11" w:anchor="n1439" w:history="1">
              <w:r w:rsidRPr="002365A2">
                <w:rPr>
                  <w:rStyle w:val="rvts9"/>
                  <w:bCs/>
                  <w:color w:val="000000"/>
                  <w:sz w:val="28"/>
                  <w:szCs w:val="28"/>
                </w:rPr>
                <w:t>пункті 3</w:t>
              </w:r>
            </w:hyperlink>
            <w:r w:rsidRPr="002365A2">
              <w:rPr>
                <w:rStyle w:val="rvts9"/>
                <w:bCs/>
                <w:sz w:val="28"/>
                <w:szCs w:val="28"/>
                <w:bdr w:val="none" w:sz="0" w:space="0" w:color="auto" w:frame="1"/>
              </w:rPr>
              <w:t> частини першої статті 90 цього Кодексу, для оплати поточних видатків, крім видатків на оплату комунальних послуг та енергоносіїв.</w:t>
            </w:r>
          </w:p>
          <w:p w:rsidR="00134565" w:rsidRPr="002365A2" w:rsidRDefault="00134565" w:rsidP="00424D2C">
            <w:pPr>
              <w:pStyle w:val="rvps2"/>
              <w:shd w:val="clear" w:color="auto" w:fill="FFFFFF"/>
              <w:spacing w:before="60" w:beforeAutospacing="0" w:after="60" w:afterAutospacing="0"/>
              <w:ind w:firstLine="505"/>
              <w:textAlignment w:val="baseline"/>
              <w:rPr>
                <w:rStyle w:val="rvts9"/>
                <w:b/>
                <w:bCs/>
                <w:color w:val="000000"/>
                <w:sz w:val="28"/>
                <w:szCs w:val="28"/>
                <w:bdr w:val="none" w:sz="0" w:space="0" w:color="auto" w:frame="1"/>
              </w:rPr>
            </w:pPr>
          </w:p>
        </w:tc>
        <w:tc>
          <w:tcPr>
            <w:tcW w:w="7355" w:type="dxa"/>
          </w:tcPr>
          <w:p w:rsidR="0021442B" w:rsidRPr="002365A2" w:rsidRDefault="0021442B" w:rsidP="00424D2C">
            <w:pPr>
              <w:pStyle w:val="rvps2"/>
              <w:shd w:val="clear" w:color="auto" w:fill="FFFFFF"/>
              <w:spacing w:before="60" w:beforeAutospacing="0" w:after="60" w:afterAutospacing="0"/>
              <w:ind w:firstLine="505"/>
              <w:textAlignment w:val="baseline"/>
              <w:rPr>
                <w:rStyle w:val="rvts9"/>
                <w:b/>
                <w:bCs/>
                <w:sz w:val="28"/>
                <w:szCs w:val="28"/>
                <w:bdr w:val="none" w:sz="0" w:space="0" w:color="auto" w:frame="1"/>
              </w:rPr>
            </w:pPr>
            <w:r w:rsidRPr="002365A2">
              <w:rPr>
                <w:rStyle w:val="rvts9"/>
                <w:b/>
                <w:bCs/>
                <w:color w:val="000000"/>
                <w:sz w:val="28"/>
                <w:szCs w:val="28"/>
                <w:bdr w:val="none" w:sz="0" w:space="0" w:color="auto" w:frame="1"/>
              </w:rPr>
              <w:t>Стаття 103</w:t>
            </w:r>
            <w:r w:rsidRPr="002365A2">
              <w:rPr>
                <w:rStyle w:val="rvts9"/>
                <w:sz w:val="28"/>
                <w:szCs w:val="28"/>
              </w:rPr>
              <w:t>-4</w:t>
            </w:r>
            <w:r w:rsidRPr="002365A2">
              <w:rPr>
                <w:rStyle w:val="rvts9"/>
                <w:b/>
                <w:bCs/>
                <w:color w:val="000000"/>
                <w:sz w:val="28"/>
                <w:szCs w:val="28"/>
                <w:bdr w:val="none" w:sz="0" w:space="0" w:color="auto" w:frame="1"/>
              </w:rPr>
              <w:t>.</w:t>
            </w:r>
            <w:r w:rsidRPr="002365A2">
              <w:rPr>
                <w:rStyle w:val="rvts9"/>
                <w:b/>
                <w:bCs/>
                <w:sz w:val="28"/>
                <w:szCs w:val="28"/>
                <w:bdr w:val="none" w:sz="0" w:space="0" w:color="auto" w:frame="1"/>
              </w:rPr>
              <w:t> Медична субвенція</w:t>
            </w:r>
          </w:p>
          <w:p w:rsidR="0021442B" w:rsidRPr="002365A2" w:rsidRDefault="0021442B" w:rsidP="00424D2C">
            <w:pPr>
              <w:pStyle w:val="rvps2"/>
              <w:shd w:val="clear" w:color="auto" w:fill="FFFFFF"/>
              <w:spacing w:before="60" w:beforeAutospacing="0" w:after="60" w:afterAutospacing="0"/>
              <w:ind w:firstLine="505"/>
              <w:textAlignment w:val="baseline"/>
              <w:rPr>
                <w:rStyle w:val="rvts9"/>
                <w:bCs/>
                <w:sz w:val="28"/>
                <w:szCs w:val="28"/>
                <w:bdr w:val="none" w:sz="0" w:space="0" w:color="auto" w:frame="1"/>
              </w:rPr>
            </w:pPr>
            <w:r w:rsidRPr="002365A2">
              <w:rPr>
                <w:rStyle w:val="rvts9"/>
                <w:bCs/>
                <w:sz w:val="28"/>
                <w:szCs w:val="28"/>
                <w:bdr w:val="none" w:sz="0" w:space="0" w:color="auto" w:frame="1"/>
              </w:rPr>
              <w:t>1. Медична субвенція спрямовується на видатки місцевих бюджетів, передбачені у </w:t>
            </w:r>
            <w:hyperlink r:id="rId12" w:anchor="n1407" w:history="1">
              <w:r w:rsidRPr="00602596">
                <w:rPr>
                  <w:rStyle w:val="rvts9"/>
                  <w:b/>
                  <w:bCs/>
                  <w:color w:val="000000"/>
                  <w:sz w:val="28"/>
                  <w:szCs w:val="28"/>
                </w:rPr>
                <w:t>пункті 3</w:t>
              </w:r>
            </w:hyperlink>
            <w:r w:rsidRPr="00602596">
              <w:rPr>
                <w:rStyle w:val="rvts9"/>
                <w:b/>
                <w:bCs/>
                <w:color w:val="000000"/>
                <w:sz w:val="28"/>
                <w:szCs w:val="28"/>
              </w:rPr>
              <w:t xml:space="preserve"> (крім підпункту </w:t>
            </w:r>
            <w:r w:rsidR="00993F23" w:rsidRPr="00602596">
              <w:rPr>
                <w:rStyle w:val="rvts9"/>
                <w:b/>
                <w:bCs/>
                <w:color w:val="000000"/>
                <w:sz w:val="28"/>
                <w:szCs w:val="28"/>
              </w:rPr>
              <w:t>г)</w:t>
            </w:r>
            <w:r w:rsidRPr="00602596">
              <w:rPr>
                <w:rStyle w:val="rvts9"/>
                <w:b/>
                <w:bCs/>
                <w:sz w:val="28"/>
                <w:szCs w:val="28"/>
                <w:bdr w:val="none" w:sz="0" w:space="0" w:color="auto" w:frame="1"/>
              </w:rPr>
              <w:t> частини першої статті 89</w:t>
            </w:r>
            <w:r w:rsidRPr="00602596">
              <w:rPr>
                <w:rStyle w:val="rvts9"/>
                <w:bCs/>
                <w:sz w:val="28"/>
                <w:szCs w:val="28"/>
                <w:bdr w:val="none" w:sz="0" w:space="0" w:color="auto" w:frame="1"/>
              </w:rPr>
              <w:t xml:space="preserve"> та </w:t>
            </w:r>
            <w:hyperlink r:id="rId13" w:anchor="n1439" w:history="1">
              <w:r w:rsidRPr="00602596">
                <w:rPr>
                  <w:rStyle w:val="rvts9"/>
                  <w:bCs/>
                  <w:color w:val="000000"/>
                  <w:sz w:val="28"/>
                  <w:szCs w:val="28"/>
                </w:rPr>
                <w:t>пункті 3</w:t>
              </w:r>
            </w:hyperlink>
            <w:r w:rsidR="00993F23" w:rsidRPr="002365A2">
              <w:rPr>
                <w:rStyle w:val="rvts9"/>
                <w:bCs/>
                <w:sz w:val="28"/>
                <w:szCs w:val="28"/>
                <w:bdr w:val="none" w:sz="0" w:space="0" w:color="auto" w:frame="1"/>
              </w:rPr>
              <w:t xml:space="preserve"> </w:t>
            </w:r>
            <w:r w:rsidR="00C360D7" w:rsidRPr="002365A2">
              <w:rPr>
                <w:rStyle w:val="rvts9"/>
                <w:b/>
                <w:bCs/>
                <w:color w:val="000000"/>
                <w:sz w:val="28"/>
                <w:szCs w:val="28"/>
              </w:rPr>
              <w:t xml:space="preserve"> </w:t>
            </w:r>
            <w:r w:rsidR="00993F23" w:rsidRPr="002365A2">
              <w:rPr>
                <w:rStyle w:val="rvts9"/>
                <w:bCs/>
                <w:sz w:val="28"/>
                <w:szCs w:val="28"/>
                <w:bdr w:val="none" w:sz="0" w:space="0" w:color="auto" w:frame="1"/>
              </w:rPr>
              <w:t xml:space="preserve">підпункту </w:t>
            </w:r>
            <w:r w:rsidRPr="002365A2">
              <w:rPr>
                <w:rStyle w:val="rvts9"/>
                <w:bCs/>
                <w:sz w:val="28"/>
                <w:szCs w:val="28"/>
                <w:bdr w:val="none" w:sz="0" w:space="0" w:color="auto" w:frame="1"/>
              </w:rPr>
              <w:t>частини першої статті 90 цього Кодексу, для оплати поточних видатків, крім видатків на оплату комунальних послуг та енергоносіїв.</w:t>
            </w:r>
          </w:p>
          <w:p w:rsidR="00134565" w:rsidRPr="002365A2" w:rsidRDefault="00134565" w:rsidP="00424D2C">
            <w:pPr>
              <w:pStyle w:val="rvps2"/>
              <w:shd w:val="clear" w:color="auto" w:fill="FFFFFF"/>
              <w:spacing w:before="60" w:beforeAutospacing="0" w:after="60" w:afterAutospacing="0"/>
              <w:ind w:firstLine="505"/>
              <w:textAlignment w:val="baseline"/>
              <w:rPr>
                <w:rStyle w:val="rvts9"/>
                <w:bCs/>
                <w:sz w:val="28"/>
                <w:szCs w:val="28"/>
                <w:bdr w:val="none" w:sz="0" w:space="0" w:color="auto" w:frame="1"/>
              </w:rPr>
            </w:pPr>
          </w:p>
        </w:tc>
      </w:tr>
      <w:tr w:rsidR="00134565" w:rsidRPr="002365A2" w:rsidTr="00E60D17">
        <w:tc>
          <w:tcPr>
            <w:tcW w:w="7354" w:type="dxa"/>
          </w:tcPr>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shd w:val="clear" w:color="auto" w:fill="FFFFFF"/>
              </w:rPr>
            </w:pPr>
            <w:r w:rsidRPr="002365A2">
              <w:rPr>
                <w:rStyle w:val="rvts9"/>
                <w:b/>
                <w:bCs/>
                <w:color w:val="000000"/>
                <w:sz w:val="28"/>
                <w:szCs w:val="28"/>
                <w:bdr w:val="none" w:sz="0" w:space="0" w:color="auto" w:frame="1"/>
                <w:shd w:val="clear" w:color="auto" w:fill="FFFFFF"/>
              </w:rPr>
              <w:t>Стаття 108.</w:t>
            </w:r>
            <w:r w:rsidRPr="002365A2">
              <w:rPr>
                <w:rStyle w:val="apple-converted-space"/>
                <w:color w:val="000000"/>
                <w:sz w:val="28"/>
                <w:szCs w:val="28"/>
                <w:shd w:val="clear" w:color="auto" w:fill="FFFFFF"/>
              </w:rPr>
              <w:t> </w:t>
            </w:r>
            <w:r w:rsidRPr="002365A2">
              <w:rPr>
                <w:b/>
                <w:color w:val="000000"/>
                <w:sz w:val="28"/>
                <w:szCs w:val="28"/>
                <w:shd w:val="clear" w:color="auto" w:fill="FFFFFF"/>
              </w:rPr>
              <w:t>Порядок перерахування міжбюджетних трансфертів</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2. Порядок перерахування міжбюджетних трансфертів з державного бюджету місцевим бюджетам, реверсної дотації, а також порядок перерахування міжбюджетних трансфертів між місцевими бюджетами визначаються Кабінетом Міністрів України і мають забезпечувати своєчасність, рівномірність, гарантованість та повноту перерахування трансфертів.</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Відповідно до розпису Державного бюджету України органами Казначейства України здійснюється перерахування базової дотації та реверсної дотації щодекадно, а освітньої субвенції і медичної субвенції двічі на місяць.</w:t>
            </w:r>
          </w:p>
          <w:p w:rsidR="00134565" w:rsidRPr="002365A2"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lastRenderedPageBreak/>
              <w:t>6. Кабінет Міністрів України за погодженням з Комітетом Верховної Ради України з питань бюджету може здійснювати розподіл та перерозподіл обсягів субвенцій та додаткових дотацій з державного бюджету місцевим бюджетам між місцевими бюджетами у межах загального обсягу відповідних субвенцій та додаткових дотацій. При цьому обсяги субвенцій з державного бюджету місцевим бюджетам на здійснення державних програм соціального захисту можуть перерозподілятися відповідно до</w:t>
            </w:r>
            <w:r w:rsidRPr="002365A2">
              <w:rPr>
                <w:rStyle w:val="apple-converted-space"/>
                <w:color w:val="000000"/>
                <w:sz w:val="28"/>
                <w:szCs w:val="28"/>
                <w:shd w:val="clear" w:color="auto" w:fill="FFFFFF"/>
              </w:rPr>
              <w:t> </w:t>
            </w:r>
            <w:hyperlink r:id="rId14" w:anchor="n1609" w:history="1">
              <w:r w:rsidRPr="002365A2">
                <w:rPr>
                  <w:rStyle w:val="a8"/>
                  <w:sz w:val="28"/>
                  <w:szCs w:val="28"/>
                  <w:bdr w:val="none" w:sz="0" w:space="0" w:color="auto" w:frame="1"/>
                  <w:shd w:val="clear" w:color="auto" w:fill="FFFFFF"/>
                </w:rPr>
                <w:t>частини шостої</w:t>
              </w:r>
            </w:hyperlink>
            <w:r w:rsidRPr="002365A2">
              <w:rPr>
                <w:rStyle w:val="apple-converted-space"/>
                <w:color w:val="000000"/>
                <w:sz w:val="28"/>
                <w:szCs w:val="28"/>
                <w:shd w:val="clear" w:color="auto" w:fill="FFFFFF"/>
              </w:rPr>
              <w:t> </w:t>
            </w:r>
            <w:r w:rsidRPr="002365A2">
              <w:rPr>
                <w:color w:val="000000"/>
                <w:sz w:val="28"/>
                <w:szCs w:val="28"/>
                <w:shd w:val="clear" w:color="auto" w:fill="FFFFFF"/>
              </w:rPr>
              <w:t>статті 102 цього Кодексу, а обсяги субвенції з державного бюджету місцевим бюджетам на проведення виборів депутатів Верховної Ради Автономної Республіки Крим, місцевих рад та сільських, селищних, міських голів розподіляються у порядку, визначеному відповідним законом про місцеві вибори. Особливості розподілу обсягів освітньої субвенції і медичної субвенції щодо резерву коштів та перерозподілу обсягів таких субвенцій між місцевими бюджетами можуть визначатися законом про Державний бюджет України.</w:t>
            </w:r>
          </w:p>
        </w:tc>
        <w:tc>
          <w:tcPr>
            <w:tcW w:w="7355" w:type="dxa"/>
          </w:tcPr>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shd w:val="clear" w:color="auto" w:fill="FFFFFF"/>
              </w:rPr>
            </w:pPr>
            <w:r w:rsidRPr="002365A2">
              <w:rPr>
                <w:rStyle w:val="rvts9"/>
                <w:b/>
                <w:bCs/>
                <w:color w:val="000000"/>
                <w:sz w:val="28"/>
                <w:szCs w:val="28"/>
                <w:bdr w:val="none" w:sz="0" w:space="0" w:color="auto" w:frame="1"/>
                <w:shd w:val="clear" w:color="auto" w:fill="FFFFFF"/>
              </w:rPr>
              <w:lastRenderedPageBreak/>
              <w:t>Стаття 108.</w:t>
            </w:r>
            <w:r w:rsidRPr="002365A2">
              <w:rPr>
                <w:rStyle w:val="apple-converted-space"/>
                <w:color w:val="000000"/>
                <w:sz w:val="28"/>
                <w:szCs w:val="28"/>
                <w:shd w:val="clear" w:color="auto" w:fill="FFFFFF"/>
              </w:rPr>
              <w:t> </w:t>
            </w:r>
            <w:r w:rsidRPr="002365A2">
              <w:rPr>
                <w:b/>
                <w:color w:val="000000"/>
                <w:sz w:val="28"/>
                <w:szCs w:val="28"/>
                <w:shd w:val="clear" w:color="auto" w:fill="FFFFFF"/>
              </w:rPr>
              <w:t>Порядок перерахування міжбюджетних трансфертів</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2. Порядок перерахування міжбюджетних трансфертів з державного бюджету місцевим бюджетам, реверсної дотації, а також порядок перерахування міжбюджетних трансфертів між місцевими бюджетами визначаються Кабінетом Міністрів України і мають забезпечувати своєчасність, рівномірність, гарантованість та повноту перерахування трансфертів.</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 xml:space="preserve">Відповідно до розпису Державного бюджету України органами Казначейства України здійснюється перерахування базової дотації та реверсної дотації щодекадно, а освітньої субвенції </w:t>
            </w:r>
            <w:r w:rsidRPr="002365A2">
              <w:rPr>
                <w:b/>
                <w:strike/>
                <w:color w:val="000000"/>
                <w:sz w:val="28"/>
                <w:szCs w:val="28"/>
              </w:rPr>
              <w:t>і медичної субвенції</w:t>
            </w:r>
            <w:r w:rsidRPr="002365A2">
              <w:rPr>
                <w:color w:val="000000"/>
                <w:sz w:val="28"/>
                <w:szCs w:val="28"/>
              </w:rPr>
              <w:t xml:space="preserve"> двічі на місяць.</w:t>
            </w:r>
          </w:p>
          <w:p w:rsidR="00134565" w:rsidRPr="002365A2"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lastRenderedPageBreak/>
              <w:t>6. Кабінет Міністрів України за погодженням з Комітетом Верховної Ради України з питань бюджету може здійснювати розподіл та перерозподіл обсягів субвенцій та додаткових дотацій з державного бюджету місцевим бюджетам між місцевими бюджетами у межах загального обсягу відповідних субвенцій та додаткових дотацій. При цьому обсяги субвенцій з державного бюджету місцевим бюджетам на здійснення державних програм соціального захисту можуть перерозподілятися відповідно до</w:t>
            </w:r>
            <w:r w:rsidRPr="002365A2">
              <w:rPr>
                <w:rStyle w:val="apple-converted-space"/>
                <w:color w:val="000000"/>
                <w:sz w:val="28"/>
                <w:szCs w:val="28"/>
                <w:shd w:val="clear" w:color="auto" w:fill="FFFFFF"/>
              </w:rPr>
              <w:t> </w:t>
            </w:r>
            <w:hyperlink r:id="rId15" w:anchor="n1609" w:history="1">
              <w:r w:rsidRPr="002365A2">
                <w:rPr>
                  <w:rStyle w:val="a8"/>
                  <w:sz w:val="28"/>
                  <w:szCs w:val="28"/>
                  <w:bdr w:val="none" w:sz="0" w:space="0" w:color="auto" w:frame="1"/>
                  <w:shd w:val="clear" w:color="auto" w:fill="FFFFFF"/>
                </w:rPr>
                <w:t>частини шостої</w:t>
              </w:r>
            </w:hyperlink>
            <w:r w:rsidRPr="002365A2">
              <w:rPr>
                <w:rStyle w:val="apple-converted-space"/>
                <w:color w:val="000000"/>
                <w:sz w:val="28"/>
                <w:szCs w:val="28"/>
                <w:shd w:val="clear" w:color="auto" w:fill="FFFFFF"/>
              </w:rPr>
              <w:t> </w:t>
            </w:r>
            <w:r w:rsidRPr="002365A2">
              <w:rPr>
                <w:color w:val="000000"/>
                <w:sz w:val="28"/>
                <w:szCs w:val="28"/>
                <w:shd w:val="clear" w:color="auto" w:fill="FFFFFF"/>
              </w:rPr>
              <w:t xml:space="preserve">статті 102 цього Кодексу, а обсяги субвенції з державного бюджету місцевим бюджетам на проведення виборів депутатів Верховної Ради Автономної Республіки Крим, місцевих рад та сільських, селищних, міських голів розподіляються у порядку, визначеному відповідним законом про місцеві вибори. Особливості розподілу обсягів освітньої субвенції </w:t>
            </w:r>
            <w:r w:rsidRPr="002365A2">
              <w:rPr>
                <w:b/>
                <w:strike/>
                <w:color w:val="000000"/>
                <w:sz w:val="28"/>
                <w:szCs w:val="28"/>
                <w:shd w:val="clear" w:color="auto" w:fill="FFFFFF"/>
              </w:rPr>
              <w:t>і медичної субвенції</w:t>
            </w:r>
            <w:r w:rsidRPr="002365A2">
              <w:rPr>
                <w:color w:val="000000"/>
                <w:sz w:val="28"/>
                <w:szCs w:val="28"/>
                <w:shd w:val="clear" w:color="auto" w:fill="FFFFFF"/>
              </w:rPr>
              <w:t xml:space="preserve"> щодо резерву коштів та перерозподілу обсягів таких субвенцій між місцевими бюджетами можуть визначатися законом про Державний бюджет України.</w:t>
            </w:r>
          </w:p>
        </w:tc>
      </w:tr>
      <w:tr w:rsidR="00134565" w:rsidRPr="002365A2" w:rsidTr="00E60D17">
        <w:tc>
          <w:tcPr>
            <w:tcW w:w="7354" w:type="dxa"/>
          </w:tcPr>
          <w:p w:rsidR="00134565" w:rsidRPr="00424D2C"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lang w:val="ru-RU"/>
              </w:rPr>
            </w:pPr>
            <w:r w:rsidRPr="002365A2">
              <w:rPr>
                <w:rStyle w:val="rvts9"/>
                <w:b/>
                <w:bCs/>
                <w:color w:val="000000"/>
                <w:sz w:val="28"/>
                <w:szCs w:val="28"/>
                <w:bdr w:val="none" w:sz="0" w:space="0" w:color="auto" w:frame="1"/>
              </w:rPr>
              <w:lastRenderedPageBreak/>
              <w:t>РОЗДІЛ VI. ПРИКІНЦЕВІ ТА ПЕРЕХІДНІ ПОЛОЖЕННЯ</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 xml:space="preserve">38. Установити, що в період створення об’єднаних територіальних громад положення окремих статей цього Кодексу стосовно формування та виконання районного бюджету районів, у яких утворено об’єднані територіальні громади відповідно до закону та перспективного плану формування територій громад, та бюджету об’єднаної територіальної громади, що створена згідно із законом та </w:t>
            </w:r>
            <w:r w:rsidRPr="002365A2">
              <w:rPr>
                <w:color w:val="000000"/>
                <w:sz w:val="28"/>
                <w:szCs w:val="28"/>
              </w:rPr>
              <w:lastRenderedPageBreak/>
              <w:t>перспективним планом формування територій громад, на перший плановий бюджетний період після такого об’єднання застосовуються з урахуванням таких особливостей:</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1)</w:t>
            </w:r>
            <w:r w:rsidRPr="002365A2">
              <w:rPr>
                <w:rStyle w:val="apple-converted-space"/>
                <w:color w:val="000000"/>
                <w:sz w:val="28"/>
                <w:szCs w:val="28"/>
              </w:rPr>
              <w:t> </w:t>
            </w:r>
            <w:hyperlink r:id="rId16" w:anchor="n792" w:history="1">
              <w:r w:rsidRPr="002365A2">
                <w:rPr>
                  <w:rStyle w:val="a8"/>
                  <w:rFonts w:eastAsiaTheme="majorEastAsia"/>
                  <w:sz w:val="28"/>
                  <w:szCs w:val="28"/>
                  <w:bdr w:val="none" w:sz="0" w:space="0" w:color="auto" w:frame="1"/>
                </w:rPr>
                <w:t>пункту 5</w:t>
              </w:r>
            </w:hyperlink>
            <w:r w:rsidRPr="002365A2">
              <w:rPr>
                <w:rStyle w:val="apple-converted-space"/>
                <w:color w:val="000000"/>
                <w:sz w:val="28"/>
                <w:szCs w:val="28"/>
              </w:rPr>
              <w:t> </w:t>
            </w:r>
            <w:r w:rsidRPr="002365A2">
              <w:rPr>
                <w:color w:val="000000"/>
                <w:sz w:val="28"/>
                <w:szCs w:val="28"/>
              </w:rPr>
              <w:t>частини другої статті 41 цього Кодексу - до набрання чинності законом про Державний бюджет України на поточний бюджетний період перерахування з державного бюджету місцевим бюджетам базової дотації, освітньої та медичної субвенцій, а також до державного бюджету з місцевих бюджетів реверсної дотації здійснюється відповідно до обсягів, визначених у проекті закону про Державний бюджет України на відповідний бюджетний період, поданому Кабінетом Міністрів України до Верховної Ради України;</w:t>
            </w:r>
          </w:p>
          <w:p w:rsidR="00134565" w:rsidRPr="002365A2"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t>2)</w:t>
            </w:r>
            <w:r w:rsidRPr="002365A2">
              <w:rPr>
                <w:rStyle w:val="apple-converted-space"/>
                <w:color w:val="000000"/>
                <w:sz w:val="28"/>
                <w:szCs w:val="28"/>
                <w:shd w:val="clear" w:color="auto" w:fill="FFFFFF"/>
              </w:rPr>
              <w:t> </w:t>
            </w:r>
            <w:hyperlink r:id="rId17" w:anchor="n2310" w:history="1">
              <w:r w:rsidRPr="002365A2">
                <w:rPr>
                  <w:rStyle w:val="a8"/>
                  <w:sz w:val="28"/>
                  <w:szCs w:val="28"/>
                  <w:bdr w:val="none" w:sz="0" w:space="0" w:color="auto" w:frame="1"/>
                  <w:shd w:val="clear" w:color="auto" w:fill="FFFFFF"/>
                </w:rPr>
                <w:t>абзацу другого</w:t>
              </w:r>
            </w:hyperlink>
            <w:r w:rsidRPr="002365A2">
              <w:rPr>
                <w:rStyle w:val="apple-converted-space"/>
                <w:color w:val="000000"/>
                <w:sz w:val="28"/>
                <w:szCs w:val="28"/>
                <w:shd w:val="clear" w:color="auto" w:fill="FFFFFF"/>
              </w:rPr>
              <w:t> </w:t>
            </w:r>
            <w:r w:rsidRPr="002365A2">
              <w:rPr>
                <w:color w:val="000000"/>
                <w:sz w:val="28"/>
                <w:szCs w:val="28"/>
                <w:shd w:val="clear" w:color="auto" w:fill="FFFFFF"/>
              </w:rPr>
              <w:t>частини другої статті 77 цього Кодексу - у разі неприйняття закону про Державний бюджет України до 1 грудня року, що передує плановому, місцева рада при затвердженні місцевого бюджету враховує обсяги міжбюджетних трансфертів (освітня субвенція, медична субвенція, базова та реверсна дотації), визначені у проекті закону про Державний бюджет України на відповідний бюджетний період, поданому Кабінетом Міністрів України до Верховної Ради України;</w:t>
            </w:r>
          </w:p>
        </w:tc>
        <w:tc>
          <w:tcPr>
            <w:tcW w:w="7355" w:type="dxa"/>
          </w:tcPr>
          <w:p w:rsidR="00134565" w:rsidRPr="00424D2C"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lang w:val="ru-RU"/>
              </w:rPr>
            </w:pPr>
            <w:r w:rsidRPr="002365A2">
              <w:rPr>
                <w:rStyle w:val="rvts9"/>
                <w:b/>
                <w:bCs/>
                <w:color w:val="000000"/>
                <w:sz w:val="28"/>
                <w:szCs w:val="28"/>
                <w:bdr w:val="none" w:sz="0" w:space="0" w:color="auto" w:frame="1"/>
              </w:rPr>
              <w:lastRenderedPageBreak/>
              <w:t>РОЗДІЛ VI. ПРИКІНЦЕВІ ТА ПЕРЕХІДНІ ПОЛОЖЕННЯ</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 xml:space="preserve">38. Установити, що в період створення об’єднаних територіальних громад положення окремих статей цього Кодексу стосовно формування та виконання районного бюджету районів, у яких утворено об’єднані територіальні громади відповідно до закону та перспективного плану формування територій громад, та бюджету об’єднаної територіальної громади, що створена згідно із законом та </w:t>
            </w:r>
            <w:r w:rsidRPr="002365A2">
              <w:rPr>
                <w:color w:val="000000"/>
                <w:sz w:val="28"/>
                <w:szCs w:val="28"/>
              </w:rPr>
              <w:lastRenderedPageBreak/>
              <w:t>перспективним планом формування територій громад, на перший плановий бюджетний період після такого об’єднання застосовуються з урахуванням таких особливостей:</w:t>
            </w:r>
          </w:p>
          <w:p w:rsidR="00134565" w:rsidRPr="002365A2" w:rsidRDefault="00134565" w:rsidP="00424D2C">
            <w:pPr>
              <w:pStyle w:val="rvps2"/>
              <w:shd w:val="clear" w:color="auto" w:fill="FFFFFF"/>
              <w:spacing w:before="80" w:beforeAutospacing="0" w:after="80" w:afterAutospacing="0"/>
              <w:ind w:firstLine="502"/>
              <w:textAlignment w:val="baseline"/>
              <w:rPr>
                <w:color w:val="000000"/>
                <w:sz w:val="28"/>
                <w:szCs w:val="28"/>
              </w:rPr>
            </w:pPr>
            <w:r w:rsidRPr="002365A2">
              <w:rPr>
                <w:color w:val="000000"/>
                <w:sz w:val="28"/>
                <w:szCs w:val="28"/>
              </w:rPr>
              <w:t>1)</w:t>
            </w:r>
            <w:r w:rsidRPr="002365A2">
              <w:rPr>
                <w:rStyle w:val="apple-converted-space"/>
                <w:color w:val="000000"/>
                <w:sz w:val="28"/>
                <w:szCs w:val="28"/>
              </w:rPr>
              <w:t> </w:t>
            </w:r>
            <w:hyperlink r:id="rId18" w:anchor="n792" w:history="1">
              <w:r w:rsidRPr="002365A2">
                <w:rPr>
                  <w:rStyle w:val="a8"/>
                  <w:rFonts w:eastAsiaTheme="majorEastAsia"/>
                  <w:sz w:val="28"/>
                  <w:szCs w:val="28"/>
                  <w:bdr w:val="none" w:sz="0" w:space="0" w:color="auto" w:frame="1"/>
                </w:rPr>
                <w:t>пункту 5</w:t>
              </w:r>
            </w:hyperlink>
            <w:r w:rsidRPr="002365A2">
              <w:rPr>
                <w:rStyle w:val="apple-converted-space"/>
                <w:color w:val="000000"/>
                <w:sz w:val="28"/>
                <w:szCs w:val="28"/>
              </w:rPr>
              <w:t> </w:t>
            </w:r>
            <w:r w:rsidRPr="002365A2">
              <w:rPr>
                <w:color w:val="000000"/>
                <w:sz w:val="28"/>
                <w:szCs w:val="28"/>
              </w:rPr>
              <w:t xml:space="preserve">частини другої статті 41 цього Кодексу - до набрання чинності законом про Державний бюджет України на поточний бюджетний період перерахування з державного бюджету місцевим бюджетам базової дотації, освітньої </w:t>
            </w:r>
            <w:r w:rsidRPr="002365A2">
              <w:rPr>
                <w:b/>
                <w:strike/>
                <w:color w:val="000000"/>
                <w:sz w:val="28"/>
                <w:szCs w:val="28"/>
              </w:rPr>
              <w:t>та медичної</w:t>
            </w:r>
            <w:r w:rsidRPr="002365A2">
              <w:rPr>
                <w:color w:val="000000"/>
                <w:sz w:val="28"/>
                <w:szCs w:val="28"/>
              </w:rPr>
              <w:t xml:space="preserve"> субвенцій, а також до державного бюджету з місцевих бюджетів реверсної дотації здійснюється відповідно до обсягів, визначених у проекті закону про Державний бюджет України на відповідний бюджетний період, поданому Кабінетом Міністрів України до Верховної Ради України;</w:t>
            </w:r>
          </w:p>
          <w:p w:rsidR="00134565" w:rsidRPr="002365A2"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rPr>
            </w:pPr>
            <w:r w:rsidRPr="002365A2">
              <w:rPr>
                <w:color w:val="000000"/>
                <w:sz w:val="28"/>
                <w:szCs w:val="28"/>
                <w:shd w:val="clear" w:color="auto" w:fill="FFFFFF"/>
              </w:rPr>
              <w:t>2)</w:t>
            </w:r>
            <w:r w:rsidRPr="002365A2">
              <w:rPr>
                <w:rStyle w:val="apple-converted-space"/>
                <w:color w:val="000000"/>
                <w:sz w:val="28"/>
                <w:szCs w:val="28"/>
                <w:shd w:val="clear" w:color="auto" w:fill="FFFFFF"/>
              </w:rPr>
              <w:t> </w:t>
            </w:r>
            <w:hyperlink r:id="rId19" w:anchor="n2310" w:history="1">
              <w:r w:rsidRPr="002365A2">
                <w:rPr>
                  <w:rStyle w:val="a8"/>
                  <w:sz w:val="28"/>
                  <w:szCs w:val="28"/>
                  <w:bdr w:val="none" w:sz="0" w:space="0" w:color="auto" w:frame="1"/>
                  <w:shd w:val="clear" w:color="auto" w:fill="FFFFFF"/>
                </w:rPr>
                <w:t>абзацу другого</w:t>
              </w:r>
            </w:hyperlink>
            <w:r w:rsidRPr="002365A2">
              <w:rPr>
                <w:rStyle w:val="apple-converted-space"/>
                <w:color w:val="000000"/>
                <w:sz w:val="28"/>
                <w:szCs w:val="28"/>
                <w:shd w:val="clear" w:color="auto" w:fill="FFFFFF"/>
              </w:rPr>
              <w:t> </w:t>
            </w:r>
            <w:r w:rsidRPr="002365A2">
              <w:rPr>
                <w:color w:val="000000"/>
                <w:sz w:val="28"/>
                <w:szCs w:val="28"/>
                <w:shd w:val="clear" w:color="auto" w:fill="FFFFFF"/>
              </w:rPr>
              <w:t xml:space="preserve">частини другої статті 77 цього Кодексу - у разі неприйняття закону про Державний бюджет України до 1 грудня року, що передує плановому, місцева рада при затвердженні місцевого бюджету враховує обсяги міжбюджетних трансфертів (освітня субвенція, </w:t>
            </w:r>
            <w:r w:rsidRPr="002365A2">
              <w:rPr>
                <w:b/>
                <w:strike/>
                <w:color w:val="000000"/>
                <w:sz w:val="28"/>
                <w:szCs w:val="28"/>
                <w:shd w:val="clear" w:color="auto" w:fill="FFFFFF"/>
              </w:rPr>
              <w:t>медична субвенція,</w:t>
            </w:r>
            <w:r w:rsidRPr="002365A2">
              <w:rPr>
                <w:color w:val="000000"/>
                <w:sz w:val="28"/>
                <w:szCs w:val="28"/>
                <w:shd w:val="clear" w:color="auto" w:fill="FFFFFF"/>
              </w:rPr>
              <w:t xml:space="preserve"> базова та реверсна дотації), визначені у проекті закону про Державний бюджет України на відповідний бюджетний період, поданому Кабінетом Міністрів України до Верховної Ради України;</w:t>
            </w:r>
          </w:p>
        </w:tc>
      </w:tr>
      <w:tr w:rsidR="00134565" w:rsidRPr="002365A2" w:rsidTr="00DA7DF0">
        <w:tc>
          <w:tcPr>
            <w:tcW w:w="7354" w:type="dxa"/>
          </w:tcPr>
          <w:p w:rsidR="00134565" w:rsidRPr="002365A2"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rPr>
            </w:pPr>
          </w:p>
        </w:tc>
        <w:tc>
          <w:tcPr>
            <w:tcW w:w="7355" w:type="dxa"/>
          </w:tcPr>
          <w:p w:rsidR="00134565" w:rsidRPr="002365A2" w:rsidRDefault="00134565" w:rsidP="00424D2C">
            <w:pPr>
              <w:pStyle w:val="rvps2"/>
              <w:shd w:val="clear" w:color="auto" w:fill="FFFFFF"/>
              <w:spacing w:before="80" w:beforeAutospacing="0" w:after="80" w:afterAutospacing="0"/>
              <w:ind w:firstLine="502"/>
              <w:textAlignment w:val="baseline"/>
              <w:rPr>
                <w:rStyle w:val="rvts9"/>
                <w:b/>
                <w:bCs/>
                <w:color w:val="000000"/>
                <w:sz w:val="28"/>
                <w:szCs w:val="28"/>
                <w:bdr w:val="none" w:sz="0" w:space="0" w:color="auto" w:frame="1"/>
              </w:rPr>
            </w:pPr>
            <w:r w:rsidRPr="002365A2">
              <w:rPr>
                <w:rStyle w:val="rvts9"/>
                <w:b/>
                <w:bCs/>
                <w:color w:val="000000"/>
                <w:sz w:val="28"/>
                <w:szCs w:val="28"/>
                <w:bdr w:val="none" w:sz="0" w:space="0" w:color="auto" w:frame="1"/>
              </w:rPr>
              <w:t>РОЗДІЛ VI. ПРИКІНЦЕВІ ТА ПЕРЕХІДНІ ПОЛОЖЕННЯ</w:t>
            </w:r>
          </w:p>
          <w:p w:rsidR="002365A2" w:rsidRPr="00424D2C" w:rsidDel="005427E7" w:rsidRDefault="00134565" w:rsidP="00424D2C">
            <w:pPr>
              <w:pStyle w:val="af3"/>
              <w:spacing w:before="80" w:after="80"/>
              <w:ind w:left="17" w:firstLine="550"/>
              <w:jc w:val="left"/>
              <w:rPr>
                <w:rStyle w:val="rvts9"/>
                <w:rFonts w:asciiTheme="minorHAnsi" w:hAnsiTheme="minorHAnsi"/>
                <w:bCs/>
                <w:color w:val="000000"/>
                <w:sz w:val="28"/>
                <w:szCs w:val="28"/>
                <w:bdr w:val="none" w:sz="0" w:space="0" w:color="auto" w:frame="1"/>
                <w:lang w:val="ru-RU"/>
              </w:rPr>
            </w:pPr>
            <w:r w:rsidRPr="002365A2">
              <w:rPr>
                <w:rStyle w:val="rvts9"/>
                <w:b/>
                <w:bCs/>
                <w:color w:val="000000"/>
                <w:sz w:val="28"/>
                <w:szCs w:val="28"/>
                <w:bdr w:val="none" w:sz="0" w:space="0" w:color="auto" w:frame="1"/>
              </w:rPr>
              <w:t xml:space="preserve">44. </w:t>
            </w:r>
            <w:r w:rsidRPr="002365A2">
              <w:rPr>
                <w:rFonts w:ascii="Times New Roman" w:hAnsi="Times New Roman"/>
                <w:b/>
                <w:sz w:val="28"/>
                <w:szCs w:val="28"/>
              </w:rPr>
              <w:t xml:space="preserve">Протягом 2018-2020 років за рішенням Кабінету Міністрів України дозволити </w:t>
            </w:r>
            <w:r w:rsidR="001627D9">
              <w:rPr>
                <w:rFonts w:ascii="Times New Roman" w:hAnsi="Times New Roman"/>
                <w:b/>
                <w:sz w:val="28"/>
                <w:szCs w:val="28"/>
              </w:rPr>
              <w:t>фінансове забезпечення</w:t>
            </w:r>
            <w:r w:rsidR="001627D9" w:rsidRPr="002365A2">
              <w:rPr>
                <w:rFonts w:ascii="Times New Roman" w:hAnsi="Times New Roman"/>
                <w:b/>
                <w:sz w:val="28"/>
                <w:szCs w:val="28"/>
              </w:rPr>
              <w:t xml:space="preserve"> </w:t>
            </w:r>
            <w:r w:rsidRPr="002365A2">
              <w:rPr>
                <w:rFonts w:ascii="Times New Roman" w:hAnsi="Times New Roman"/>
                <w:b/>
                <w:sz w:val="28"/>
                <w:szCs w:val="28"/>
              </w:rPr>
              <w:t>окремих ви</w:t>
            </w:r>
            <w:r w:rsidR="009D31FA" w:rsidRPr="002365A2">
              <w:rPr>
                <w:rFonts w:ascii="Times New Roman" w:hAnsi="Times New Roman"/>
                <w:b/>
                <w:sz w:val="28"/>
                <w:szCs w:val="28"/>
              </w:rPr>
              <w:t xml:space="preserve">дів вторинної (спеціалізованої), </w:t>
            </w:r>
            <w:r w:rsidRPr="002365A2">
              <w:rPr>
                <w:rFonts w:ascii="Times New Roman" w:hAnsi="Times New Roman"/>
                <w:b/>
                <w:sz w:val="28"/>
                <w:szCs w:val="28"/>
              </w:rPr>
              <w:t>третинної (високоспеціалізованої)</w:t>
            </w:r>
            <w:r w:rsidR="00B134B5" w:rsidRPr="002365A2">
              <w:rPr>
                <w:rFonts w:ascii="Times New Roman" w:hAnsi="Times New Roman"/>
                <w:b/>
                <w:sz w:val="28"/>
                <w:szCs w:val="28"/>
              </w:rPr>
              <w:t xml:space="preserve">, </w:t>
            </w:r>
            <w:r w:rsidR="00B134B5" w:rsidRPr="00602596">
              <w:rPr>
                <w:rFonts w:ascii="Times New Roman" w:hAnsi="Times New Roman"/>
                <w:b/>
                <w:sz w:val="28"/>
                <w:szCs w:val="28"/>
              </w:rPr>
              <w:lastRenderedPageBreak/>
              <w:t>екстреної</w:t>
            </w:r>
            <w:r w:rsidR="001627D9">
              <w:rPr>
                <w:rFonts w:ascii="Times New Roman" w:hAnsi="Times New Roman"/>
                <w:b/>
                <w:sz w:val="28"/>
                <w:szCs w:val="28"/>
              </w:rPr>
              <w:t>,</w:t>
            </w:r>
            <w:r w:rsidR="00B134B5" w:rsidRPr="00602596">
              <w:rPr>
                <w:rFonts w:ascii="Times New Roman" w:hAnsi="Times New Roman"/>
                <w:b/>
                <w:sz w:val="28"/>
                <w:szCs w:val="28"/>
              </w:rPr>
              <w:t xml:space="preserve"> паліативної </w:t>
            </w:r>
            <w:r w:rsidR="001627D9">
              <w:rPr>
                <w:rFonts w:ascii="Times New Roman" w:hAnsi="Times New Roman"/>
                <w:b/>
                <w:sz w:val="28"/>
                <w:szCs w:val="28"/>
              </w:rPr>
              <w:t xml:space="preserve">та санаторно-реабілітаційної </w:t>
            </w:r>
            <w:r w:rsidR="009D31FA" w:rsidRPr="00602596">
              <w:rPr>
                <w:rFonts w:ascii="Times New Roman" w:hAnsi="Times New Roman"/>
                <w:b/>
                <w:sz w:val="28"/>
                <w:szCs w:val="28"/>
              </w:rPr>
              <w:t>медичної допомоги</w:t>
            </w:r>
            <w:r w:rsidR="0015199D" w:rsidRPr="00602596">
              <w:rPr>
                <w:rFonts w:ascii="Times New Roman" w:hAnsi="Times New Roman"/>
                <w:b/>
                <w:sz w:val="28"/>
                <w:szCs w:val="28"/>
              </w:rPr>
              <w:t>, а також окремих державних програм медичної допомоги</w:t>
            </w:r>
            <w:r w:rsidR="001627D9">
              <w:rPr>
                <w:rFonts w:ascii="Times New Roman" w:hAnsi="Times New Roman"/>
                <w:b/>
                <w:sz w:val="28"/>
                <w:szCs w:val="28"/>
              </w:rPr>
              <w:t xml:space="preserve"> та</w:t>
            </w:r>
            <w:r w:rsidR="001627D9" w:rsidRPr="00602596">
              <w:rPr>
                <w:rFonts w:ascii="Times New Roman" w:hAnsi="Times New Roman"/>
                <w:b/>
                <w:sz w:val="28"/>
                <w:szCs w:val="28"/>
              </w:rPr>
              <w:t xml:space="preserve"> </w:t>
            </w:r>
            <w:r w:rsidR="0015199D" w:rsidRPr="00602596">
              <w:rPr>
                <w:rFonts w:ascii="Times New Roman" w:hAnsi="Times New Roman"/>
                <w:b/>
                <w:sz w:val="28"/>
                <w:szCs w:val="28"/>
              </w:rPr>
              <w:t xml:space="preserve">громадського здоров’я </w:t>
            </w:r>
            <w:r w:rsidRPr="00602596">
              <w:rPr>
                <w:rFonts w:ascii="Times New Roman" w:hAnsi="Times New Roman"/>
                <w:b/>
                <w:sz w:val="28"/>
                <w:szCs w:val="28"/>
              </w:rPr>
              <w:t>шляхом</w:t>
            </w:r>
            <w:r w:rsidR="001627D9">
              <w:rPr>
                <w:rFonts w:ascii="Times New Roman" w:hAnsi="Times New Roman"/>
                <w:b/>
                <w:sz w:val="28"/>
                <w:szCs w:val="28"/>
              </w:rPr>
              <w:t xml:space="preserve"> надання</w:t>
            </w:r>
            <w:r w:rsidRPr="00602596">
              <w:rPr>
                <w:rFonts w:ascii="Times New Roman" w:hAnsi="Times New Roman"/>
                <w:b/>
                <w:sz w:val="28"/>
                <w:szCs w:val="28"/>
              </w:rPr>
              <w:t xml:space="preserve"> медичної субвенції з Державного бюджету </w:t>
            </w:r>
            <w:r w:rsidR="001627D9">
              <w:rPr>
                <w:rFonts w:ascii="Times New Roman" w:hAnsi="Times New Roman"/>
                <w:b/>
                <w:sz w:val="28"/>
                <w:szCs w:val="28"/>
              </w:rPr>
              <w:t xml:space="preserve">України </w:t>
            </w:r>
            <w:r w:rsidRPr="00602596">
              <w:rPr>
                <w:rFonts w:ascii="Times New Roman" w:hAnsi="Times New Roman"/>
                <w:b/>
                <w:sz w:val="28"/>
                <w:szCs w:val="28"/>
              </w:rPr>
              <w:t>бюджет</w:t>
            </w:r>
            <w:r w:rsidR="001627D9">
              <w:rPr>
                <w:rFonts w:ascii="Times New Roman" w:hAnsi="Times New Roman"/>
                <w:b/>
                <w:sz w:val="28"/>
                <w:szCs w:val="28"/>
              </w:rPr>
              <w:t>у</w:t>
            </w:r>
            <w:r w:rsidRPr="00602596">
              <w:rPr>
                <w:rFonts w:ascii="Times New Roman" w:hAnsi="Times New Roman"/>
                <w:b/>
                <w:sz w:val="28"/>
                <w:szCs w:val="28"/>
              </w:rPr>
              <w:t xml:space="preserve"> </w:t>
            </w:r>
            <w:r w:rsidRPr="00602596">
              <w:rPr>
                <w:rFonts w:ascii="Times New Roman" w:hAnsi="Times New Roman"/>
                <w:b/>
                <w:color w:val="000000"/>
                <w:sz w:val="28"/>
                <w:szCs w:val="28"/>
              </w:rPr>
              <w:t>Автономної Республіки Крим, обласни</w:t>
            </w:r>
            <w:r w:rsidR="001627D9">
              <w:rPr>
                <w:rFonts w:ascii="Times New Roman" w:hAnsi="Times New Roman"/>
                <w:b/>
                <w:color w:val="000000"/>
                <w:sz w:val="28"/>
                <w:szCs w:val="28"/>
              </w:rPr>
              <w:t xml:space="preserve">м, </w:t>
            </w:r>
            <w:r w:rsidRPr="00602596">
              <w:rPr>
                <w:rFonts w:ascii="Times New Roman" w:hAnsi="Times New Roman"/>
                <w:b/>
                <w:color w:val="000000"/>
                <w:sz w:val="28"/>
                <w:szCs w:val="28"/>
              </w:rPr>
              <w:t xml:space="preserve"> районни</w:t>
            </w:r>
            <w:r w:rsidR="001627D9">
              <w:rPr>
                <w:rFonts w:ascii="Times New Roman" w:hAnsi="Times New Roman"/>
                <w:b/>
                <w:color w:val="000000"/>
                <w:sz w:val="28"/>
                <w:szCs w:val="28"/>
              </w:rPr>
              <w:t>м,</w:t>
            </w:r>
            <w:r w:rsidRPr="00602596">
              <w:rPr>
                <w:rFonts w:ascii="Times New Roman" w:hAnsi="Times New Roman"/>
                <w:b/>
                <w:color w:val="000000"/>
                <w:sz w:val="28"/>
                <w:szCs w:val="28"/>
              </w:rPr>
              <w:t>, міськи</w:t>
            </w:r>
            <w:r w:rsidR="001627D9">
              <w:rPr>
                <w:rFonts w:ascii="Times New Roman" w:hAnsi="Times New Roman"/>
                <w:b/>
                <w:color w:val="000000"/>
                <w:sz w:val="28"/>
                <w:szCs w:val="28"/>
              </w:rPr>
              <w:t>м</w:t>
            </w:r>
            <w:r w:rsidRPr="00602596">
              <w:rPr>
                <w:rFonts w:ascii="Times New Roman" w:hAnsi="Times New Roman"/>
                <w:b/>
                <w:color w:val="000000"/>
                <w:sz w:val="28"/>
                <w:szCs w:val="28"/>
              </w:rPr>
              <w:t xml:space="preserve"> (міст Києва та Севастополя, міст республіканського Автономної Республіки Крим та обласного значення) </w:t>
            </w:r>
            <w:r w:rsidR="001627D9" w:rsidRPr="00602596">
              <w:rPr>
                <w:rFonts w:ascii="Times New Roman" w:hAnsi="Times New Roman"/>
                <w:b/>
                <w:color w:val="000000"/>
                <w:sz w:val="28"/>
                <w:szCs w:val="28"/>
              </w:rPr>
              <w:t>бюджет</w:t>
            </w:r>
            <w:r w:rsidR="001627D9">
              <w:rPr>
                <w:rFonts w:ascii="Times New Roman" w:hAnsi="Times New Roman"/>
                <w:b/>
                <w:color w:val="000000"/>
                <w:sz w:val="28"/>
                <w:szCs w:val="28"/>
              </w:rPr>
              <w:t>ам</w:t>
            </w:r>
            <w:r w:rsidR="001627D9" w:rsidRPr="00602596">
              <w:rPr>
                <w:rFonts w:ascii="Times New Roman" w:hAnsi="Times New Roman"/>
                <w:b/>
                <w:color w:val="000000"/>
                <w:sz w:val="28"/>
                <w:szCs w:val="28"/>
              </w:rPr>
              <w:t xml:space="preserve"> </w:t>
            </w:r>
            <w:r w:rsidRPr="00602596">
              <w:rPr>
                <w:rFonts w:ascii="Times New Roman" w:hAnsi="Times New Roman"/>
                <w:b/>
                <w:color w:val="000000"/>
                <w:sz w:val="28"/>
                <w:szCs w:val="28"/>
              </w:rPr>
              <w:t xml:space="preserve">та </w:t>
            </w:r>
            <w:r w:rsidR="001627D9" w:rsidRPr="00602596">
              <w:rPr>
                <w:rFonts w:ascii="Times New Roman" w:hAnsi="Times New Roman"/>
                <w:b/>
                <w:color w:val="000000"/>
                <w:sz w:val="28"/>
                <w:szCs w:val="28"/>
              </w:rPr>
              <w:t>бюджет</w:t>
            </w:r>
            <w:r w:rsidR="001627D9">
              <w:rPr>
                <w:rFonts w:ascii="Times New Roman" w:hAnsi="Times New Roman"/>
                <w:b/>
                <w:color w:val="000000"/>
                <w:sz w:val="28"/>
                <w:szCs w:val="28"/>
              </w:rPr>
              <w:t>ам</w:t>
            </w:r>
            <w:r w:rsidR="001627D9" w:rsidRPr="00602596">
              <w:rPr>
                <w:rFonts w:ascii="Times New Roman" w:hAnsi="Times New Roman"/>
                <w:b/>
                <w:color w:val="000000"/>
                <w:sz w:val="28"/>
                <w:szCs w:val="28"/>
              </w:rPr>
              <w:t xml:space="preserve"> </w:t>
            </w:r>
            <w:r w:rsidRPr="00602596">
              <w:rPr>
                <w:rFonts w:ascii="Times New Roman" w:hAnsi="Times New Roman"/>
                <w:b/>
                <w:color w:val="000000"/>
                <w:sz w:val="28"/>
                <w:szCs w:val="28"/>
              </w:rPr>
              <w:t xml:space="preserve">об’єднаних територіальних громад, що </w:t>
            </w:r>
            <w:r w:rsidR="001627D9">
              <w:rPr>
                <w:rFonts w:ascii="Times New Roman" w:hAnsi="Times New Roman"/>
                <w:b/>
                <w:color w:val="000000"/>
                <w:sz w:val="28"/>
                <w:szCs w:val="28"/>
              </w:rPr>
              <w:t>у</w:t>
            </w:r>
            <w:r w:rsidR="001627D9" w:rsidRPr="00602596">
              <w:rPr>
                <w:rFonts w:ascii="Times New Roman" w:hAnsi="Times New Roman"/>
                <w:b/>
                <w:color w:val="000000"/>
                <w:sz w:val="28"/>
                <w:szCs w:val="28"/>
              </w:rPr>
              <w:t xml:space="preserve">творюються </w:t>
            </w:r>
            <w:r w:rsidRPr="00602596">
              <w:rPr>
                <w:rFonts w:ascii="Times New Roman" w:hAnsi="Times New Roman"/>
                <w:b/>
                <w:color w:val="000000"/>
                <w:sz w:val="28"/>
                <w:szCs w:val="28"/>
              </w:rPr>
              <w:t xml:space="preserve">згідно із законом та перспективним планом формування територій громад. У такому випадку, медична субвенція розподіляється між відповідними бюджетами на основі </w:t>
            </w:r>
            <w:r w:rsidR="001627D9">
              <w:rPr>
                <w:rFonts w:ascii="Times New Roman" w:hAnsi="Times New Roman"/>
                <w:b/>
                <w:color w:val="000000"/>
                <w:sz w:val="28"/>
                <w:szCs w:val="28"/>
              </w:rPr>
              <w:t>методики</w:t>
            </w:r>
            <w:r w:rsidRPr="00602596">
              <w:rPr>
                <w:rFonts w:ascii="Times New Roman" w:hAnsi="Times New Roman"/>
                <w:b/>
                <w:color w:val="000000"/>
                <w:sz w:val="28"/>
                <w:szCs w:val="28"/>
              </w:rPr>
              <w:t xml:space="preserve">, </w:t>
            </w:r>
            <w:r w:rsidR="001627D9">
              <w:rPr>
                <w:rFonts w:ascii="Times New Roman" w:hAnsi="Times New Roman"/>
                <w:b/>
                <w:color w:val="000000"/>
                <w:sz w:val="28"/>
                <w:szCs w:val="28"/>
              </w:rPr>
              <w:t>яка</w:t>
            </w:r>
            <w:r w:rsidRPr="00602596">
              <w:rPr>
                <w:rFonts w:ascii="Times New Roman" w:hAnsi="Times New Roman"/>
                <w:b/>
                <w:color w:val="000000"/>
                <w:sz w:val="28"/>
                <w:szCs w:val="28"/>
              </w:rPr>
              <w:t xml:space="preserve"> розробляється </w:t>
            </w:r>
            <w:r w:rsidR="001627D9">
              <w:rPr>
                <w:rFonts w:ascii="Times New Roman" w:hAnsi="Times New Roman"/>
                <w:b/>
                <w:color w:val="000000"/>
                <w:sz w:val="28"/>
                <w:szCs w:val="28"/>
              </w:rPr>
              <w:t xml:space="preserve">центральним </w:t>
            </w:r>
            <w:r w:rsidRPr="00602596">
              <w:rPr>
                <w:rFonts w:ascii="Times New Roman" w:hAnsi="Times New Roman"/>
                <w:b/>
                <w:color w:val="000000"/>
                <w:sz w:val="28"/>
                <w:szCs w:val="28"/>
              </w:rPr>
              <w:t xml:space="preserve">органом виконавчої влади, що забезпечує формування та реалізує державну політику у сфері охорони здоров’я, та затверджується Кабінетом Міністрів України. У разі прийняття Кабінетом Міністрів України рішення про </w:t>
            </w:r>
            <w:r w:rsidR="001627D9">
              <w:rPr>
                <w:rFonts w:ascii="Times New Roman" w:hAnsi="Times New Roman"/>
                <w:b/>
                <w:color w:val="000000"/>
                <w:sz w:val="28"/>
                <w:szCs w:val="28"/>
              </w:rPr>
              <w:t>фінансове забезпечення</w:t>
            </w:r>
            <w:r w:rsidR="001627D9" w:rsidRPr="00602596">
              <w:rPr>
                <w:rFonts w:ascii="Times New Roman" w:hAnsi="Times New Roman"/>
                <w:b/>
                <w:color w:val="000000"/>
                <w:sz w:val="28"/>
                <w:szCs w:val="28"/>
              </w:rPr>
              <w:t xml:space="preserve"> </w:t>
            </w:r>
            <w:r w:rsidRPr="00602596">
              <w:rPr>
                <w:rFonts w:ascii="Times New Roman" w:hAnsi="Times New Roman"/>
                <w:b/>
                <w:sz w:val="28"/>
                <w:szCs w:val="28"/>
              </w:rPr>
              <w:t>окремих видів вторинної (спеціалізованої)</w:t>
            </w:r>
            <w:r w:rsidR="003D0551" w:rsidRPr="00602596">
              <w:rPr>
                <w:rFonts w:ascii="Times New Roman" w:hAnsi="Times New Roman"/>
                <w:b/>
                <w:sz w:val="28"/>
                <w:szCs w:val="28"/>
              </w:rPr>
              <w:t>,</w:t>
            </w:r>
            <w:r w:rsidR="00B134B5" w:rsidRPr="00602596">
              <w:rPr>
                <w:rFonts w:ascii="Times New Roman" w:hAnsi="Times New Roman"/>
                <w:b/>
                <w:sz w:val="28"/>
                <w:szCs w:val="28"/>
              </w:rPr>
              <w:t xml:space="preserve"> </w:t>
            </w:r>
            <w:r w:rsidRPr="00602596">
              <w:rPr>
                <w:rFonts w:ascii="Times New Roman" w:hAnsi="Times New Roman"/>
                <w:b/>
                <w:sz w:val="28"/>
                <w:szCs w:val="28"/>
              </w:rPr>
              <w:t>тр</w:t>
            </w:r>
            <w:r w:rsidR="00B134B5" w:rsidRPr="00602596">
              <w:rPr>
                <w:rFonts w:ascii="Times New Roman" w:hAnsi="Times New Roman"/>
                <w:b/>
                <w:sz w:val="28"/>
                <w:szCs w:val="28"/>
              </w:rPr>
              <w:t>етинної (високоспеціалізованої), екстреної</w:t>
            </w:r>
            <w:r w:rsidR="001627D9">
              <w:rPr>
                <w:rFonts w:ascii="Times New Roman" w:hAnsi="Times New Roman"/>
                <w:b/>
                <w:sz w:val="28"/>
                <w:szCs w:val="28"/>
              </w:rPr>
              <w:t xml:space="preserve">, </w:t>
            </w:r>
            <w:r w:rsidR="00B134B5" w:rsidRPr="00602596">
              <w:rPr>
                <w:rFonts w:ascii="Times New Roman" w:hAnsi="Times New Roman"/>
                <w:b/>
                <w:sz w:val="28"/>
                <w:szCs w:val="28"/>
              </w:rPr>
              <w:t xml:space="preserve">паліативної </w:t>
            </w:r>
            <w:r w:rsidR="001627D9">
              <w:rPr>
                <w:rFonts w:ascii="Times New Roman" w:hAnsi="Times New Roman"/>
                <w:b/>
                <w:sz w:val="28"/>
                <w:szCs w:val="28"/>
              </w:rPr>
              <w:t xml:space="preserve">та санаторно-реабілітаційної </w:t>
            </w:r>
            <w:r w:rsidRPr="00602596">
              <w:rPr>
                <w:rFonts w:ascii="Times New Roman" w:hAnsi="Times New Roman"/>
                <w:b/>
                <w:sz w:val="28"/>
                <w:szCs w:val="28"/>
              </w:rPr>
              <w:t>медичної допомоги</w:t>
            </w:r>
            <w:r w:rsidR="003D0551" w:rsidRPr="00602596">
              <w:rPr>
                <w:rFonts w:ascii="Times New Roman" w:hAnsi="Times New Roman"/>
                <w:b/>
                <w:sz w:val="28"/>
                <w:szCs w:val="28"/>
              </w:rPr>
              <w:t>,</w:t>
            </w:r>
            <w:r w:rsidR="00B134B5" w:rsidRPr="00602596">
              <w:rPr>
                <w:rFonts w:ascii="Times New Roman" w:hAnsi="Times New Roman"/>
                <w:b/>
                <w:sz w:val="28"/>
                <w:szCs w:val="28"/>
              </w:rPr>
              <w:t xml:space="preserve"> </w:t>
            </w:r>
            <w:r w:rsidR="003D0551" w:rsidRPr="00602596">
              <w:rPr>
                <w:rFonts w:ascii="Times New Roman" w:hAnsi="Times New Roman"/>
                <w:b/>
                <w:sz w:val="28"/>
                <w:szCs w:val="28"/>
              </w:rPr>
              <w:t>окремих де</w:t>
            </w:r>
            <w:r w:rsidR="003D0551" w:rsidRPr="002365A2">
              <w:rPr>
                <w:rFonts w:ascii="Times New Roman" w:hAnsi="Times New Roman"/>
                <w:b/>
                <w:sz w:val="28"/>
                <w:szCs w:val="28"/>
              </w:rPr>
              <w:t>ржавних програм медичної допомоги</w:t>
            </w:r>
            <w:r w:rsidR="001627D9">
              <w:rPr>
                <w:rFonts w:ascii="Times New Roman" w:hAnsi="Times New Roman"/>
                <w:b/>
                <w:sz w:val="28"/>
                <w:szCs w:val="28"/>
              </w:rPr>
              <w:t xml:space="preserve"> та</w:t>
            </w:r>
            <w:r w:rsidR="001627D9" w:rsidRPr="002365A2">
              <w:rPr>
                <w:rFonts w:ascii="Times New Roman" w:hAnsi="Times New Roman"/>
                <w:b/>
                <w:sz w:val="28"/>
                <w:szCs w:val="28"/>
              </w:rPr>
              <w:t xml:space="preserve"> </w:t>
            </w:r>
            <w:r w:rsidR="003D0551" w:rsidRPr="002365A2">
              <w:rPr>
                <w:rFonts w:ascii="Times New Roman" w:hAnsi="Times New Roman"/>
                <w:b/>
                <w:sz w:val="28"/>
                <w:szCs w:val="28"/>
              </w:rPr>
              <w:t xml:space="preserve">громадського </w:t>
            </w:r>
            <w:r w:rsidR="003D0551" w:rsidRPr="00602596">
              <w:rPr>
                <w:rFonts w:ascii="Times New Roman" w:hAnsi="Times New Roman"/>
                <w:b/>
                <w:sz w:val="28"/>
                <w:szCs w:val="28"/>
              </w:rPr>
              <w:t xml:space="preserve">здоров’я </w:t>
            </w:r>
            <w:r w:rsidRPr="00602596">
              <w:rPr>
                <w:rFonts w:ascii="Times New Roman" w:hAnsi="Times New Roman"/>
                <w:b/>
                <w:sz w:val="28"/>
                <w:szCs w:val="28"/>
              </w:rPr>
              <w:t xml:space="preserve">шляхом </w:t>
            </w:r>
            <w:r w:rsidR="001627D9">
              <w:rPr>
                <w:rFonts w:ascii="Times New Roman" w:hAnsi="Times New Roman"/>
                <w:b/>
                <w:sz w:val="28"/>
                <w:szCs w:val="28"/>
              </w:rPr>
              <w:t xml:space="preserve">надання </w:t>
            </w:r>
            <w:r w:rsidRPr="00602596">
              <w:rPr>
                <w:rFonts w:ascii="Times New Roman" w:hAnsi="Times New Roman"/>
                <w:b/>
                <w:sz w:val="28"/>
                <w:szCs w:val="28"/>
              </w:rPr>
              <w:t>медичної субвенції</w:t>
            </w:r>
            <w:r w:rsidRPr="002365A2">
              <w:rPr>
                <w:rFonts w:ascii="Times New Roman" w:hAnsi="Times New Roman"/>
                <w:b/>
                <w:sz w:val="28"/>
                <w:szCs w:val="28"/>
              </w:rPr>
              <w:t xml:space="preserve"> обсяги </w:t>
            </w:r>
            <w:r w:rsidRPr="002365A2">
              <w:rPr>
                <w:rFonts w:ascii="Times New Roman" w:hAnsi="Times New Roman"/>
                <w:b/>
                <w:color w:val="000000"/>
                <w:sz w:val="28"/>
                <w:szCs w:val="28"/>
              </w:rPr>
              <w:t>медичної субвенції затверджуються у законі про Державний бюджет України окремо для відповідних бюджетів.</w:t>
            </w:r>
            <w:r w:rsidRPr="002365A2">
              <w:rPr>
                <w:rStyle w:val="rvts9"/>
                <w:bCs/>
                <w:color w:val="000000"/>
                <w:sz w:val="28"/>
                <w:szCs w:val="28"/>
                <w:bdr w:val="none" w:sz="0" w:space="0" w:color="auto" w:frame="1"/>
              </w:rPr>
              <w:t xml:space="preserve"> </w:t>
            </w:r>
          </w:p>
        </w:tc>
      </w:tr>
    </w:tbl>
    <w:p w:rsidR="00117B6C" w:rsidRPr="00424D2C" w:rsidRDefault="00117B6C">
      <w:pPr>
        <w:rPr>
          <w:sz w:val="28"/>
          <w:szCs w:val="28"/>
          <w:lang w:val="ru-RU"/>
        </w:rPr>
      </w:pPr>
    </w:p>
    <w:sectPr w:rsidR="00117B6C" w:rsidRPr="00424D2C" w:rsidSect="004132E4">
      <w:footerReference w:type="defaul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607" w:rsidRDefault="00E00607" w:rsidP="00A72F8B">
      <w:r>
        <w:separator/>
      </w:r>
    </w:p>
  </w:endnote>
  <w:endnote w:type="continuationSeparator" w:id="0">
    <w:p w:rsidR="00E00607" w:rsidRDefault="00E00607" w:rsidP="00A7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20B0500000000000000"/>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0906"/>
      <w:docPartObj>
        <w:docPartGallery w:val="Page Numbers (Bottom of Page)"/>
        <w:docPartUnique/>
      </w:docPartObj>
    </w:sdtPr>
    <w:sdtEndPr/>
    <w:sdtContent>
      <w:p w:rsidR="00E60D17" w:rsidRDefault="003D389E">
        <w:pPr>
          <w:pStyle w:val="ab"/>
          <w:jc w:val="center"/>
        </w:pPr>
        <w:r>
          <w:fldChar w:fldCharType="begin"/>
        </w:r>
        <w:r w:rsidR="003C3FCC">
          <w:instrText xml:space="preserve"> PAGE   \* MERGEFORMAT </w:instrText>
        </w:r>
        <w:r>
          <w:fldChar w:fldCharType="separate"/>
        </w:r>
        <w:r w:rsidR="00443F19">
          <w:rPr>
            <w:noProof/>
          </w:rPr>
          <w:t>2</w:t>
        </w:r>
        <w:r>
          <w:rPr>
            <w:noProof/>
          </w:rPr>
          <w:fldChar w:fldCharType="end"/>
        </w:r>
      </w:p>
    </w:sdtContent>
  </w:sdt>
  <w:p w:rsidR="00E60D17" w:rsidRDefault="00E60D1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607" w:rsidRDefault="00E00607" w:rsidP="00A72F8B">
      <w:r>
        <w:separator/>
      </w:r>
    </w:p>
  </w:footnote>
  <w:footnote w:type="continuationSeparator" w:id="0">
    <w:p w:rsidR="00E00607" w:rsidRDefault="00E00607" w:rsidP="00A72F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75977"/>
    <w:multiLevelType w:val="hybridMultilevel"/>
    <w:tmpl w:val="86BC806C"/>
    <w:lvl w:ilvl="0" w:tplc="30F2208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48192E0D"/>
    <w:multiLevelType w:val="hybridMultilevel"/>
    <w:tmpl w:val="DF6856B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4C687790"/>
    <w:multiLevelType w:val="hybridMultilevel"/>
    <w:tmpl w:val="CFAC9A7A"/>
    <w:lvl w:ilvl="0" w:tplc="F36ADE46">
      <w:start w:val="1"/>
      <w:numFmt w:val="decimal"/>
      <w:lvlText w:val="%1."/>
      <w:lvlJc w:val="left"/>
      <w:pPr>
        <w:ind w:left="1222" w:hanging="720"/>
      </w:pPr>
      <w:rPr>
        <w:rFonts w:hint="default"/>
      </w:rPr>
    </w:lvl>
    <w:lvl w:ilvl="1" w:tplc="04220019" w:tentative="1">
      <w:start w:val="1"/>
      <w:numFmt w:val="lowerLetter"/>
      <w:lvlText w:val="%2."/>
      <w:lvlJc w:val="left"/>
      <w:pPr>
        <w:ind w:left="1582" w:hanging="360"/>
      </w:p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Formatting/>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938"/>
    <w:rsid w:val="0002357C"/>
    <w:rsid w:val="0004067A"/>
    <w:rsid w:val="000504C7"/>
    <w:rsid w:val="000627E6"/>
    <w:rsid w:val="0007114D"/>
    <w:rsid w:val="0009003D"/>
    <w:rsid w:val="000A3F28"/>
    <w:rsid w:val="000A7A4F"/>
    <w:rsid w:val="000E1965"/>
    <w:rsid w:val="000F0A92"/>
    <w:rsid w:val="001030C6"/>
    <w:rsid w:val="00110965"/>
    <w:rsid w:val="00113BF6"/>
    <w:rsid w:val="00117B6C"/>
    <w:rsid w:val="00134565"/>
    <w:rsid w:val="0013719D"/>
    <w:rsid w:val="001420BE"/>
    <w:rsid w:val="001441AD"/>
    <w:rsid w:val="0015199D"/>
    <w:rsid w:val="001627D9"/>
    <w:rsid w:val="00174D47"/>
    <w:rsid w:val="00177786"/>
    <w:rsid w:val="001834D9"/>
    <w:rsid w:val="00190671"/>
    <w:rsid w:val="00192FEE"/>
    <w:rsid w:val="001A1020"/>
    <w:rsid w:val="001B3841"/>
    <w:rsid w:val="001C24CC"/>
    <w:rsid w:val="001D2328"/>
    <w:rsid w:val="00201DB7"/>
    <w:rsid w:val="00210122"/>
    <w:rsid w:val="00211919"/>
    <w:rsid w:val="0021442B"/>
    <w:rsid w:val="00214F57"/>
    <w:rsid w:val="002365A2"/>
    <w:rsid w:val="00253DBA"/>
    <w:rsid w:val="002704FB"/>
    <w:rsid w:val="00274482"/>
    <w:rsid w:val="00292AA0"/>
    <w:rsid w:val="00294B21"/>
    <w:rsid w:val="002B1BE0"/>
    <w:rsid w:val="002D1E36"/>
    <w:rsid w:val="002E0D16"/>
    <w:rsid w:val="00300115"/>
    <w:rsid w:val="003033D1"/>
    <w:rsid w:val="00322DEF"/>
    <w:rsid w:val="00326E76"/>
    <w:rsid w:val="00336D58"/>
    <w:rsid w:val="0035280D"/>
    <w:rsid w:val="00384DDE"/>
    <w:rsid w:val="003A0DDD"/>
    <w:rsid w:val="003A2C30"/>
    <w:rsid w:val="003A5CE9"/>
    <w:rsid w:val="003B4DF0"/>
    <w:rsid w:val="003B6D50"/>
    <w:rsid w:val="003C3FCC"/>
    <w:rsid w:val="003D0551"/>
    <w:rsid w:val="003D0E64"/>
    <w:rsid w:val="003D1707"/>
    <w:rsid w:val="003D2EA8"/>
    <w:rsid w:val="003D389E"/>
    <w:rsid w:val="003D7465"/>
    <w:rsid w:val="003F3E7E"/>
    <w:rsid w:val="003F4A90"/>
    <w:rsid w:val="00400382"/>
    <w:rsid w:val="0040637B"/>
    <w:rsid w:val="004132E4"/>
    <w:rsid w:val="004160A3"/>
    <w:rsid w:val="00421F9E"/>
    <w:rsid w:val="00424D2C"/>
    <w:rsid w:val="0042731D"/>
    <w:rsid w:val="00443F19"/>
    <w:rsid w:val="00462960"/>
    <w:rsid w:val="004646F9"/>
    <w:rsid w:val="00473AB1"/>
    <w:rsid w:val="00474F93"/>
    <w:rsid w:val="004761B0"/>
    <w:rsid w:val="00484F7E"/>
    <w:rsid w:val="004952C1"/>
    <w:rsid w:val="004A60B7"/>
    <w:rsid w:val="004A6484"/>
    <w:rsid w:val="004B3C0A"/>
    <w:rsid w:val="004C09B0"/>
    <w:rsid w:val="004C1AC1"/>
    <w:rsid w:val="004D1DCD"/>
    <w:rsid w:val="00501E38"/>
    <w:rsid w:val="0050379A"/>
    <w:rsid w:val="005078A3"/>
    <w:rsid w:val="005427E7"/>
    <w:rsid w:val="00546C75"/>
    <w:rsid w:val="0055462F"/>
    <w:rsid w:val="0056659D"/>
    <w:rsid w:val="00572237"/>
    <w:rsid w:val="005754F4"/>
    <w:rsid w:val="0058140D"/>
    <w:rsid w:val="00594011"/>
    <w:rsid w:val="005A5A68"/>
    <w:rsid w:val="005B2A95"/>
    <w:rsid w:val="005B472D"/>
    <w:rsid w:val="005B5CB4"/>
    <w:rsid w:val="005D7D73"/>
    <w:rsid w:val="005F01C1"/>
    <w:rsid w:val="00602596"/>
    <w:rsid w:val="00607D42"/>
    <w:rsid w:val="006132A3"/>
    <w:rsid w:val="006260B6"/>
    <w:rsid w:val="00630792"/>
    <w:rsid w:val="006549E9"/>
    <w:rsid w:val="00655FFD"/>
    <w:rsid w:val="0067479C"/>
    <w:rsid w:val="006854EB"/>
    <w:rsid w:val="006A27FB"/>
    <w:rsid w:val="006B2975"/>
    <w:rsid w:val="006B5150"/>
    <w:rsid w:val="006D113B"/>
    <w:rsid w:val="006D1B71"/>
    <w:rsid w:val="006E0BCF"/>
    <w:rsid w:val="006F108E"/>
    <w:rsid w:val="006F7953"/>
    <w:rsid w:val="007110F2"/>
    <w:rsid w:val="00721483"/>
    <w:rsid w:val="00722CA6"/>
    <w:rsid w:val="00741194"/>
    <w:rsid w:val="007527CE"/>
    <w:rsid w:val="00753099"/>
    <w:rsid w:val="00770809"/>
    <w:rsid w:val="007B6EC8"/>
    <w:rsid w:val="007C040B"/>
    <w:rsid w:val="007C0D2D"/>
    <w:rsid w:val="007C58FA"/>
    <w:rsid w:val="007D2E87"/>
    <w:rsid w:val="008078B8"/>
    <w:rsid w:val="008154C1"/>
    <w:rsid w:val="0085220A"/>
    <w:rsid w:val="00892629"/>
    <w:rsid w:val="0089629F"/>
    <w:rsid w:val="0089640F"/>
    <w:rsid w:val="00896769"/>
    <w:rsid w:val="00896BF5"/>
    <w:rsid w:val="008A5524"/>
    <w:rsid w:val="008C2276"/>
    <w:rsid w:val="008D45A3"/>
    <w:rsid w:val="008D57D6"/>
    <w:rsid w:val="008E6706"/>
    <w:rsid w:val="008E6FAC"/>
    <w:rsid w:val="00911E1D"/>
    <w:rsid w:val="009162D3"/>
    <w:rsid w:val="009172E8"/>
    <w:rsid w:val="0092623C"/>
    <w:rsid w:val="00930006"/>
    <w:rsid w:val="00933442"/>
    <w:rsid w:val="009414E7"/>
    <w:rsid w:val="00972DBE"/>
    <w:rsid w:val="0098139C"/>
    <w:rsid w:val="0098671D"/>
    <w:rsid w:val="00993F23"/>
    <w:rsid w:val="009D31FA"/>
    <w:rsid w:val="009D7AC3"/>
    <w:rsid w:val="00A00BD0"/>
    <w:rsid w:val="00A02A68"/>
    <w:rsid w:val="00A172CF"/>
    <w:rsid w:val="00A241A3"/>
    <w:rsid w:val="00A32131"/>
    <w:rsid w:val="00A33292"/>
    <w:rsid w:val="00A40206"/>
    <w:rsid w:val="00A45E5C"/>
    <w:rsid w:val="00A47701"/>
    <w:rsid w:val="00A4778A"/>
    <w:rsid w:val="00A54E81"/>
    <w:rsid w:val="00A618A5"/>
    <w:rsid w:val="00A66C7A"/>
    <w:rsid w:val="00A67198"/>
    <w:rsid w:val="00A719AF"/>
    <w:rsid w:val="00A72F8B"/>
    <w:rsid w:val="00AA3E34"/>
    <w:rsid w:val="00AB20B4"/>
    <w:rsid w:val="00AC3E77"/>
    <w:rsid w:val="00AC5CF8"/>
    <w:rsid w:val="00AC641A"/>
    <w:rsid w:val="00AE2F32"/>
    <w:rsid w:val="00AE542E"/>
    <w:rsid w:val="00AF7AD9"/>
    <w:rsid w:val="00B134B5"/>
    <w:rsid w:val="00B17C52"/>
    <w:rsid w:val="00B22D0F"/>
    <w:rsid w:val="00B41FDC"/>
    <w:rsid w:val="00B50938"/>
    <w:rsid w:val="00B57276"/>
    <w:rsid w:val="00B81ECB"/>
    <w:rsid w:val="00BA6A12"/>
    <w:rsid w:val="00BC0D93"/>
    <w:rsid w:val="00BF4527"/>
    <w:rsid w:val="00C00641"/>
    <w:rsid w:val="00C01649"/>
    <w:rsid w:val="00C360D7"/>
    <w:rsid w:val="00C53E1E"/>
    <w:rsid w:val="00C63603"/>
    <w:rsid w:val="00C817EF"/>
    <w:rsid w:val="00C83566"/>
    <w:rsid w:val="00C91016"/>
    <w:rsid w:val="00CB592D"/>
    <w:rsid w:val="00CE3FCB"/>
    <w:rsid w:val="00CF57D8"/>
    <w:rsid w:val="00CF6EEC"/>
    <w:rsid w:val="00D11C2E"/>
    <w:rsid w:val="00D214B4"/>
    <w:rsid w:val="00D42D77"/>
    <w:rsid w:val="00D61B30"/>
    <w:rsid w:val="00D61C81"/>
    <w:rsid w:val="00D645B0"/>
    <w:rsid w:val="00D66F7D"/>
    <w:rsid w:val="00D70DE0"/>
    <w:rsid w:val="00D7623C"/>
    <w:rsid w:val="00D76FE1"/>
    <w:rsid w:val="00D8092F"/>
    <w:rsid w:val="00D82A97"/>
    <w:rsid w:val="00D87AA7"/>
    <w:rsid w:val="00D9776E"/>
    <w:rsid w:val="00DA359B"/>
    <w:rsid w:val="00DA7DF0"/>
    <w:rsid w:val="00DC4F59"/>
    <w:rsid w:val="00DD0259"/>
    <w:rsid w:val="00DD343D"/>
    <w:rsid w:val="00DE383D"/>
    <w:rsid w:val="00E00416"/>
    <w:rsid w:val="00E00512"/>
    <w:rsid w:val="00E00607"/>
    <w:rsid w:val="00E01C37"/>
    <w:rsid w:val="00E227A5"/>
    <w:rsid w:val="00E357FF"/>
    <w:rsid w:val="00E4010A"/>
    <w:rsid w:val="00E510A5"/>
    <w:rsid w:val="00E54DCD"/>
    <w:rsid w:val="00E5776D"/>
    <w:rsid w:val="00E60D17"/>
    <w:rsid w:val="00E62540"/>
    <w:rsid w:val="00E84774"/>
    <w:rsid w:val="00EC01B1"/>
    <w:rsid w:val="00EC49CB"/>
    <w:rsid w:val="00ED346E"/>
    <w:rsid w:val="00ED794E"/>
    <w:rsid w:val="00ED7B6E"/>
    <w:rsid w:val="00EE7037"/>
    <w:rsid w:val="00F33283"/>
    <w:rsid w:val="00F33B97"/>
    <w:rsid w:val="00F37F36"/>
    <w:rsid w:val="00F414B6"/>
    <w:rsid w:val="00F57EC3"/>
    <w:rsid w:val="00F7008F"/>
    <w:rsid w:val="00F72D40"/>
    <w:rsid w:val="00F7364B"/>
    <w:rsid w:val="00FE77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2E4"/>
    <w:pPr>
      <w:widowControl w:val="0"/>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Название2"/>
    <w:basedOn w:val="a"/>
    <w:next w:val="a3"/>
    <w:rsid w:val="004132E4"/>
    <w:pPr>
      <w:jc w:val="center"/>
    </w:pPr>
    <w:rPr>
      <w:sz w:val="28"/>
      <w:szCs w:val="28"/>
    </w:rPr>
  </w:style>
  <w:style w:type="paragraph" w:styleId="a3">
    <w:name w:val="Subtitle"/>
    <w:basedOn w:val="a"/>
    <w:next w:val="a"/>
    <w:link w:val="a4"/>
    <w:uiPriority w:val="11"/>
    <w:qFormat/>
    <w:rsid w:val="004132E4"/>
    <w:pPr>
      <w:numPr>
        <w:ilvl w:val="1"/>
      </w:numPr>
    </w:pPr>
    <w:rPr>
      <w:rFonts w:asciiTheme="majorHAnsi" w:eastAsiaTheme="majorEastAsia" w:hAnsiTheme="majorHAnsi" w:cstheme="majorBidi"/>
      <w:i/>
      <w:iCs/>
      <w:color w:val="4F81BD" w:themeColor="accent1"/>
      <w:spacing w:val="15"/>
    </w:rPr>
  </w:style>
  <w:style w:type="character" w:customStyle="1" w:styleId="a4">
    <w:name w:val="Подзаголовок Знак"/>
    <w:basedOn w:val="a0"/>
    <w:link w:val="a3"/>
    <w:uiPriority w:val="11"/>
    <w:rsid w:val="004132E4"/>
    <w:rPr>
      <w:rFonts w:asciiTheme="majorHAnsi" w:eastAsiaTheme="majorEastAsia" w:hAnsiTheme="majorHAnsi" w:cstheme="majorBidi"/>
      <w:i/>
      <w:iCs/>
      <w:color w:val="4F81BD" w:themeColor="accent1"/>
      <w:spacing w:val="15"/>
      <w:sz w:val="24"/>
      <w:szCs w:val="24"/>
      <w:lang w:eastAsia="ru-RU"/>
    </w:rPr>
  </w:style>
  <w:style w:type="paragraph" w:styleId="a5">
    <w:name w:val="Document Map"/>
    <w:basedOn w:val="a"/>
    <w:link w:val="a6"/>
    <w:uiPriority w:val="99"/>
    <w:semiHidden/>
    <w:unhideWhenUsed/>
    <w:rsid w:val="004132E4"/>
    <w:rPr>
      <w:rFonts w:ascii="Tahoma" w:hAnsi="Tahoma" w:cs="Tahoma"/>
      <w:sz w:val="16"/>
      <w:szCs w:val="16"/>
    </w:rPr>
  </w:style>
  <w:style w:type="character" w:customStyle="1" w:styleId="a6">
    <w:name w:val="Схема документа Знак"/>
    <w:basedOn w:val="a0"/>
    <w:link w:val="a5"/>
    <w:uiPriority w:val="99"/>
    <w:semiHidden/>
    <w:rsid w:val="004132E4"/>
    <w:rPr>
      <w:rFonts w:ascii="Tahoma" w:eastAsia="Times New Roman" w:hAnsi="Tahoma" w:cs="Tahoma"/>
      <w:sz w:val="16"/>
      <w:szCs w:val="16"/>
      <w:lang w:eastAsia="ru-RU"/>
    </w:rPr>
  </w:style>
  <w:style w:type="table" w:styleId="a7">
    <w:name w:val="Table Grid"/>
    <w:basedOn w:val="a1"/>
    <w:uiPriority w:val="59"/>
    <w:rsid w:val="00674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B6EC8"/>
    <w:pPr>
      <w:widowControl/>
      <w:suppressAutoHyphens w:val="0"/>
      <w:spacing w:before="100" w:beforeAutospacing="1" w:after="100" w:afterAutospacing="1"/>
    </w:pPr>
    <w:rPr>
      <w:lang w:eastAsia="uk-UA"/>
    </w:rPr>
  </w:style>
  <w:style w:type="character" w:customStyle="1" w:styleId="rvts9">
    <w:name w:val="rvts9"/>
    <w:basedOn w:val="a0"/>
    <w:rsid w:val="007B6EC8"/>
  </w:style>
  <w:style w:type="character" w:customStyle="1" w:styleId="apple-converted-space">
    <w:name w:val="apple-converted-space"/>
    <w:basedOn w:val="a0"/>
    <w:rsid w:val="007B6EC8"/>
  </w:style>
  <w:style w:type="character" w:styleId="a8">
    <w:name w:val="Hyperlink"/>
    <w:basedOn w:val="a0"/>
    <w:uiPriority w:val="99"/>
    <w:semiHidden/>
    <w:unhideWhenUsed/>
    <w:rsid w:val="007B6EC8"/>
    <w:rPr>
      <w:color w:val="0000FF"/>
      <w:u w:val="single"/>
    </w:rPr>
  </w:style>
  <w:style w:type="character" w:customStyle="1" w:styleId="rvts46">
    <w:name w:val="rvts46"/>
    <w:basedOn w:val="a0"/>
    <w:rsid w:val="007B6EC8"/>
  </w:style>
  <w:style w:type="character" w:customStyle="1" w:styleId="rvts11">
    <w:name w:val="rvts11"/>
    <w:basedOn w:val="a0"/>
    <w:rsid w:val="007B6EC8"/>
  </w:style>
  <w:style w:type="paragraph" w:styleId="a9">
    <w:name w:val="header"/>
    <w:basedOn w:val="a"/>
    <w:link w:val="aa"/>
    <w:uiPriority w:val="99"/>
    <w:semiHidden/>
    <w:unhideWhenUsed/>
    <w:rsid w:val="00A72F8B"/>
    <w:pPr>
      <w:tabs>
        <w:tab w:val="center" w:pos="4819"/>
        <w:tab w:val="right" w:pos="9639"/>
      </w:tabs>
    </w:pPr>
  </w:style>
  <w:style w:type="character" w:customStyle="1" w:styleId="aa">
    <w:name w:val="Верхний колонтитул Знак"/>
    <w:basedOn w:val="a0"/>
    <w:link w:val="a9"/>
    <w:uiPriority w:val="99"/>
    <w:semiHidden/>
    <w:rsid w:val="00A72F8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A72F8B"/>
    <w:pPr>
      <w:tabs>
        <w:tab w:val="center" w:pos="4819"/>
        <w:tab w:val="right" w:pos="9639"/>
      </w:tabs>
    </w:pPr>
  </w:style>
  <w:style w:type="character" w:customStyle="1" w:styleId="ac">
    <w:name w:val="Нижний колонтитул Знак"/>
    <w:basedOn w:val="a0"/>
    <w:link w:val="ab"/>
    <w:uiPriority w:val="99"/>
    <w:rsid w:val="00A72F8B"/>
    <w:rPr>
      <w:rFonts w:ascii="Times New Roman" w:eastAsia="Times New Roman" w:hAnsi="Times New Roman" w:cs="Times New Roman"/>
      <w:sz w:val="24"/>
      <w:szCs w:val="24"/>
      <w:lang w:eastAsia="ru-RU"/>
    </w:rPr>
  </w:style>
  <w:style w:type="character" w:customStyle="1" w:styleId="rvts37">
    <w:name w:val="rvts37"/>
    <w:basedOn w:val="a0"/>
    <w:rsid w:val="005754F4"/>
  </w:style>
  <w:style w:type="paragraph" w:styleId="ad">
    <w:name w:val="List Paragraph"/>
    <w:basedOn w:val="a"/>
    <w:uiPriority w:val="34"/>
    <w:qFormat/>
    <w:rsid w:val="00D61B30"/>
    <w:pPr>
      <w:ind w:left="720"/>
      <w:contextualSpacing/>
    </w:pPr>
  </w:style>
  <w:style w:type="paragraph" w:styleId="ae">
    <w:name w:val="No Spacing"/>
    <w:uiPriority w:val="1"/>
    <w:qFormat/>
    <w:rsid w:val="00BA6A12"/>
    <w:pPr>
      <w:widowControl w:val="0"/>
      <w:suppressAutoHyphens/>
      <w:spacing w:after="0" w:line="240" w:lineRule="auto"/>
    </w:pPr>
    <w:rPr>
      <w:rFonts w:ascii="Times New Roman" w:eastAsia="Times New Roman" w:hAnsi="Times New Roman" w:cs="Times New Roman"/>
      <w:sz w:val="24"/>
      <w:szCs w:val="24"/>
      <w:lang w:eastAsia="ru-RU"/>
    </w:rPr>
  </w:style>
  <w:style w:type="paragraph" w:customStyle="1" w:styleId="af">
    <w:name w:val="Стиль"/>
    <w:basedOn w:val="a"/>
    <w:uiPriority w:val="99"/>
    <w:rsid w:val="00F37F36"/>
    <w:pPr>
      <w:widowControl/>
      <w:suppressAutoHyphens w:val="0"/>
    </w:pPr>
    <w:rPr>
      <w:rFonts w:ascii="Verdana" w:hAnsi="Verdana" w:cs="Verdana"/>
      <w:sz w:val="20"/>
      <w:szCs w:val="20"/>
      <w:lang w:val="en-US" w:eastAsia="en-US"/>
    </w:rPr>
  </w:style>
  <w:style w:type="paragraph" w:styleId="af0">
    <w:name w:val="Normal (Web)"/>
    <w:basedOn w:val="a"/>
    <w:uiPriority w:val="99"/>
    <w:rsid w:val="00F37F36"/>
    <w:pPr>
      <w:widowControl/>
      <w:suppressAutoHyphens w:val="0"/>
      <w:spacing w:before="100" w:beforeAutospacing="1" w:after="100" w:afterAutospacing="1"/>
    </w:pPr>
    <w:rPr>
      <w:lang w:val="ru-RU"/>
    </w:rPr>
  </w:style>
  <w:style w:type="paragraph" w:styleId="af1">
    <w:name w:val="Balloon Text"/>
    <w:basedOn w:val="a"/>
    <w:link w:val="af2"/>
    <w:uiPriority w:val="99"/>
    <w:semiHidden/>
    <w:unhideWhenUsed/>
    <w:rsid w:val="000504C7"/>
    <w:rPr>
      <w:rFonts w:ascii="Tahoma" w:hAnsi="Tahoma" w:cs="Tahoma"/>
      <w:sz w:val="16"/>
      <w:szCs w:val="16"/>
    </w:rPr>
  </w:style>
  <w:style w:type="character" w:customStyle="1" w:styleId="af2">
    <w:name w:val="Текст выноски Знак"/>
    <w:basedOn w:val="a0"/>
    <w:link w:val="af1"/>
    <w:uiPriority w:val="99"/>
    <w:semiHidden/>
    <w:rsid w:val="000504C7"/>
    <w:rPr>
      <w:rFonts w:ascii="Tahoma" w:eastAsia="Times New Roman" w:hAnsi="Tahoma" w:cs="Tahoma"/>
      <w:sz w:val="16"/>
      <w:szCs w:val="16"/>
      <w:lang w:eastAsia="ru-RU"/>
    </w:rPr>
  </w:style>
  <w:style w:type="character" w:customStyle="1" w:styleId="rvts15">
    <w:name w:val="rvts15"/>
    <w:basedOn w:val="a0"/>
    <w:rsid w:val="00DD343D"/>
  </w:style>
  <w:style w:type="paragraph" w:customStyle="1" w:styleId="af3">
    <w:name w:val="Нормальний текст"/>
    <w:basedOn w:val="a"/>
    <w:rsid w:val="00A47701"/>
    <w:pPr>
      <w:widowControl/>
      <w:suppressAutoHyphens w:val="0"/>
      <w:spacing w:before="120"/>
      <w:ind w:firstLine="567"/>
      <w:jc w:val="both"/>
    </w:pPr>
    <w:rPr>
      <w:rFonts w:ascii="Antiqua" w:hAnsi="Antiqua"/>
      <w:sz w:val="26"/>
      <w:szCs w:val="20"/>
    </w:rPr>
  </w:style>
  <w:style w:type="character" w:customStyle="1" w:styleId="rvts0">
    <w:name w:val="rvts0"/>
    <w:basedOn w:val="a0"/>
    <w:rsid w:val="00A332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2E4"/>
    <w:pPr>
      <w:widowControl w:val="0"/>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Название2"/>
    <w:basedOn w:val="a"/>
    <w:next w:val="a3"/>
    <w:rsid w:val="004132E4"/>
    <w:pPr>
      <w:jc w:val="center"/>
    </w:pPr>
    <w:rPr>
      <w:sz w:val="28"/>
      <w:szCs w:val="28"/>
    </w:rPr>
  </w:style>
  <w:style w:type="paragraph" w:styleId="a3">
    <w:name w:val="Subtitle"/>
    <w:basedOn w:val="a"/>
    <w:next w:val="a"/>
    <w:link w:val="a4"/>
    <w:uiPriority w:val="11"/>
    <w:qFormat/>
    <w:rsid w:val="004132E4"/>
    <w:pPr>
      <w:numPr>
        <w:ilvl w:val="1"/>
      </w:numPr>
    </w:pPr>
    <w:rPr>
      <w:rFonts w:asciiTheme="majorHAnsi" w:eastAsiaTheme="majorEastAsia" w:hAnsiTheme="majorHAnsi" w:cstheme="majorBidi"/>
      <w:i/>
      <w:iCs/>
      <w:color w:val="4F81BD" w:themeColor="accent1"/>
      <w:spacing w:val="15"/>
    </w:rPr>
  </w:style>
  <w:style w:type="character" w:customStyle="1" w:styleId="a4">
    <w:name w:val="Подзаголовок Знак"/>
    <w:basedOn w:val="a0"/>
    <w:link w:val="a3"/>
    <w:uiPriority w:val="11"/>
    <w:rsid w:val="004132E4"/>
    <w:rPr>
      <w:rFonts w:asciiTheme="majorHAnsi" w:eastAsiaTheme="majorEastAsia" w:hAnsiTheme="majorHAnsi" w:cstheme="majorBidi"/>
      <w:i/>
      <w:iCs/>
      <w:color w:val="4F81BD" w:themeColor="accent1"/>
      <w:spacing w:val="15"/>
      <w:sz w:val="24"/>
      <w:szCs w:val="24"/>
      <w:lang w:eastAsia="ru-RU"/>
    </w:rPr>
  </w:style>
  <w:style w:type="paragraph" w:styleId="a5">
    <w:name w:val="Document Map"/>
    <w:basedOn w:val="a"/>
    <w:link w:val="a6"/>
    <w:uiPriority w:val="99"/>
    <w:semiHidden/>
    <w:unhideWhenUsed/>
    <w:rsid w:val="004132E4"/>
    <w:rPr>
      <w:rFonts w:ascii="Tahoma" w:hAnsi="Tahoma" w:cs="Tahoma"/>
      <w:sz w:val="16"/>
      <w:szCs w:val="16"/>
    </w:rPr>
  </w:style>
  <w:style w:type="character" w:customStyle="1" w:styleId="a6">
    <w:name w:val="Схема документа Знак"/>
    <w:basedOn w:val="a0"/>
    <w:link w:val="a5"/>
    <w:uiPriority w:val="99"/>
    <w:semiHidden/>
    <w:rsid w:val="004132E4"/>
    <w:rPr>
      <w:rFonts w:ascii="Tahoma" w:eastAsia="Times New Roman" w:hAnsi="Tahoma" w:cs="Tahoma"/>
      <w:sz w:val="16"/>
      <w:szCs w:val="16"/>
      <w:lang w:eastAsia="ru-RU"/>
    </w:rPr>
  </w:style>
  <w:style w:type="table" w:styleId="a7">
    <w:name w:val="Table Grid"/>
    <w:basedOn w:val="a1"/>
    <w:uiPriority w:val="59"/>
    <w:rsid w:val="00674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B6EC8"/>
    <w:pPr>
      <w:widowControl/>
      <w:suppressAutoHyphens w:val="0"/>
      <w:spacing w:before="100" w:beforeAutospacing="1" w:after="100" w:afterAutospacing="1"/>
    </w:pPr>
    <w:rPr>
      <w:lang w:eastAsia="uk-UA"/>
    </w:rPr>
  </w:style>
  <w:style w:type="character" w:customStyle="1" w:styleId="rvts9">
    <w:name w:val="rvts9"/>
    <w:basedOn w:val="a0"/>
    <w:rsid w:val="007B6EC8"/>
  </w:style>
  <w:style w:type="character" w:customStyle="1" w:styleId="apple-converted-space">
    <w:name w:val="apple-converted-space"/>
    <w:basedOn w:val="a0"/>
    <w:rsid w:val="007B6EC8"/>
  </w:style>
  <w:style w:type="character" w:styleId="a8">
    <w:name w:val="Hyperlink"/>
    <w:basedOn w:val="a0"/>
    <w:uiPriority w:val="99"/>
    <w:semiHidden/>
    <w:unhideWhenUsed/>
    <w:rsid w:val="007B6EC8"/>
    <w:rPr>
      <w:color w:val="0000FF"/>
      <w:u w:val="single"/>
    </w:rPr>
  </w:style>
  <w:style w:type="character" w:customStyle="1" w:styleId="rvts46">
    <w:name w:val="rvts46"/>
    <w:basedOn w:val="a0"/>
    <w:rsid w:val="007B6EC8"/>
  </w:style>
  <w:style w:type="character" w:customStyle="1" w:styleId="rvts11">
    <w:name w:val="rvts11"/>
    <w:basedOn w:val="a0"/>
    <w:rsid w:val="007B6EC8"/>
  </w:style>
  <w:style w:type="paragraph" w:styleId="a9">
    <w:name w:val="header"/>
    <w:basedOn w:val="a"/>
    <w:link w:val="aa"/>
    <w:uiPriority w:val="99"/>
    <w:semiHidden/>
    <w:unhideWhenUsed/>
    <w:rsid w:val="00A72F8B"/>
    <w:pPr>
      <w:tabs>
        <w:tab w:val="center" w:pos="4819"/>
        <w:tab w:val="right" w:pos="9639"/>
      </w:tabs>
    </w:pPr>
  </w:style>
  <w:style w:type="character" w:customStyle="1" w:styleId="aa">
    <w:name w:val="Верхний колонтитул Знак"/>
    <w:basedOn w:val="a0"/>
    <w:link w:val="a9"/>
    <w:uiPriority w:val="99"/>
    <w:semiHidden/>
    <w:rsid w:val="00A72F8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A72F8B"/>
    <w:pPr>
      <w:tabs>
        <w:tab w:val="center" w:pos="4819"/>
        <w:tab w:val="right" w:pos="9639"/>
      </w:tabs>
    </w:pPr>
  </w:style>
  <w:style w:type="character" w:customStyle="1" w:styleId="ac">
    <w:name w:val="Нижний колонтитул Знак"/>
    <w:basedOn w:val="a0"/>
    <w:link w:val="ab"/>
    <w:uiPriority w:val="99"/>
    <w:rsid w:val="00A72F8B"/>
    <w:rPr>
      <w:rFonts w:ascii="Times New Roman" w:eastAsia="Times New Roman" w:hAnsi="Times New Roman" w:cs="Times New Roman"/>
      <w:sz w:val="24"/>
      <w:szCs w:val="24"/>
      <w:lang w:eastAsia="ru-RU"/>
    </w:rPr>
  </w:style>
  <w:style w:type="character" w:customStyle="1" w:styleId="rvts37">
    <w:name w:val="rvts37"/>
    <w:basedOn w:val="a0"/>
    <w:rsid w:val="005754F4"/>
  </w:style>
  <w:style w:type="paragraph" w:styleId="ad">
    <w:name w:val="List Paragraph"/>
    <w:basedOn w:val="a"/>
    <w:uiPriority w:val="34"/>
    <w:qFormat/>
    <w:rsid w:val="00D61B30"/>
    <w:pPr>
      <w:ind w:left="720"/>
      <w:contextualSpacing/>
    </w:pPr>
  </w:style>
  <w:style w:type="paragraph" w:styleId="ae">
    <w:name w:val="No Spacing"/>
    <w:uiPriority w:val="1"/>
    <w:qFormat/>
    <w:rsid w:val="00BA6A12"/>
    <w:pPr>
      <w:widowControl w:val="0"/>
      <w:suppressAutoHyphens/>
      <w:spacing w:after="0" w:line="240" w:lineRule="auto"/>
    </w:pPr>
    <w:rPr>
      <w:rFonts w:ascii="Times New Roman" w:eastAsia="Times New Roman" w:hAnsi="Times New Roman" w:cs="Times New Roman"/>
      <w:sz w:val="24"/>
      <w:szCs w:val="24"/>
      <w:lang w:eastAsia="ru-RU"/>
    </w:rPr>
  </w:style>
  <w:style w:type="paragraph" w:customStyle="1" w:styleId="af">
    <w:name w:val="Стиль"/>
    <w:basedOn w:val="a"/>
    <w:uiPriority w:val="99"/>
    <w:rsid w:val="00F37F36"/>
    <w:pPr>
      <w:widowControl/>
      <w:suppressAutoHyphens w:val="0"/>
    </w:pPr>
    <w:rPr>
      <w:rFonts w:ascii="Verdana" w:hAnsi="Verdana" w:cs="Verdana"/>
      <w:sz w:val="20"/>
      <w:szCs w:val="20"/>
      <w:lang w:val="en-US" w:eastAsia="en-US"/>
    </w:rPr>
  </w:style>
  <w:style w:type="paragraph" w:styleId="af0">
    <w:name w:val="Normal (Web)"/>
    <w:basedOn w:val="a"/>
    <w:uiPriority w:val="99"/>
    <w:rsid w:val="00F37F36"/>
    <w:pPr>
      <w:widowControl/>
      <w:suppressAutoHyphens w:val="0"/>
      <w:spacing w:before="100" w:beforeAutospacing="1" w:after="100" w:afterAutospacing="1"/>
    </w:pPr>
    <w:rPr>
      <w:lang w:val="ru-RU"/>
    </w:rPr>
  </w:style>
  <w:style w:type="paragraph" w:styleId="af1">
    <w:name w:val="Balloon Text"/>
    <w:basedOn w:val="a"/>
    <w:link w:val="af2"/>
    <w:uiPriority w:val="99"/>
    <w:semiHidden/>
    <w:unhideWhenUsed/>
    <w:rsid w:val="000504C7"/>
    <w:rPr>
      <w:rFonts w:ascii="Tahoma" w:hAnsi="Tahoma" w:cs="Tahoma"/>
      <w:sz w:val="16"/>
      <w:szCs w:val="16"/>
    </w:rPr>
  </w:style>
  <w:style w:type="character" w:customStyle="1" w:styleId="af2">
    <w:name w:val="Текст выноски Знак"/>
    <w:basedOn w:val="a0"/>
    <w:link w:val="af1"/>
    <w:uiPriority w:val="99"/>
    <w:semiHidden/>
    <w:rsid w:val="000504C7"/>
    <w:rPr>
      <w:rFonts w:ascii="Tahoma" w:eastAsia="Times New Roman" w:hAnsi="Tahoma" w:cs="Tahoma"/>
      <w:sz w:val="16"/>
      <w:szCs w:val="16"/>
      <w:lang w:eastAsia="ru-RU"/>
    </w:rPr>
  </w:style>
  <w:style w:type="character" w:customStyle="1" w:styleId="rvts15">
    <w:name w:val="rvts15"/>
    <w:basedOn w:val="a0"/>
    <w:rsid w:val="00DD343D"/>
  </w:style>
  <w:style w:type="paragraph" w:customStyle="1" w:styleId="af3">
    <w:name w:val="Нормальний текст"/>
    <w:basedOn w:val="a"/>
    <w:rsid w:val="00A47701"/>
    <w:pPr>
      <w:widowControl/>
      <w:suppressAutoHyphens w:val="0"/>
      <w:spacing w:before="120"/>
      <w:ind w:firstLine="567"/>
      <w:jc w:val="both"/>
    </w:pPr>
    <w:rPr>
      <w:rFonts w:ascii="Antiqua" w:hAnsi="Antiqua"/>
      <w:sz w:val="26"/>
      <w:szCs w:val="20"/>
    </w:rPr>
  </w:style>
  <w:style w:type="character" w:customStyle="1" w:styleId="rvts0">
    <w:name w:val="rvts0"/>
    <w:basedOn w:val="a0"/>
    <w:rsid w:val="00A33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6462">
      <w:bodyDiv w:val="1"/>
      <w:marLeft w:val="0"/>
      <w:marRight w:val="0"/>
      <w:marTop w:val="0"/>
      <w:marBottom w:val="0"/>
      <w:divBdr>
        <w:top w:val="none" w:sz="0" w:space="0" w:color="auto"/>
        <w:left w:val="none" w:sz="0" w:space="0" w:color="auto"/>
        <w:bottom w:val="none" w:sz="0" w:space="0" w:color="auto"/>
        <w:right w:val="none" w:sz="0" w:space="0" w:color="auto"/>
      </w:divBdr>
    </w:div>
    <w:div w:id="449663897">
      <w:bodyDiv w:val="1"/>
      <w:marLeft w:val="0"/>
      <w:marRight w:val="0"/>
      <w:marTop w:val="0"/>
      <w:marBottom w:val="0"/>
      <w:divBdr>
        <w:top w:val="none" w:sz="0" w:space="0" w:color="auto"/>
        <w:left w:val="none" w:sz="0" w:space="0" w:color="auto"/>
        <w:bottom w:val="none" w:sz="0" w:space="0" w:color="auto"/>
        <w:right w:val="none" w:sz="0" w:space="0" w:color="auto"/>
      </w:divBdr>
    </w:div>
    <w:div w:id="459763748">
      <w:bodyDiv w:val="1"/>
      <w:marLeft w:val="0"/>
      <w:marRight w:val="0"/>
      <w:marTop w:val="0"/>
      <w:marBottom w:val="0"/>
      <w:divBdr>
        <w:top w:val="none" w:sz="0" w:space="0" w:color="auto"/>
        <w:left w:val="none" w:sz="0" w:space="0" w:color="auto"/>
        <w:bottom w:val="none" w:sz="0" w:space="0" w:color="auto"/>
        <w:right w:val="none" w:sz="0" w:space="0" w:color="auto"/>
      </w:divBdr>
    </w:div>
    <w:div w:id="469639894">
      <w:bodyDiv w:val="1"/>
      <w:marLeft w:val="0"/>
      <w:marRight w:val="0"/>
      <w:marTop w:val="0"/>
      <w:marBottom w:val="0"/>
      <w:divBdr>
        <w:top w:val="none" w:sz="0" w:space="0" w:color="auto"/>
        <w:left w:val="none" w:sz="0" w:space="0" w:color="auto"/>
        <w:bottom w:val="none" w:sz="0" w:space="0" w:color="auto"/>
        <w:right w:val="none" w:sz="0" w:space="0" w:color="auto"/>
      </w:divBdr>
    </w:div>
    <w:div w:id="748965836">
      <w:bodyDiv w:val="1"/>
      <w:marLeft w:val="0"/>
      <w:marRight w:val="0"/>
      <w:marTop w:val="0"/>
      <w:marBottom w:val="0"/>
      <w:divBdr>
        <w:top w:val="none" w:sz="0" w:space="0" w:color="auto"/>
        <w:left w:val="none" w:sz="0" w:space="0" w:color="auto"/>
        <w:bottom w:val="none" w:sz="0" w:space="0" w:color="auto"/>
        <w:right w:val="none" w:sz="0" w:space="0" w:color="auto"/>
      </w:divBdr>
    </w:div>
    <w:div w:id="864755572">
      <w:bodyDiv w:val="1"/>
      <w:marLeft w:val="0"/>
      <w:marRight w:val="0"/>
      <w:marTop w:val="0"/>
      <w:marBottom w:val="0"/>
      <w:divBdr>
        <w:top w:val="none" w:sz="0" w:space="0" w:color="auto"/>
        <w:left w:val="none" w:sz="0" w:space="0" w:color="auto"/>
        <w:bottom w:val="none" w:sz="0" w:space="0" w:color="auto"/>
        <w:right w:val="none" w:sz="0" w:space="0" w:color="auto"/>
      </w:divBdr>
    </w:div>
    <w:div w:id="879515741">
      <w:bodyDiv w:val="1"/>
      <w:marLeft w:val="0"/>
      <w:marRight w:val="0"/>
      <w:marTop w:val="0"/>
      <w:marBottom w:val="0"/>
      <w:divBdr>
        <w:top w:val="none" w:sz="0" w:space="0" w:color="auto"/>
        <w:left w:val="none" w:sz="0" w:space="0" w:color="auto"/>
        <w:bottom w:val="none" w:sz="0" w:space="0" w:color="auto"/>
        <w:right w:val="none" w:sz="0" w:space="0" w:color="auto"/>
      </w:divBdr>
    </w:div>
    <w:div w:id="898246801">
      <w:bodyDiv w:val="1"/>
      <w:marLeft w:val="0"/>
      <w:marRight w:val="0"/>
      <w:marTop w:val="0"/>
      <w:marBottom w:val="0"/>
      <w:divBdr>
        <w:top w:val="none" w:sz="0" w:space="0" w:color="auto"/>
        <w:left w:val="none" w:sz="0" w:space="0" w:color="auto"/>
        <w:bottom w:val="none" w:sz="0" w:space="0" w:color="auto"/>
        <w:right w:val="none" w:sz="0" w:space="0" w:color="auto"/>
      </w:divBdr>
    </w:div>
    <w:div w:id="1277519717">
      <w:bodyDiv w:val="1"/>
      <w:marLeft w:val="0"/>
      <w:marRight w:val="0"/>
      <w:marTop w:val="0"/>
      <w:marBottom w:val="0"/>
      <w:divBdr>
        <w:top w:val="none" w:sz="0" w:space="0" w:color="auto"/>
        <w:left w:val="none" w:sz="0" w:space="0" w:color="auto"/>
        <w:bottom w:val="none" w:sz="0" w:space="0" w:color="auto"/>
        <w:right w:val="none" w:sz="0" w:space="0" w:color="auto"/>
      </w:divBdr>
    </w:div>
    <w:div w:id="1585214122">
      <w:bodyDiv w:val="1"/>
      <w:marLeft w:val="0"/>
      <w:marRight w:val="0"/>
      <w:marTop w:val="0"/>
      <w:marBottom w:val="0"/>
      <w:divBdr>
        <w:top w:val="none" w:sz="0" w:space="0" w:color="auto"/>
        <w:left w:val="none" w:sz="0" w:space="0" w:color="auto"/>
        <w:bottom w:val="none" w:sz="0" w:space="0" w:color="auto"/>
        <w:right w:val="none" w:sz="0" w:space="0" w:color="auto"/>
      </w:divBdr>
    </w:div>
    <w:div w:id="1628849552">
      <w:bodyDiv w:val="1"/>
      <w:marLeft w:val="0"/>
      <w:marRight w:val="0"/>
      <w:marTop w:val="0"/>
      <w:marBottom w:val="0"/>
      <w:divBdr>
        <w:top w:val="none" w:sz="0" w:space="0" w:color="auto"/>
        <w:left w:val="none" w:sz="0" w:space="0" w:color="auto"/>
        <w:bottom w:val="none" w:sz="0" w:space="0" w:color="auto"/>
        <w:right w:val="none" w:sz="0" w:space="0" w:color="auto"/>
      </w:divBdr>
    </w:div>
    <w:div w:id="1699693966">
      <w:bodyDiv w:val="1"/>
      <w:marLeft w:val="0"/>
      <w:marRight w:val="0"/>
      <w:marTop w:val="0"/>
      <w:marBottom w:val="0"/>
      <w:divBdr>
        <w:top w:val="none" w:sz="0" w:space="0" w:color="auto"/>
        <w:left w:val="none" w:sz="0" w:space="0" w:color="auto"/>
        <w:bottom w:val="none" w:sz="0" w:space="0" w:color="auto"/>
        <w:right w:val="none" w:sz="0" w:space="0" w:color="auto"/>
      </w:divBdr>
    </w:div>
    <w:div w:id="1823035277">
      <w:bodyDiv w:val="1"/>
      <w:marLeft w:val="0"/>
      <w:marRight w:val="0"/>
      <w:marTop w:val="0"/>
      <w:marBottom w:val="0"/>
      <w:divBdr>
        <w:top w:val="none" w:sz="0" w:space="0" w:color="auto"/>
        <w:left w:val="none" w:sz="0" w:space="0" w:color="auto"/>
        <w:bottom w:val="none" w:sz="0" w:space="0" w:color="auto"/>
        <w:right w:val="none" w:sz="0" w:space="0" w:color="auto"/>
      </w:divBdr>
    </w:div>
    <w:div w:id="188502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2456-17/print1457679062498812" TargetMode="External"/><Relationship Id="rId13" Type="http://schemas.openxmlformats.org/officeDocument/2006/relationships/hyperlink" Target="http://zakon3.rada.gov.ua/laws/show/2456-17/paran1439" TargetMode="External"/><Relationship Id="rId18" Type="http://schemas.openxmlformats.org/officeDocument/2006/relationships/hyperlink" Target="http://zakon2.rada.gov.ua/laws/show/2456-17/print1487659852952509"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on3.rada.gov.ua/laws/show/2456-17/paran1407" TargetMode="External"/><Relationship Id="rId17" Type="http://schemas.openxmlformats.org/officeDocument/2006/relationships/hyperlink" Target="http://zakon2.rada.gov.ua/laws/show/2456-17/print1487659852952509" TargetMode="External"/><Relationship Id="rId2" Type="http://schemas.openxmlformats.org/officeDocument/2006/relationships/styles" Target="styles.xml"/><Relationship Id="rId16" Type="http://schemas.openxmlformats.org/officeDocument/2006/relationships/hyperlink" Target="http://zakon2.rada.gov.ua/laws/show/2456-17/print1487659852952509"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on3.rada.gov.ua/laws/show/2456-17/paran1439" TargetMode="External"/><Relationship Id="rId5" Type="http://schemas.openxmlformats.org/officeDocument/2006/relationships/webSettings" Target="webSettings.xml"/><Relationship Id="rId15" Type="http://schemas.openxmlformats.org/officeDocument/2006/relationships/hyperlink" Target="http://zakon2.rada.gov.ua/laws/show/2456-17/print1487659852952509" TargetMode="External"/><Relationship Id="rId10" Type="http://schemas.openxmlformats.org/officeDocument/2006/relationships/hyperlink" Target="http://zakon3.rada.gov.ua/laws/show/2456-17/paran1407" TargetMode="External"/><Relationship Id="rId19" Type="http://schemas.openxmlformats.org/officeDocument/2006/relationships/hyperlink" Target="http://zakon2.rada.gov.ua/laws/show/2456-17/print1487659852952509" TargetMode="External"/><Relationship Id="rId4" Type="http://schemas.openxmlformats.org/officeDocument/2006/relationships/settings" Target="settings.xml"/><Relationship Id="rId9" Type="http://schemas.openxmlformats.org/officeDocument/2006/relationships/hyperlink" Target="http://zakon5.rada.gov.ua/laws/show/2456-17/print1457679062498812" TargetMode="External"/><Relationship Id="rId14" Type="http://schemas.openxmlformats.org/officeDocument/2006/relationships/hyperlink" Target="http://zakon2.rada.gov.ua/laws/show/2456-17/print148765985295250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15008</Words>
  <Characters>8556</Characters>
  <Application>Microsoft Office Word</Application>
  <DocSecurity>0</DocSecurity>
  <Lines>71</Lines>
  <Paragraphs>47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23517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kmaynzyuk</dc:creator>
  <cp:lastModifiedBy>User</cp:lastModifiedBy>
  <cp:revision>2</cp:revision>
  <cp:lastPrinted>2017-04-10T13:17:00Z</cp:lastPrinted>
  <dcterms:created xsi:type="dcterms:W3CDTF">2017-04-10T15:23:00Z</dcterms:created>
  <dcterms:modified xsi:type="dcterms:W3CDTF">2017-04-10T15:23:00Z</dcterms:modified>
</cp:coreProperties>
</file>