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B97" w:rsidRPr="001E7FFB" w:rsidRDefault="00BB1B97" w:rsidP="00CE403F">
      <w:pPr>
        <w:ind w:firstLine="4860"/>
        <w:rPr>
          <w:szCs w:val="28"/>
        </w:rPr>
      </w:pPr>
      <w:r w:rsidRPr="001E7FFB">
        <w:rPr>
          <w:szCs w:val="28"/>
        </w:rPr>
        <w:t xml:space="preserve">До реєстр. № </w:t>
      </w:r>
      <w:r w:rsidR="002173E8">
        <w:rPr>
          <w:szCs w:val="28"/>
          <w:lang w:val="ru-RU"/>
        </w:rPr>
        <w:t>6379</w:t>
      </w:r>
      <w:r w:rsidRPr="001E7FFB">
        <w:rPr>
          <w:szCs w:val="28"/>
        </w:rPr>
        <w:t xml:space="preserve"> від</w:t>
      </w:r>
      <w:r w:rsidR="002174FD" w:rsidRPr="001E7FFB">
        <w:rPr>
          <w:szCs w:val="28"/>
        </w:rPr>
        <w:t xml:space="preserve"> </w:t>
      </w:r>
      <w:r w:rsidR="002173E8">
        <w:rPr>
          <w:szCs w:val="28"/>
          <w:lang w:val="ru-RU"/>
        </w:rPr>
        <w:t>14</w:t>
      </w:r>
      <w:r w:rsidRPr="001E7FFB">
        <w:rPr>
          <w:szCs w:val="28"/>
        </w:rPr>
        <w:t>.</w:t>
      </w:r>
      <w:r w:rsidR="002173E8">
        <w:rPr>
          <w:szCs w:val="28"/>
          <w:lang w:val="ru-RU"/>
        </w:rPr>
        <w:t>04</w:t>
      </w:r>
      <w:r w:rsidRPr="001E7FFB">
        <w:rPr>
          <w:szCs w:val="28"/>
        </w:rPr>
        <w:t>.20</w:t>
      </w:r>
      <w:r w:rsidR="004C0212" w:rsidRPr="001E7FFB">
        <w:rPr>
          <w:szCs w:val="28"/>
        </w:rPr>
        <w:t>1</w:t>
      </w:r>
      <w:r w:rsidR="002173E8">
        <w:rPr>
          <w:szCs w:val="28"/>
          <w:lang w:val="ru-RU"/>
        </w:rPr>
        <w:t>7</w:t>
      </w:r>
      <w:r w:rsidR="00CC464C" w:rsidRPr="001E7FFB">
        <w:rPr>
          <w:szCs w:val="28"/>
          <w:lang w:val="en-US"/>
        </w:rPr>
        <w:t> </w:t>
      </w:r>
      <w:r w:rsidRPr="001E7FFB">
        <w:rPr>
          <w:szCs w:val="28"/>
        </w:rPr>
        <w:t>р</w:t>
      </w:r>
      <w:r w:rsidR="005B71BF" w:rsidRPr="001E7FFB">
        <w:rPr>
          <w:szCs w:val="28"/>
        </w:rPr>
        <w:t>.</w:t>
      </w: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D41076" w:rsidRPr="001E7FFB" w:rsidRDefault="00D41076" w:rsidP="00F51157">
      <w:pPr>
        <w:ind w:left="5222"/>
        <w:jc w:val="both"/>
        <w:rPr>
          <w:b/>
          <w:bCs/>
          <w:szCs w:val="28"/>
        </w:rPr>
      </w:pPr>
    </w:p>
    <w:p w:rsidR="00656099" w:rsidRPr="001E7FFB" w:rsidRDefault="00656099" w:rsidP="00F51157">
      <w:pPr>
        <w:ind w:left="5222"/>
        <w:jc w:val="both"/>
        <w:rPr>
          <w:b/>
          <w:bCs/>
          <w:szCs w:val="28"/>
        </w:rPr>
      </w:pPr>
    </w:p>
    <w:p w:rsidR="00001937" w:rsidRPr="001E7FFB" w:rsidRDefault="00001937" w:rsidP="00F51157">
      <w:pPr>
        <w:ind w:left="5222"/>
        <w:jc w:val="both"/>
        <w:rPr>
          <w:b/>
          <w:bCs/>
          <w:szCs w:val="28"/>
        </w:rPr>
      </w:pPr>
    </w:p>
    <w:p w:rsidR="00073E78" w:rsidRPr="001A6376" w:rsidRDefault="00073E78" w:rsidP="00DC587C">
      <w:pPr>
        <w:ind w:left="5222"/>
        <w:jc w:val="both"/>
        <w:rPr>
          <w:b/>
          <w:bCs/>
          <w:szCs w:val="28"/>
          <w:lang w:val="ru-RU"/>
        </w:rPr>
      </w:pPr>
    </w:p>
    <w:p w:rsidR="00CA5590" w:rsidRPr="001D6701" w:rsidRDefault="00CA5590" w:rsidP="001D6701">
      <w:pPr>
        <w:jc w:val="both"/>
        <w:rPr>
          <w:b/>
          <w:bCs/>
          <w:szCs w:val="28"/>
        </w:rPr>
      </w:pPr>
    </w:p>
    <w:p w:rsidR="00CA5590" w:rsidRPr="001A6376" w:rsidRDefault="00CA5590" w:rsidP="00DC587C">
      <w:pPr>
        <w:ind w:left="5222"/>
        <w:jc w:val="both"/>
        <w:rPr>
          <w:b/>
          <w:bCs/>
          <w:szCs w:val="28"/>
          <w:lang w:val="ru-RU"/>
        </w:rPr>
      </w:pPr>
    </w:p>
    <w:p w:rsidR="0027780E" w:rsidRPr="001E7FFB" w:rsidRDefault="00FE6765" w:rsidP="00F51157">
      <w:pPr>
        <w:ind w:left="5222"/>
        <w:jc w:val="both"/>
        <w:rPr>
          <w:b/>
          <w:bCs/>
          <w:szCs w:val="28"/>
          <w:lang w:val="ru-RU"/>
        </w:rPr>
      </w:pPr>
      <w:r w:rsidRPr="001E7FFB">
        <w:rPr>
          <w:b/>
          <w:bCs/>
          <w:szCs w:val="28"/>
        </w:rPr>
        <w:t>ВЕРХОВНА РАДА УКРАЇНИ</w:t>
      </w:r>
      <w:r w:rsidR="00727963" w:rsidRPr="001E7FFB">
        <w:rPr>
          <w:b/>
          <w:bCs/>
          <w:szCs w:val="28"/>
        </w:rPr>
        <w:t xml:space="preserve"> </w:t>
      </w:r>
    </w:p>
    <w:p w:rsidR="00FE6765" w:rsidRPr="001E7FFB" w:rsidRDefault="00FE6765" w:rsidP="003F24BA">
      <w:pPr>
        <w:shd w:val="clear" w:color="auto" w:fill="FFFFFF"/>
        <w:spacing w:before="120" w:after="360"/>
        <w:ind w:right="17"/>
        <w:jc w:val="both"/>
        <w:rPr>
          <w:i/>
          <w:szCs w:val="28"/>
          <w:u w:val="single"/>
        </w:rPr>
      </w:pPr>
      <w:r w:rsidRPr="001E7FFB">
        <w:rPr>
          <w:bCs/>
          <w:i/>
          <w:szCs w:val="28"/>
          <w:u w:val="single"/>
        </w:rPr>
        <w:t xml:space="preserve">Про розгляд </w:t>
      </w:r>
      <w:r w:rsidR="00700FAD">
        <w:rPr>
          <w:bCs/>
          <w:i/>
          <w:szCs w:val="28"/>
          <w:u w:val="single"/>
        </w:rPr>
        <w:t>законопроекту</w:t>
      </w:r>
    </w:p>
    <w:p w:rsidR="003C08FA" w:rsidRPr="005E0F05" w:rsidRDefault="005A0182" w:rsidP="003C08FA">
      <w:pPr>
        <w:pStyle w:val="Igor"/>
      </w:pPr>
      <w:r w:rsidRPr="005E0F05">
        <w:t>Комітет Верховної Ради України з питань бюджету на своєму засіданні</w:t>
      </w:r>
      <w:r w:rsidR="009A25D3" w:rsidRPr="005E0F05">
        <w:t xml:space="preserve"> </w:t>
      </w:r>
      <w:r w:rsidR="002173E8" w:rsidRPr="002173E8">
        <w:t>07</w:t>
      </w:r>
      <w:r w:rsidR="00E83B61" w:rsidRPr="005E0F05">
        <w:t> </w:t>
      </w:r>
      <w:r w:rsidR="002173E8" w:rsidRPr="002173E8">
        <w:t>червня</w:t>
      </w:r>
      <w:r w:rsidRPr="005E0F05">
        <w:t xml:space="preserve"> 201</w:t>
      </w:r>
      <w:r w:rsidR="002173E8" w:rsidRPr="002173E8">
        <w:t>7</w:t>
      </w:r>
      <w:r w:rsidRPr="005E0F05">
        <w:t xml:space="preserve"> року (протокол </w:t>
      </w:r>
      <w:r w:rsidR="00556892" w:rsidRPr="005E0F05">
        <w:t>№ </w:t>
      </w:r>
      <w:r w:rsidR="002173E8" w:rsidRPr="002173E8">
        <w:t>101</w:t>
      </w:r>
      <w:r w:rsidRPr="005E0F05">
        <w:t xml:space="preserve">) </w:t>
      </w:r>
      <w:r w:rsidR="00944539" w:rsidRPr="005E0F05">
        <w:t>розгляну</w:t>
      </w:r>
      <w:r w:rsidRPr="005E0F05">
        <w:t>в</w:t>
      </w:r>
      <w:r w:rsidR="00801EB5" w:rsidRPr="005E0F05">
        <w:t xml:space="preserve"> </w:t>
      </w:r>
      <w:r w:rsidR="00700FAD" w:rsidRPr="005E0F05">
        <w:t xml:space="preserve">проект </w:t>
      </w:r>
      <w:r w:rsidR="003C08FA" w:rsidRPr="005E0F05">
        <w:t xml:space="preserve">Закону України </w:t>
      </w:r>
      <w:r w:rsidR="00DB241E" w:rsidRPr="002E746A">
        <w:t>про внесення змін до пункту</w:t>
      </w:r>
      <w:r w:rsidR="00DB241E">
        <w:t> </w:t>
      </w:r>
      <w:r w:rsidR="00DB241E" w:rsidRPr="002E746A">
        <w:t>3</w:t>
      </w:r>
      <w:r w:rsidR="00DB241E">
        <w:t>-1</w:t>
      </w:r>
      <w:r w:rsidR="00DB241E" w:rsidRPr="002E746A">
        <w:t xml:space="preserve"> розділу</w:t>
      </w:r>
      <w:r w:rsidR="00DB241E">
        <w:t> </w:t>
      </w:r>
      <w:r w:rsidR="00DB241E" w:rsidRPr="002E746A">
        <w:t xml:space="preserve">VI «Прикінцеві та перехідні положення» Бюджетного кодексу України </w:t>
      </w:r>
      <w:r w:rsidR="00DB241E">
        <w:t xml:space="preserve">щодо державного підприємства «Харківське державне авіаційне виробниче підприємство (ХДАВП)» </w:t>
      </w:r>
      <w:r w:rsidR="00DB241E" w:rsidRPr="002E746A">
        <w:t>(реєстр.</w:t>
      </w:r>
      <w:r w:rsidR="00DB241E">
        <w:t xml:space="preserve"> </w:t>
      </w:r>
      <w:r w:rsidR="00DB241E" w:rsidRPr="002E746A">
        <w:t>№ </w:t>
      </w:r>
      <w:r w:rsidR="00DB241E">
        <w:t>6379</w:t>
      </w:r>
      <w:r w:rsidR="00DB241E" w:rsidRPr="002E746A">
        <w:t xml:space="preserve"> від </w:t>
      </w:r>
      <w:r w:rsidR="00DB241E">
        <w:t>14</w:t>
      </w:r>
      <w:r w:rsidR="00DB241E" w:rsidRPr="002E746A">
        <w:t>.</w:t>
      </w:r>
      <w:r w:rsidR="00DB241E">
        <w:t>04</w:t>
      </w:r>
      <w:r w:rsidR="00DB241E" w:rsidRPr="002E746A">
        <w:t>.201</w:t>
      </w:r>
      <w:r w:rsidR="00DB241E">
        <w:t>7</w:t>
      </w:r>
      <w:r w:rsidR="00DB241E" w:rsidRPr="002E746A">
        <w:t xml:space="preserve"> р.), поданий </w:t>
      </w:r>
      <w:r w:rsidR="00DB241E">
        <w:t>народними депутатами</w:t>
      </w:r>
      <w:r w:rsidR="00DB241E" w:rsidRPr="002E746A">
        <w:t xml:space="preserve"> України</w:t>
      </w:r>
      <w:r w:rsidR="00DB241E">
        <w:t xml:space="preserve"> Кривенком В.М., </w:t>
      </w:r>
      <w:proofErr w:type="spellStart"/>
      <w:r w:rsidR="00DB241E">
        <w:t>Кишкарем</w:t>
      </w:r>
      <w:proofErr w:type="spellEnd"/>
      <w:r w:rsidR="00DB241E">
        <w:t> П.М., Білецьким А.Є. та іншими.</w:t>
      </w:r>
    </w:p>
    <w:p w:rsidR="00DB241E" w:rsidRPr="008B7BCC" w:rsidRDefault="00DB241E" w:rsidP="00DB241E">
      <w:pPr>
        <w:widowControl w:val="0"/>
        <w:shd w:val="clear" w:color="auto" w:fill="FFFFFF"/>
        <w:autoSpaceDE w:val="0"/>
        <w:autoSpaceDN w:val="0"/>
        <w:spacing w:before="120"/>
        <w:ind w:firstLine="709"/>
        <w:jc w:val="both"/>
        <w:rPr>
          <w:i/>
        </w:rPr>
      </w:pPr>
      <w:r>
        <w:t xml:space="preserve">Законопроектом пропонується викласти в новій редакції </w:t>
      </w:r>
      <w:r w:rsidRPr="0070228D">
        <w:t>пункт</w:t>
      </w:r>
      <w:r>
        <w:t> </w:t>
      </w:r>
      <w:r w:rsidRPr="0070228D">
        <w:t>3</w:t>
      </w:r>
      <w:r>
        <w:t>-</w:t>
      </w:r>
      <w:r w:rsidRPr="00A04211">
        <w:t>1</w:t>
      </w:r>
      <w:r w:rsidRPr="0070228D">
        <w:t xml:space="preserve"> розділу</w:t>
      </w:r>
      <w:r>
        <w:t> </w:t>
      </w:r>
      <w:r w:rsidRPr="0070228D">
        <w:t xml:space="preserve">VI </w:t>
      </w:r>
      <w:r>
        <w:t>«</w:t>
      </w:r>
      <w:r w:rsidRPr="0070228D">
        <w:t>Прикінцеві та перехідні положення</w:t>
      </w:r>
      <w:r>
        <w:t>»</w:t>
      </w:r>
      <w:r w:rsidRPr="0070228D">
        <w:t xml:space="preserve"> Бюджетного кодексу України</w:t>
      </w:r>
      <w:r>
        <w:t xml:space="preserve"> (далі – Кодекс), доповнивши нормами про незастосування положень частини тринадцятої статті </w:t>
      </w:r>
      <w:r w:rsidRPr="0070228D">
        <w:t xml:space="preserve">17 Кодексу в разі розстрочення сплати заборгованості </w:t>
      </w:r>
      <w:r>
        <w:t xml:space="preserve">державного підприємства «Харківське державне авіаційне виробниче підприємство (ХДАВП)» (далі - </w:t>
      </w:r>
      <w:r w:rsidRPr="001B3C3B">
        <w:t xml:space="preserve">ХДАВП) перед державою за виконання зобов’язань за облігаціями, що випущені </w:t>
      </w:r>
      <w:r>
        <w:t>ХДАВП</w:t>
      </w:r>
      <w:r w:rsidRPr="001B3C3B">
        <w:t xml:space="preserve"> у 2009 році під державні гарантії</w:t>
      </w:r>
      <w:r>
        <w:t xml:space="preserve">, а також про списання </w:t>
      </w:r>
      <w:r w:rsidRPr="00A01259">
        <w:t>сум</w:t>
      </w:r>
      <w:r>
        <w:t>и</w:t>
      </w:r>
      <w:r w:rsidRPr="00A01259">
        <w:t xml:space="preserve"> пені та інших штрафних санкцій, нарахованих внаслідок невиконання </w:t>
      </w:r>
      <w:r>
        <w:t>зазначених</w:t>
      </w:r>
      <w:r w:rsidRPr="00A01259">
        <w:t xml:space="preserve"> зобов'язань ХДАВП на </w:t>
      </w:r>
      <w:proofErr w:type="spellStart"/>
      <w:r w:rsidRPr="00A01259">
        <w:t>реструктуризовану</w:t>
      </w:r>
      <w:proofErr w:type="spellEnd"/>
      <w:r w:rsidRPr="00A01259">
        <w:t xml:space="preserve"> суму заборгованості</w:t>
      </w:r>
      <w:r>
        <w:t xml:space="preserve">. </w:t>
      </w:r>
    </w:p>
    <w:p w:rsidR="00DB241E" w:rsidRDefault="00DB241E" w:rsidP="00DB241E">
      <w:pPr>
        <w:widowControl w:val="0"/>
        <w:shd w:val="clear" w:color="auto" w:fill="FFFFFF"/>
        <w:autoSpaceDE w:val="0"/>
        <w:autoSpaceDN w:val="0"/>
        <w:ind w:firstLine="709"/>
        <w:jc w:val="both"/>
        <w:rPr>
          <w:color w:val="000000" w:themeColor="text1"/>
        </w:rPr>
      </w:pPr>
      <w:r>
        <w:rPr>
          <w:color w:val="000000" w:themeColor="text1"/>
        </w:rPr>
        <w:t>Ч</w:t>
      </w:r>
      <w:r w:rsidRPr="007F092E">
        <w:rPr>
          <w:color w:val="000000" w:themeColor="text1"/>
        </w:rPr>
        <w:t xml:space="preserve">астиною тринадцятою статті 17 Кодексу </w:t>
      </w:r>
      <w:r>
        <w:rPr>
          <w:color w:val="000000" w:themeColor="text1"/>
        </w:rPr>
        <w:t xml:space="preserve">встановлено, що </w:t>
      </w:r>
      <w:r w:rsidRPr="007F092E">
        <w:rPr>
          <w:color w:val="000000" w:themeColor="text1"/>
        </w:rPr>
        <w:t xml:space="preserve">забороняється реструктуризація заборгованості суб’єктів господарювання перед державою (Автономною Республікою Крим чи територіальною громадою міста) за кредитами (позиками), залученими державою (Автономною Республікою Крим чи територіальною громадою міста) або під державні (місцеві) гарантії, за кредитами з бюджету, крім розстрочення її сплати під час санації такого суб’єкта господарювання за участю інвестора, який бере на себе солідарні зобов’язання щодо погашення такої заборгованості, на строк не більше трьох років на підставі договору, укладеного між таким суб’єктом господарювання, інвестором та органом </w:t>
      </w:r>
      <w:r w:rsidRPr="007F092E">
        <w:rPr>
          <w:color w:val="000000" w:themeColor="text1"/>
        </w:rPr>
        <w:lastRenderedPageBreak/>
        <w:t xml:space="preserve">доходів і зборів. При цьому сума пені, нарахована внаслідок невиконання позичальником таких зобов’язань на </w:t>
      </w:r>
      <w:proofErr w:type="spellStart"/>
      <w:r w:rsidRPr="007F092E">
        <w:rPr>
          <w:color w:val="000000" w:themeColor="text1"/>
        </w:rPr>
        <w:t>реструктуризовану</w:t>
      </w:r>
      <w:proofErr w:type="spellEnd"/>
      <w:r w:rsidRPr="007F092E">
        <w:rPr>
          <w:color w:val="000000" w:themeColor="text1"/>
        </w:rPr>
        <w:t xml:space="preserve"> суму заборгованості, списується.</w:t>
      </w:r>
    </w:p>
    <w:p w:rsidR="00DB241E" w:rsidRPr="00A011AB" w:rsidRDefault="00DB241E" w:rsidP="00DB241E">
      <w:pPr>
        <w:widowControl w:val="0"/>
        <w:shd w:val="clear" w:color="auto" w:fill="FFFFFF"/>
        <w:autoSpaceDE w:val="0"/>
        <w:autoSpaceDN w:val="0"/>
        <w:ind w:firstLine="709"/>
        <w:jc w:val="both"/>
      </w:pPr>
      <w:r>
        <w:rPr>
          <w:color w:val="000000"/>
        </w:rPr>
        <w:t>Відповідно до р</w:t>
      </w:r>
      <w:r w:rsidRPr="007F4F11">
        <w:rPr>
          <w:color w:val="000000"/>
        </w:rPr>
        <w:t>озпорядження Кабінету Міністрів України від 22.04.2009 р. №</w:t>
      </w:r>
      <w:r>
        <w:rPr>
          <w:color w:val="000000"/>
        </w:rPr>
        <w:t> </w:t>
      </w:r>
      <w:r w:rsidRPr="007F4F11">
        <w:rPr>
          <w:color w:val="000000"/>
        </w:rPr>
        <w:t xml:space="preserve">476-р «Про заходи щодо фінансового оздоровлення Харківського державного авіаційного виробничого підприємства та державного підприємства «Київський </w:t>
      </w:r>
      <w:r w:rsidRPr="00AB5911">
        <w:t>авіаційний завод «</w:t>
      </w:r>
      <w:proofErr w:type="spellStart"/>
      <w:r w:rsidRPr="00AB5911">
        <w:t>Авіант</w:t>
      </w:r>
      <w:proofErr w:type="spellEnd"/>
      <w:r w:rsidRPr="00AB5911">
        <w:t>» було</w:t>
      </w:r>
      <w:r>
        <w:t>, серед іншого,</w:t>
      </w:r>
      <w:r w:rsidRPr="00AB5911">
        <w:t xml:space="preserve"> випущено облігації </w:t>
      </w:r>
      <w:r>
        <w:t>ХДАВП</w:t>
      </w:r>
      <w:r w:rsidRPr="00A011AB">
        <w:t xml:space="preserve"> на загальну суму 1620 млн </w:t>
      </w:r>
      <w:r w:rsidRPr="00AF5D83">
        <w:t xml:space="preserve">грн </w:t>
      </w:r>
      <w:r w:rsidRPr="00AF5D83">
        <w:rPr>
          <w:i/>
        </w:rPr>
        <w:t xml:space="preserve">(у </w:t>
      </w:r>
      <w:proofErr w:type="spellStart"/>
      <w:r w:rsidRPr="00AF5D83">
        <w:rPr>
          <w:i/>
        </w:rPr>
        <w:t>т.ч</w:t>
      </w:r>
      <w:proofErr w:type="spellEnd"/>
      <w:r w:rsidRPr="00AF5D83">
        <w:rPr>
          <w:i/>
        </w:rPr>
        <w:t>. 1237 млн грн для погашення кредиторської заборгованості перед банками та 383 млн для добудови літаків, і виплату купонного (відсоткового) доходу за розміщеними згідно з цим розпорядженням облігаціями усіх серій)</w:t>
      </w:r>
      <w:r w:rsidRPr="00AF5D83">
        <w:t xml:space="preserve"> з метою </w:t>
      </w:r>
      <w:r w:rsidRPr="00A011AB">
        <w:t xml:space="preserve">забезпечення видатків на виробничу діяльність зазначеного підприємства та формування ресурсної бази, зокрема погашення кредиторської заборгованості перед банками, у тому числі покриття наданих банками гарантій, у рамках реалізації інвестиційних проектів з будівництва літаків на період 2009-2015 років, в </w:t>
      </w:r>
      <w:proofErr w:type="spellStart"/>
      <w:r w:rsidRPr="00A011AB">
        <w:t>т.ч</w:t>
      </w:r>
      <w:proofErr w:type="spellEnd"/>
      <w:r w:rsidRPr="00A011AB">
        <w:t>. із сплати власникам облігацій сум відсотків, нарахованих на облігації відповідно до умов їх випуску, в забезпечення виконання зобов'язань, за якими надаються державні гарантії.</w:t>
      </w:r>
    </w:p>
    <w:p w:rsidR="00DB241E" w:rsidRDefault="00DB241E" w:rsidP="00DB241E">
      <w:pPr>
        <w:widowControl w:val="0"/>
        <w:shd w:val="clear" w:color="auto" w:fill="FFFFFF"/>
        <w:autoSpaceDE w:val="0"/>
        <w:autoSpaceDN w:val="0"/>
        <w:ind w:firstLine="709"/>
        <w:jc w:val="both"/>
      </w:pPr>
      <w:r>
        <w:t>Згідно із даними звіту про виконання державного бюджету за І квартал 2017 року станом на 01.04.2017 р. сума простроченої заборгованості ХДАВП перед державою за кредитами (у тому числі з відшкодування витрат державного бюджету) становила 2129053,8 тис. грн, а сума заборгованості за пенею, нарахованою на таку прострочену заборгованість, – 9635,5 тис</w:t>
      </w:r>
      <w:r w:rsidR="002752CB">
        <w:t>.</w:t>
      </w:r>
      <w:r>
        <w:t xml:space="preserve"> грн. Таким чином, загальний обсяг заборгованості ХДАВП перед державою становить 2138689,3 тис. грн.</w:t>
      </w:r>
    </w:p>
    <w:p w:rsidR="00DB241E" w:rsidRPr="002D4B66" w:rsidRDefault="00DB241E" w:rsidP="00DB241E">
      <w:pPr>
        <w:widowControl w:val="0"/>
        <w:shd w:val="clear" w:color="auto" w:fill="FFFFFF"/>
        <w:autoSpaceDE w:val="0"/>
        <w:autoSpaceDN w:val="0"/>
        <w:ind w:firstLine="709"/>
        <w:jc w:val="both"/>
      </w:pPr>
      <w:r>
        <w:t>Необхідно</w:t>
      </w:r>
      <w:r w:rsidRPr="009A3F0A">
        <w:t xml:space="preserve"> </w:t>
      </w:r>
      <w:r>
        <w:t>відмітити</w:t>
      </w:r>
      <w:r w:rsidRPr="009A3F0A">
        <w:t>, що законопроект є системно пов’язаним і похідним від поданого тими ж авторами законопроекту «Про реструктуризацію заборгованості державного підприємства «Харківське державне авіаційне виробниче підприємство (ХДАВП)» (реєстр. № 6378 від 14.04.2017 р.), яким пропонується</w:t>
      </w:r>
      <w:r>
        <w:t xml:space="preserve"> </w:t>
      </w:r>
      <w:proofErr w:type="spellStart"/>
      <w:r>
        <w:t>р</w:t>
      </w:r>
      <w:r w:rsidRPr="002D4B66">
        <w:t>еструктуризувати</w:t>
      </w:r>
      <w:proofErr w:type="spellEnd"/>
      <w:r w:rsidRPr="002D4B66">
        <w:t xml:space="preserve"> заборгованість </w:t>
      </w:r>
      <w:r>
        <w:rPr>
          <w:spacing w:val="-2"/>
        </w:rPr>
        <w:t>ХДАВП</w:t>
      </w:r>
      <w:r w:rsidRPr="002D4B66">
        <w:t xml:space="preserve"> перед державою за виконання зобов’язань за облігаціями, що випущені </w:t>
      </w:r>
      <w:r>
        <w:t>ХДАВП</w:t>
      </w:r>
      <w:r w:rsidRPr="002D4B66">
        <w:t xml:space="preserve"> у 2009 році під державні гарантії, на таких умовах:</w:t>
      </w:r>
    </w:p>
    <w:p w:rsidR="00DB241E" w:rsidRPr="002D4B66" w:rsidRDefault="00DB241E" w:rsidP="00DB241E">
      <w:pPr>
        <w:shd w:val="clear" w:color="auto" w:fill="FFFFFF"/>
        <w:ind w:right="17" w:firstLine="731"/>
        <w:jc w:val="both"/>
      </w:pPr>
      <w:r w:rsidRPr="002D4B66">
        <w:t>ХДАВП у перші п’ять років погашає щоквартально по 0,005% від зага</w:t>
      </w:r>
      <w:r>
        <w:t>льної суми боргу перед державою, а з</w:t>
      </w:r>
      <w:r w:rsidRPr="002D4B66">
        <w:t>алишок заборгованості погашається щоквартально рівними частинами протягом 5 років;</w:t>
      </w:r>
    </w:p>
    <w:p w:rsidR="00DB241E" w:rsidRPr="002D4B66" w:rsidRDefault="00DB241E" w:rsidP="00DB241E">
      <w:pPr>
        <w:shd w:val="clear" w:color="auto" w:fill="FFFFFF"/>
        <w:ind w:right="17" w:firstLine="731"/>
        <w:jc w:val="both"/>
      </w:pPr>
      <w:r w:rsidRPr="002D4B66">
        <w:t xml:space="preserve">з дня набрання чинності </w:t>
      </w:r>
      <w:r>
        <w:t>відповідним з</w:t>
      </w:r>
      <w:r w:rsidRPr="002D4B66">
        <w:t>аконом на суму заборгованості не нараховують</w:t>
      </w:r>
      <w:r>
        <w:t xml:space="preserve">ся пеня та інші штрафні санкції, а </w:t>
      </w:r>
      <w:r w:rsidRPr="002D4B66">
        <w:t xml:space="preserve">нараховані на день набрання чинності </w:t>
      </w:r>
      <w:r>
        <w:t>відповідним</w:t>
      </w:r>
      <w:r w:rsidRPr="002D4B66">
        <w:t xml:space="preserve"> </w:t>
      </w:r>
      <w:r>
        <w:t>з</w:t>
      </w:r>
      <w:r w:rsidRPr="002D4B66">
        <w:t>акон</w:t>
      </w:r>
      <w:r>
        <w:t>ом</w:t>
      </w:r>
      <w:r w:rsidRPr="002D4B66">
        <w:t xml:space="preserve"> пені та інші штрафні санкції списуються.</w:t>
      </w:r>
    </w:p>
    <w:p w:rsidR="00DB241E" w:rsidRPr="00E86B82" w:rsidRDefault="00DB241E" w:rsidP="00DB241E">
      <w:pPr>
        <w:widowControl w:val="0"/>
        <w:shd w:val="clear" w:color="auto" w:fill="FFFFFF"/>
        <w:tabs>
          <w:tab w:val="left" w:pos="2552"/>
        </w:tabs>
        <w:autoSpaceDE w:val="0"/>
        <w:autoSpaceDN w:val="0"/>
        <w:ind w:firstLine="709"/>
        <w:jc w:val="both"/>
      </w:pPr>
      <w:r w:rsidRPr="00E86B82">
        <w:t xml:space="preserve">З цього приводу </w:t>
      </w:r>
      <w:r w:rsidRPr="00E86B82">
        <w:rPr>
          <w:bCs/>
        </w:rPr>
        <w:t>Головне науково-експертне управління Апарату Верховної Ради України (далі – ГНЕУ) у своєму висновку</w:t>
      </w:r>
      <w:r w:rsidRPr="00E86B82">
        <w:rPr>
          <w:bCs/>
          <w:i/>
        </w:rPr>
        <w:t xml:space="preserve"> /лист від 01.06.2017 р. № 16/3-</w:t>
      </w:r>
      <w:r w:rsidRPr="00E86B82">
        <w:rPr>
          <w:bCs/>
          <w:i/>
          <w:lang w:val="ru-RU"/>
        </w:rPr>
        <w:t>430</w:t>
      </w:r>
      <w:r w:rsidRPr="00E86B82">
        <w:rPr>
          <w:bCs/>
          <w:i/>
        </w:rPr>
        <w:t>/6379(</w:t>
      </w:r>
      <w:r w:rsidRPr="00E86B82">
        <w:rPr>
          <w:bCs/>
          <w:i/>
          <w:lang w:val="ru-RU"/>
        </w:rPr>
        <w:t>129795</w:t>
      </w:r>
      <w:r w:rsidRPr="00E86B82">
        <w:rPr>
          <w:bCs/>
          <w:i/>
        </w:rPr>
        <w:t>)</w:t>
      </w:r>
      <w:r>
        <w:rPr>
          <w:bCs/>
          <w:i/>
          <w:lang w:val="ru-RU"/>
        </w:rPr>
        <w:t xml:space="preserve"> </w:t>
      </w:r>
      <w:r w:rsidRPr="005E0F05">
        <w:rPr>
          <w:bCs/>
          <w:i/>
          <w:szCs w:val="28"/>
        </w:rPr>
        <w:t>додається на 2 аркушах</w:t>
      </w:r>
      <w:r w:rsidRPr="00E86B82">
        <w:rPr>
          <w:bCs/>
          <w:i/>
        </w:rPr>
        <w:t xml:space="preserve"> </w:t>
      </w:r>
      <w:r w:rsidRPr="00E86B82">
        <w:rPr>
          <w:bCs/>
          <w:i/>
        </w:rPr>
        <w:t xml:space="preserve">/ </w:t>
      </w:r>
      <w:r w:rsidRPr="00E86B82">
        <w:rPr>
          <w:bCs/>
        </w:rPr>
        <w:t xml:space="preserve">зазначає, що </w:t>
      </w:r>
      <w:r w:rsidRPr="00E86B82">
        <w:rPr>
          <w:rFonts w:eastAsia="MS Mincho"/>
          <w:bCs/>
          <w:lang w:eastAsia="ja-JP"/>
        </w:rPr>
        <w:t>логічним було б розглядати законопроект за реєстр. № 6379 при умові позитивного рішення Парламенту щодо реструктуризації заборгованості.</w:t>
      </w:r>
    </w:p>
    <w:p w:rsidR="00DB241E" w:rsidRDefault="00DB241E" w:rsidP="00DB241E">
      <w:pPr>
        <w:widowControl w:val="0"/>
        <w:shd w:val="clear" w:color="auto" w:fill="FFFFFF"/>
        <w:autoSpaceDE w:val="0"/>
        <w:autoSpaceDN w:val="0"/>
        <w:ind w:firstLine="709"/>
        <w:jc w:val="both"/>
      </w:pPr>
      <w:r>
        <w:t xml:space="preserve">Таким чином, з метою узгодження правових норм законопроект за реєстр. № 6379 належить розглядати одночасно та </w:t>
      </w:r>
      <w:proofErr w:type="spellStart"/>
      <w:r>
        <w:t>взаємоузгоджено</w:t>
      </w:r>
      <w:proofErr w:type="spellEnd"/>
      <w:r>
        <w:t xml:space="preserve"> з </w:t>
      </w:r>
      <w:r>
        <w:lastRenderedPageBreak/>
        <w:t xml:space="preserve">розглядом законопроекту за реєстр. № 6378, оскільки неприйняття одного з них не дозволить забезпечити врегулювання порушеного питання. </w:t>
      </w:r>
    </w:p>
    <w:p w:rsidR="00DB241E" w:rsidRPr="007C408D" w:rsidRDefault="00DB241E" w:rsidP="00DB241E">
      <w:pPr>
        <w:ind w:firstLine="709"/>
        <w:jc w:val="both"/>
      </w:pPr>
      <w:r w:rsidRPr="007C408D">
        <w:t xml:space="preserve">На даний час щодо законопроекту за реєстр. № 6378 ще немає рішення Комітету Верховної Ради України </w:t>
      </w:r>
      <w:r w:rsidRPr="007C408D">
        <w:rPr>
          <w:shd w:val="clear" w:color="auto" w:fill="FFFFFF"/>
        </w:rPr>
        <w:t>з питань промислової політики та підприємництва (який є відповідальним за розгляд вказаного з</w:t>
      </w:r>
      <w:r w:rsidRPr="007C408D">
        <w:t>аконопроекту).</w:t>
      </w:r>
    </w:p>
    <w:p w:rsidR="00DB241E" w:rsidRDefault="00DB241E" w:rsidP="00DB241E">
      <w:pPr>
        <w:widowControl w:val="0"/>
        <w:shd w:val="clear" w:color="auto" w:fill="FFFFFF"/>
        <w:tabs>
          <w:tab w:val="left" w:pos="2552"/>
        </w:tabs>
        <w:autoSpaceDE w:val="0"/>
        <w:autoSpaceDN w:val="0"/>
        <w:ind w:firstLine="709"/>
        <w:jc w:val="both"/>
      </w:pPr>
      <w:r>
        <w:t>У</w:t>
      </w:r>
      <w:r w:rsidRPr="00C6166F">
        <w:t xml:space="preserve"> пояснювальн</w:t>
      </w:r>
      <w:r>
        <w:t>их</w:t>
      </w:r>
      <w:r w:rsidRPr="00C6166F">
        <w:t xml:space="preserve"> запис</w:t>
      </w:r>
      <w:r>
        <w:t>ках</w:t>
      </w:r>
      <w:r w:rsidRPr="00C6166F">
        <w:t xml:space="preserve"> до законопроект</w:t>
      </w:r>
      <w:r>
        <w:t xml:space="preserve">ів за реєстр. № 6379 і № 6378 </w:t>
      </w:r>
      <w:r w:rsidRPr="00C6166F">
        <w:t>зазначено</w:t>
      </w:r>
      <w:r>
        <w:t>,</w:t>
      </w:r>
      <w:r w:rsidRPr="00C6166F">
        <w:t xml:space="preserve"> </w:t>
      </w:r>
      <w:r>
        <w:t>що їх</w:t>
      </w:r>
      <w:r w:rsidRPr="00C6166F">
        <w:t xml:space="preserve"> метою є створення умов для поліпшення фінансового стану суб’єкта літакобудування, звільнення його від надмірного боргового навантаження та сприя</w:t>
      </w:r>
      <w:r>
        <w:t>ння</w:t>
      </w:r>
      <w:r w:rsidRPr="00C6166F">
        <w:t xml:space="preserve"> припиненню процедури банкрутства ХДАВП</w:t>
      </w:r>
      <w:r w:rsidRPr="00C6166F">
        <w:rPr>
          <w:spacing w:val="-1"/>
        </w:rPr>
        <w:t xml:space="preserve">, </w:t>
      </w:r>
      <w:r w:rsidRPr="00C6166F">
        <w:t xml:space="preserve">стабілізації виробництва в галузі літакобудування, забезпечення виконання Україною зобов'язань, передбачених міжнародними договорами, </w:t>
      </w:r>
      <w:r w:rsidRPr="00C6166F">
        <w:rPr>
          <w:spacing w:val="-1"/>
        </w:rPr>
        <w:t xml:space="preserve">стимулювання виробництва вітчизняної </w:t>
      </w:r>
      <w:r w:rsidRPr="00C6166F">
        <w:t xml:space="preserve">авіаційної техніки та оборонної продукції, вирішення питань з імпортозаміщення комплектуючих виробів та систем при створенні та виробництві військово-транспортної авіаційної техніки, що пов'язано з інтересами обороноздатності та безпеки держави. </w:t>
      </w:r>
      <w:r>
        <w:t xml:space="preserve">Розробниками також </w:t>
      </w:r>
      <w:proofErr w:type="spellStart"/>
      <w:r>
        <w:t>відмічено</w:t>
      </w:r>
      <w:proofErr w:type="spellEnd"/>
      <w:r>
        <w:t>, що прийняття вказаних законопроектів дозволить ХДАВП сплатити впродовж 10 років до державного бюджету борг у сумі 2138,7 млн грн, збалансувати інтереси держави та підприємства і при цьому не потребуватиме додаткових видатків з державного і місцевих бюджетів.</w:t>
      </w:r>
    </w:p>
    <w:p w:rsidR="00DB241E" w:rsidRDefault="00DB241E" w:rsidP="00DB241E">
      <w:pPr>
        <w:widowControl w:val="0"/>
        <w:shd w:val="clear" w:color="auto" w:fill="FFFFFF"/>
        <w:autoSpaceDE w:val="0"/>
        <w:autoSpaceDN w:val="0"/>
        <w:ind w:firstLine="709"/>
        <w:jc w:val="both"/>
      </w:pPr>
      <w:r>
        <w:t xml:space="preserve">ГНЕУ вважає, що </w:t>
      </w:r>
      <w:r w:rsidRPr="00E1377B">
        <w:t xml:space="preserve">було б логічним отримати відповідний експертний висновок Уряду щодо наслідків запровадження </w:t>
      </w:r>
      <w:r>
        <w:t xml:space="preserve">даних законодавчих </w:t>
      </w:r>
      <w:r w:rsidRPr="00E1377B">
        <w:t>пропозицій</w:t>
      </w:r>
      <w:r>
        <w:t xml:space="preserve">, оскільки </w:t>
      </w:r>
      <w:r w:rsidRPr="00E1377B">
        <w:t xml:space="preserve">пропонується реструктурувати заборгованість ХДАВП перед державою </w:t>
      </w:r>
      <w:r>
        <w:t>та</w:t>
      </w:r>
      <w:r w:rsidRPr="00E1377B">
        <w:t xml:space="preserve"> враховуючи те, що за змістом відповідних положень  </w:t>
      </w:r>
      <w:r w:rsidRPr="00E1377B">
        <w:rPr>
          <w:iCs/>
        </w:rPr>
        <w:t>п.</w:t>
      </w:r>
      <w:r>
        <w:rPr>
          <w:iCs/>
        </w:rPr>
        <w:t> </w:t>
      </w:r>
      <w:r w:rsidRPr="00E1377B">
        <w:rPr>
          <w:iCs/>
        </w:rPr>
        <w:t>6  статті</w:t>
      </w:r>
      <w:r>
        <w:rPr>
          <w:iCs/>
        </w:rPr>
        <w:t> </w:t>
      </w:r>
      <w:r w:rsidRPr="00E1377B">
        <w:rPr>
          <w:iCs/>
        </w:rPr>
        <w:t>116 Конституції України</w:t>
      </w:r>
      <w:r w:rsidRPr="00E1377B">
        <w:t xml:space="preserve"> та статті</w:t>
      </w:r>
      <w:r>
        <w:t> </w:t>
      </w:r>
      <w:r w:rsidRPr="00E1377B">
        <w:rPr>
          <w:iCs/>
        </w:rPr>
        <w:t xml:space="preserve">42 </w:t>
      </w:r>
      <w:r>
        <w:rPr>
          <w:iCs/>
        </w:rPr>
        <w:t>К</w:t>
      </w:r>
      <w:r w:rsidRPr="00E1377B">
        <w:rPr>
          <w:iCs/>
        </w:rPr>
        <w:t xml:space="preserve">одексу розробку та </w:t>
      </w:r>
      <w:r w:rsidRPr="00E1377B">
        <w:t xml:space="preserve">забезпечення виконання затвердженого </w:t>
      </w:r>
      <w:r>
        <w:t>д</w:t>
      </w:r>
      <w:r w:rsidRPr="00E1377B">
        <w:t xml:space="preserve">ержавного бюджету </w:t>
      </w:r>
      <w:r w:rsidRPr="00E1377B">
        <w:rPr>
          <w:iCs/>
        </w:rPr>
        <w:t xml:space="preserve">віднесено до повноважень </w:t>
      </w:r>
      <w:r w:rsidRPr="00E1377B">
        <w:t>Кабінету Міністрів України</w:t>
      </w:r>
      <w:r>
        <w:t>.</w:t>
      </w:r>
    </w:p>
    <w:p w:rsidR="00DB241E" w:rsidRDefault="00DB241E" w:rsidP="00DB241E">
      <w:pPr>
        <w:widowControl w:val="0"/>
        <w:shd w:val="clear" w:color="auto" w:fill="FFFFFF"/>
        <w:autoSpaceDE w:val="0"/>
        <w:autoSpaceDN w:val="0"/>
        <w:ind w:firstLine="709"/>
        <w:jc w:val="both"/>
      </w:pPr>
      <w:r w:rsidRPr="00CE19F1">
        <w:t xml:space="preserve">За висновком Міністерства фінансів України </w:t>
      </w:r>
      <w:r w:rsidRPr="004142C5">
        <w:rPr>
          <w:i/>
        </w:rPr>
        <w:t>/лист від 19.05.2017 р. № 12010-11/80</w:t>
      </w:r>
      <w:r>
        <w:rPr>
          <w:i/>
        </w:rPr>
        <w:t>-81</w:t>
      </w:r>
      <w:r w:rsidRPr="004142C5">
        <w:rPr>
          <w:i/>
        </w:rPr>
        <w:t xml:space="preserve">-2/13412/ </w:t>
      </w:r>
      <w:r w:rsidRPr="001E757E">
        <w:t>вищев</w:t>
      </w:r>
      <w:r w:rsidRPr="008D543B">
        <w:t xml:space="preserve">казані </w:t>
      </w:r>
      <w:r w:rsidRPr="00CE19F1">
        <w:t>законопроект</w:t>
      </w:r>
      <w:r>
        <w:t>и</w:t>
      </w:r>
      <w:r w:rsidRPr="00CE19F1">
        <w:t xml:space="preserve"> не вплива</w:t>
      </w:r>
      <w:r>
        <w:t>ють</w:t>
      </w:r>
      <w:r w:rsidRPr="00CE19F1">
        <w:t xml:space="preserve"> на дохідну та/або видаткову частину </w:t>
      </w:r>
      <w:r w:rsidRPr="00B04686">
        <w:t>бюджетів та виконання закону про державний бюджет у поточному році, однак зауважено, що прийняття законопроект</w:t>
      </w:r>
      <w:r>
        <w:t>ів</w:t>
      </w:r>
      <w:r w:rsidRPr="00B04686">
        <w:t xml:space="preserve"> може призвести до втрати потенційних надходжень у сумі 9,6 млн грн</w:t>
      </w:r>
      <w:r>
        <w:t xml:space="preserve"> (як нараховану пеню)</w:t>
      </w:r>
      <w:r w:rsidRPr="00B04686">
        <w:t>.</w:t>
      </w:r>
      <w:r>
        <w:t xml:space="preserve"> Крім того, Мінфін звертає увагу, що відповідно до статті 11-1 Закону України «Про управління об</w:t>
      </w:r>
      <w:r w:rsidRPr="00B574DA">
        <w:t>’</w:t>
      </w:r>
      <w:r>
        <w:t>єктами державної власності» державні унітарні підприємства та їх об</w:t>
      </w:r>
      <w:r w:rsidRPr="00B574DA">
        <w:t>’</w:t>
      </w:r>
      <w:r>
        <w:t>єднання зобов</w:t>
      </w:r>
      <w:r w:rsidRPr="00B574DA">
        <w:t>’</w:t>
      </w:r>
      <w:r>
        <w:t>язані спрямувати частину чистого прибутку (доходу) до державного бюджету у розмірі не менше 30% у порядку, визначеному Кабінетом Міністрів України. При цьому, сума пені та інших штрафних санкцій, яка списується, відповідно до стандартів бухгалтерського обліку підлягає включенню до складу інших операційних доходів, що збільшує фінансовий результат підприємства до оподаткування податком на прибуток підприємств та відрахування до державного бюджету частини чистого прибутку (доходу) підприємства.</w:t>
      </w:r>
    </w:p>
    <w:p w:rsidR="00DB241E" w:rsidRPr="00B574DA" w:rsidRDefault="00DB241E" w:rsidP="00DB241E">
      <w:pPr>
        <w:widowControl w:val="0"/>
        <w:shd w:val="clear" w:color="auto" w:fill="FFFFFF"/>
        <w:autoSpaceDE w:val="0"/>
        <w:autoSpaceDN w:val="0"/>
        <w:ind w:firstLine="709"/>
        <w:jc w:val="both"/>
      </w:pPr>
      <w:r>
        <w:t xml:space="preserve">З огляду на наведене слід зазначити, що реалізація даних законодавчих ініціатив може призвести у поточному році до втрат потенційних надходжень </w:t>
      </w:r>
      <w:r>
        <w:lastRenderedPageBreak/>
        <w:t>державного бюджету у зв’язку з наявною простроченою заборгованістю цього підприємства перед державним бюджетом, а у наступних бюджетних періодах</w:t>
      </w:r>
      <w:r w:rsidRPr="0026690F">
        <w:t xml:space="preserve"> </w:t>
      </w:r>
      <w:r>
        <w:t>до збільшення надходжень державного бюджету від оподаткування прибутку ХДАВП та від погашення зазначеної простроченої заборгованості.</w:t>
      </w:r>
    </w:p>
    <w:p w:rsidR="00DB241E" w:rsidRPr="009A3F0A" w:rsidRDefault="00DB241E" w:rsidP="00DB241E">
      <w:pPr>
        <w:shd w:val="clear" w:color="auto" w:fill="FFFFFF"/>
        <w:ind w:firstLine="709"/>
        <w:jc w:val="both"/>
        <w:textAlignment w:val="baseline"/>
      </w:pPr>
      <w:r>
        <w:t>Загалом Міністерство фінансів України вважає, що законопроекти можуть бути розглянуті Верховною Радою України. Разом з тим, з метою захисту інтересів держави та забезпечення своєчасного погашення заборгованості ХДАВП перед державою Мінфін пропонує статті 1 і 2 законопроекту за реєстр. № 6378</w:t>
      </w:r>
      <w:r w:rsidRPr="00BF08E2">
        <w:t xml:space="preserve"> </w:t>
      </w:r>
      <w:r>
        <w:t>викласти в уточненій редакції, в якій, насамперед, вказати обсяг р</w:t>
      </w:r>
      <w:r w:rsidRPr="009A3F0A">
        <w:t>еструктуриз</w:t>
      </w:r>
      <w:r>
        <w:t xml:space="preserve">ації відповідної </w:t>
      </w:r>
      <w:r w:rsidRPr="009A3F0A">
        <w:t>заборгован</w:t>
      </w:r>
      <w:r>
        <w:t>ості</w:t>
      </w:r>
      <w:r w:rsidRPr="009A3F0A">
        <w:t xml:space="preserve"> </w:t>
      </w:r>
      <w:r>
        <w:t>ХДАВП (2129053,8 тис. грн) та передбачити здійснення такої реструктуризації за умов, що ХДАВП погашає зазначену заборгованість щокварталу рівними частинами протягом 10 років відповідно до затвердженого Кабінетом Міністрів України плану заходів з виводу підприємства з кризового стану та після затвердження Господарським судом мирової угоди в рамках справи про банкрутство.</w:t>
      </w:r>
    </w:p>
    <w:p w:rsidR="00DB241E" w:rsidRDefault="00DB241E" w:rsidP="00DB241E">
      <w:pPr>
        <w:widowControl w:val="0"/>
        <w:shd w:val="clear" w:color="auto" w:fill="FFFFFF"/>
        <w:autoSpaceDE w:val="0"/>
        <w:autoSpaceDN w:val="0"/>
        <w:ind w:firstLine="709"/>
        <w:jc w:val="both"/>
        <w:rPr>
          <w:color w:val="000000"/>
        </w:rPr>
      </w:pPr>
      <w:bookmarkStart w:id="0" w:name="n3"/>
      <w:bookmarkEnd w:id="0"/>
      <w:r>
        <w:t>Довідково варто</w:t>
      </w:r>
      <w:r w:rsidRPr="0009585F">
        <w:t xml:space="preserve"> звернути увагу, що у чинній редакції пункту 3-1 розділу </w:t>
      </w:r>
      <w:r w:rsidRPr="0009585F">
        <w:rPr>
          <w:lang w:val="en-US"/>
        </w:rPr>
        <w:t>VI</w:t>
      </w:r>
      <w:r w:rsidRPr="0009585F">
        <w:t xml:space="preserve"> Кодексу норми, аналогічні до запропонованих законопроектом, передбачені щодо державних підприємств «Виробниче об'єднання Південний машинобудівний завод імені О.М. Макарова» та «Антонов». </w:t>
      </w:r>
      <w:r>
        <w:t xml:space="preserve">Виходячи з таких норм </w:t>
      </w:r>
      <w:r w:rsidRPr="0009585F">
        <w:t xml:space="preserve">та </w:t>
      </w:r>
      <w:r>
        <w:t xml:space="preserve">на підставі </w:t>
      </w:r>
      <w:r w:rsidRPr="0009585F">
        <w:t xml:space="preserve">законів </w:t>
      </w:r>
      <w:r w:rsidRPr="0009585F">
        <w:rPr>
          <w:rStyle w:val="rvts23"/>
          <w:color w:val="000000"/>
        </w:rPr>
        <w:t>України від 19.05.2011 </w:t>
      </w:r>
      <w:r>
        <w:rPr>
          <w:rStyle w:val="rvts23"/>
          <w:color w:val="000000"/>
        </w:rPr>
        <w:t>р</w:t>
      </w:r>
      <w:r w:rsidRPr="0009585F">
        <w:rPr>
          <w:rStyle w:val="rvts23"/>
          <w:color w:val="000000"/>
        </w:rPr>
        <w:t>. № 3396-</w:t>
      </w:r>
      <w:r w:rsidRPr="0009585F">
        <w:rPr>
          <w:rStyle w:val="rvts23"/>
          <w:color w:val="000000"/>
          <w:lang w:val="en-US"/>
        </w:rPr>
        <w:t>VI</w:t>
      </w:r>
      <w:r w:rsidRPr="0009585F">
        <w:rPr>
          <w:rStyle w:val="rvts23"/>
          <w:color w:val="000000"/>
        </w:rPr>
        <w:t xml:space="preserve"> «</w:t>
      </w:r>
      <w:r w:rsidRPr="0009585F">
        <w:t>Про фінансове оздоровлення державного підприємства "Виробниче об'єднання Південний машинобудівний завод імені О.М.</w:t>
      </w:r>
      <w:r>
        <w:t> </w:t>
      </w:r>
      <w:r w:rsidRPr="0009585F">
        <w:t>Макарова"</w:t>
      </w:r>
      <w:r>
        <w:t>»</w:t>
      </w:r>
      <w:r w:rsidRPr="0009585F">
        <w:t xml:space="preserve"> </w:t>
      </w:r>
      <w:r w:rsidRPr="00BA36DE">
        <w:t>(із змінами від 23.03.2017 р. № 1987-</w:t>
      </w:r>
      <w:r w:rsidRPr="00BA36DE">
        <w:rPr>
          <w:rStyle w:val="rvts23"/>
          <w:color w:val="000000"/>
          <w:lang w:val="en-US"/>
        </w:rPr>
        <w:t>VIII</w:t>
      </w:r>
      <w:r w:rsidRPr="00BA36DE">
        <w:rPr>
          <w:rStyle w:val="rvts23"/>
          <w:color w:val="000000"/>
        </w:rPr>
        <w:t>)</w:t>
      </w:r>
      <w:r w:rsidRPr="0009585F">
        <w:rPr>
          <w:rStyle w:val="rvts23"/>
          <w:color w:val="000000"/>
        </w:rPr>
        <w:t xml:space="preserve"> </w:t>
      </w:r>
      <w:r>
        <w:rPr>
          <w:rStyle w:val="rvts23"/>
          <w:color w:val="000000"/>
        </w:rPr>
        <w:t xml:space="preserve">та </w:t>
      </w:r>
      <w:r w:rsidRPr="0009585F">
        <w:rPr>
          <w:rStyle w:val="rvts23"/>
          <w:color w:val="000000"/>
        </w:rPr>
        <w:t>від 20.10.2016 р. № 1701-</w:t>
      </w:r>
      <w:r w:rsidRPr="0009585F">
        <w:rPr>
          <w:rStyle w:val="rvts23"/>
          <w:color w:val="000000"/>
          <w:lang w:val="en-US"/>
        </w:rPr>
        <w:t>VIII</w:t>
      </w:r>
      <w:r w:rsidRPr="0009585F">
        <w:rPr>
          <w:rStyle w:val="rvts23"/>
          <w:color w:val="000000"/>
        </w:rPr>
        <w:t xml:space="preserve"> «Про реструктуризацію заборгованості державного підприємства "Антонов"»</w:t>
      </w:r>
      <w:r>
        <w:rPr>
          <w:rStyle w:val="rvts23"/>
          <w:color w:val="000000"/>
        </w:rPr>
        <w:t xml:space="preserve"> здійснено реструктуризацію заборгованості зазначених підприємств </w:t>
      </w:r>
      <w:r>
        <w:rPr>
          <w:color w:val="000000"/>
        </w:rPr>
        <w:t xml:space="preserve">перед державою </w:t>
      </w:r>
      <w:r>
        <w:rPr>
          <w:rStyle w:val="rvts23"/>
          <w:color w:val="000000"/>
        </w:rPr>
        <w:t xml:space="preserve">на умовах, що вони </w:t>
      </w:r>
      <w:r>
        <w:rPr>
          <w:color w:val="000000"/>
        </w:rPr>
        <w:t>погашають цю заборгованість щокварталу рівними частинами протягом 10 років.</w:t>
      </w:r>
    </w:p>
    <w:p w:rsidR="00DB241E" w:rsidRDefault="00DB241E" w:rsidP="00DB241E">
      <w:pPr>
        <w:ind w:firstLine="709"/>
        <w:jc w:val="both"/>
        <w:rPr>
          <w:rStyle w:val="rvts23"/>
        </w:rPr>
      </w:pPr>
      <w:r w:rsidRPr="006F7C27">
        <w:rPr>
          <w:bCs/>
        </w:rPr>
        <w:t>ГНЕУ</w:t>
      </w:r>
      <w:r w:rsidRPr="006F7C27">
        <w:rPr>
          <w:bCs/>
          <w:i/>
        </w:rPr>
        <w:t xml:space="preserve">, </w:t>
      </w:r>
      <w:r w:rsidRPr="006F7C27">
        <w:t>поділяючи</w:t>
      </w:r>
      <w:r w:rsidRPr="00825C31">
        <w:t xml:space="preserve"> необхідність фінансового оздоровлення ХДАВП перед державою, водночас вважає, що у документах, які додаються до законопроект</w:t>
      </w:r>
      <w:r>
        <w:t>у за реєстр. № 6379,</w:t>
      </w:r>
      <w:r w:rsidRPr="00825C31">
        <w:t xml:space="preserve"> доцільно надати більш докладну інформацію </w:t>
      </w:r>
      <w:r>
        <w:t xml:space="preserve">щодо </w:t>
      </w:r>
      <w:r w:rsidRPr="00825C31">
        <w:t>ефективності пропонованого механізму реструктуризації</w:t>
      </w:r>
      <w:r>
        <w:t xml:space="preserve"> з огляду на те,</w:t>
      </w:r>
      <w:r w:rsidRPr="00825C31">
        <w:t xml:space="preserve"> що його законодавчо </w:t>
      </w:r>
      <w:r>
        <w:t>вже з</w:t>
      </w:r>
      <w:r w:rsidRPr="00825C31">
        <w:t>астосовано до державн</w:t>
      </w:r>
      <w:r>
        <w:t>их</w:t>
      </w:r>
      <w:r w:rsidRPr="00825C31">
        <w:t xml:space="preserve"> підприємств «Виробниче об’єднання Південний машинобудівний завод імені О.М.</w:t>
      </w:r>
      <w:r>
        <w:t xml:space="preserve"> </w:t>
      </w:r>
      <w:r w:rsidRPr="00825C31">
        <w:t>Макарова»</w:t>
      </w:r>
      <w:r>
        <w:t xml:space="preserve"> та </w:t>
      </w:r>
      <w:r w:rsidRPr="00825C31">
        <w:rPr>
          <w:rStyle w:val="rvts23"/>
        </w:rPr>
        <w:t>«Антонов»</w:t>
      </w:r>
      <w:r>
        <w:rPr>
          <w:rStyle w:val="rvts23"/>
        </w:rPr>
        <w:t>.</w:t>
      </w:r>
    </w:p>
    <w:p w:rsidR="00DB241E" w:rsidRPr="00825C31" w:rsidRDefault="00DB241E" w:rsidP="00DB241E">
      <w:pPr>
        <w:widowControl w:val="0"/>
        <w:shd w:val="clear" w:color="auto" w:fill="FFFFFF"/>
        <w:autoSpaceDE w:val="0"/>
        <w:autoSpaceDN w:val="0"/>
        <w:ind w:firstLine="709"/>
        <w:jc w:val="both"/>
      </w:pPr>
      <w:r>
        <w:t xml:space="preserve">Поряд з тим, відповідно до </w:t>
      </w:r>
      <w:r w:rsidRPr="00825C31">
        <w:t xml:space="preserve">вимог частини </w:t>
      </w:r>
      <w:r>
        <w:t xml:space="preserve">першої </w:t>
      </w:r>
      <w:r w:rsidRPr="00825C31">
        <w:t>ст</w:t>
      </w:r>
      <w:r>
        <w:t>атті </w:t>
      </w:r>
      <w:r w:rsidRPr="00825C31">
        <w:t xml:space="preserve">27 Бюджетного кодексу України </w:t>
      </w:r>
      <w:r>
        <w:t xml:space="preserve">та </w:t>
      </w:r>
      <w:r w:rsidRPr="00825C31">
        <w:t xml:space="preserve">частини </w:t>
      </w:r>
      <w:r>
        <w:t xml:space="preserve">третьої </w:t>
      </w:r>
      <w:r w:rsidRPr="00825C31">
        <w:t>ст</w:t>
      </w:r>
      <w:r>
        <w:t>атті </w:t>
      </w:r>
      <w:r w:rsidRPr="00825C31">
        <w:t xml:space="preserve">91 Регламенту Верховної Ради України </w:t>
      </w:r>
      <w:r>
        <w:t xml:space="preserve">до законопроекту необхідно надати </w:t>
      </w:r>
      <w:r w:rsidRPr="00825C31">
        <w:t>належне фінансово-економічне обґрунтування (включаючи відповідні розрахунки)</w:t>
      </w:r>
      <w:r>
        <w:t>, про що також зауважує ГНЕУ</w:t>
      </w:r>
      <w:r w:rsidRPr="00825C31">
        <w:t>.</w:t>
      </w:r>
    </w:p>
    <w:p w:rsidR="00DB241E" w:rsidRDefault="00EC5A38" w:rsidP="00EB137A">
      <w:pPr>
        <w:widowControl w:val="0"/>
        <w:shd w:val="clear" w:color="auto" w:fill="FFFFFF"/>
        <w:autoSpaceDE w:val="0"/>
        <w:autoSpaceDN w:val="0"/>
        <w:ind w:firstLine="709"/>
        <w:jc w:val="both"/>
      </w:pPr>
      <w:r>
        <w:rPr>
          <w:bCs/>
        </w:rPr>
        <w:t xml:space="preserve">На </w:t>
      </w:r>
      <w:r w:rsidR="00DB241E" w:rsidRPr="00436B8E">
        <w:rPr>
          <w:bCs/>
        </w:rPr>
        <w:t>час</w:t>
      </w:r>
      <w:r w:rsidRPr="00EC5A38">
        <w:rPr>
          <w:bCs/>
        </w:rPr>
        <w:t xml:space="preserve"> розгляду законопроекту</w:t>
      </w:r>
      <w:r w:rsidR="00DB241E" w:rsidRPr="00436B8E">
        <w:rPr>
          <w:bCs/>
        </w:rPr>
        <w:t xml:space="preserve"> </w:t>
      </w:r>
      <w:r w:rsidRPr="00EC5A38">
        <w:rPr>
          <w:bCs/>
        </w:rPr>
        <w:t xml:space="preserve">у </w:t>
      </w:r>
      <w:r w:rsidR="00DB241E" w:rsidRPr="00436B8E">
        <w:rPr>
          <w:bCs/>
        </w:rPr>
        <w:t>Комітет</w:t>
      </w:r>
      <w:r>
        <w:rPr>
          <w:bCs/>
        </w:rPr>
        <w:t>і</w:t>
      </w:r>
      <w:r w:rsidR="00DB241E" w:rsidRPr="00436B8E">
        <w:rPr>
          <w:bCs/>
        </w:rPr>
        <w:t xml:space="preserve"> з питань бюджету </w:t>
      </w:r>
      <w:r w:rsidR="00DB241E" w:rsidRPr="00436B8E">
        <w:t xml:space="preserve">висновки комітетів Верховної Ради України з питань запобігання і протидії корупції </w:t>
      </w:r>
      <w:r w:rsidR="00DB241E" w:rsidRPr="00436B8E">
        <w:rPr>
          <w:i/>
        </w:rPr>
        <w:t>(щодо проведення антикорупційної експертизи законопроекту)</w:t>
      </w:r>
      <w:r w:rsidR="00DB241E" w:rsidRPr="00436B8E">
        <w:t xml:space="preserve"> і з питань європейської інтеграції </w:t>
      </w:r>
      <w:r w:rsidR="00DB241E" w:rsidRPr="00436B8E">
        <w:rPr>
          <w:i/>
        </w:rPr>
        <w:t>(щодо оцінки відповідності законопроекту міжнародно-правовим зобов’язанням України у сфері європейської інтеграції)</w:t>
      </w:r>
      <w:r w:rsidR="00DB241E" w:rsidRPr="00436B8E">
        <w:t xml:space="preserve"> </w:t>
      </w:r>
      <w:r w:rsidR="00DB241E" w:rsidRPr="00436B8E">
        <w:lastRenderedPageBreak/>
        <w:t>не надійшли.</w:t>
      </w:r>
    </w:p>
    <w:p w:rsidR="00EC5A38" w:rsidRPr="00EC5A38" w:rsidRDefault="00767EF1" w:rsidP="00EB137A">
      <w:pPr>
        <w:widowControl w:val="0"/>
        <w:shd w:val="clear" w:color="auto" w:fill="FFFFFF"/>
        <w:autoSpaceDE w:val="0"/>
        <w:autoSpaceDN w:val="0"/>
        <w:spacing w:before="120"/>
        <w:ind w:firstLine="709"/>
        <w:jc w:val="both"/>
      </w:pPr>
      <w:bookmarkStart w:id="1" w:name="_GoBack"/>
      <w:bookmarkEnd w:id="1"/>
      <w:r w:rsidRPr="00EC5A38">
        <w:rPr>
          <w:szCs w:val="28"/>
        </w:rPr>
        <w:t xml:space="preserve">За підсумками розгляду Комітет з питань бюджету ухвалив рішення: </w:t>
      </w:r>
      <w:r w:rsidR="00EC5A38" w:rsidRPr="00EC5A38">
        <w:t>р</w:t>
      </w:r>
      <w:r w:rsidR="00EC5A38" w:rsidRPr="00EC5A38">
        <w:t xml:space="preserve">екомендувати Верховній Раді України </w:t>
      </w:r>
      <w:r w:rsidR="00EC5A38" w:rsidRPr="00EC5A38">
        <w:rPr>
          <w:bCs/>
        </w:rPr>
        <w:t xml:space="preserve">проект Закону України </w:t>
      </w:r>
      <w:r w:rsidR="00EC5A38" w:rsidRPr="00EC5A38">
        <w:t xml:space="preserve">про внесення змін до пункту 3-1 розділу VI «Прикінцеві та перехідні положення» Бюджетного кодексу України щодо державного підприємства «Харківське державне авіаційне виробниче підприємство (ХДАВП)» (реєстр. № 6379 від 14.04.2017 р.), поданий народними депутатами України Кривенком В.М., </w:t>
      </w:r>
      <w:proofErr w:type="spellStart"/>
      <w:r w:rsidR="00EC5A38" w:rsidRPr="00EC5A38">
        <w:t>Кишкарем</w:t>
      </w:r>
      <w:proofErr w:type="spellEnd"/>
      <w:r w:rsidR="00EC5A38" w:rsidRPr="00EC5A38">
        <w:t xml:space="preserve"> П.М., Білецьким А.Є. та іншими, розглянути у першому читанні одночасно і </w:t>
      </w:r>
      <w:proofErr w:type="spellStart"/>
      <w:r w:rsidR="00EC5A38" w:rsidRPr="00EC5A38">
        <w:t>взаємоузгоджено</w:t>
      </w:r>
      <w:proofErr w:type="spellEnd"/>
      <w:r w:rsidR="00EC5A38" w:rsidRPr="00EC5A38">
        <w:t xml:space="preserve"> з системно пов’язаним проектом Закону України про реструктуризацію заборгованості державного підприємства «Харківське державне авіаційне виробниче підприємство (ХДАВП)» (реєстр. № 6378 від </w:t>
      </w:r>
      <w:r w:rsidR="00EC5A38" w:rsidRPr="00EC5A38">
        <w:rPr>
          <w:bCs/>
        </w:rPr>
        <w:t>14.04.2017 р.</w:t>
      </w:r>
      <w:r w:rsidR="00EC5A38" w:rsidRPr="00EC5A38">
        <w:rPr>
          <w:rFonts w:eastAsia="Calibri-Italic"/>
        </w:rPr>
        <w:t>) і за</w:t>
      </w:r>
      <w:r w:rsidR="00EC5A38" w:rsidRPr="00EC5A38">
        <w:t xml:space="preserve"> результатами розгляду прийняти за основу та в цілому як закон </w:t>
      </w:r>
      <w:r w:rsidR="00EC5A38" w:rsidRPr="00EC5A38">
        <w:rPr>
          <w:rFonts w:eastAsia="Calibri-Italic"/>
        </w:rPr>
        <w:t>з внесенням необхідних редакційних та техніко-юридичних правок</w:t>
      </w:r>
      <w:r w:rsidR="00EC5A38" w:rsidRPr="00EC5A38">
        <w:t>.</w:t>
      </w:r>
    </w:p>
    <w:p w:rsidR="00EC5A38" w:rsidRDefault="00EC5A38" w:rsidP="00EC5A38">
      <w:pPr>
        <w:widowControl w:val="0"/>
        <w:shd w:val="clear" w:color="auto" w:fill="FFFFFF"/>
        <w:autoSpaceDE w:val="0"/>
        <w:autoSpaceDN w:val="0"/>
        <w:ind w:firstLine="709"/>
        <w:jc w:val="both"/>
        <w:rPr>
          <w:bCs/>
        </w:rPr>
      </w:pPr>
      <w:r w:rsidRPr="00EC5A38">
        <w:t xml:space="preserve">Відповідно Комітету з питань бюджету разом з Головним юридичним управлінням Апарату Верховної Ради України у разі прийняття законопроекту за реєстр. № 6379 при оформленні відповідного закону належить </w:t>
      </w:r>
      <w:proofErr w:type="spellStart"/>
      <w:r w:rsidRPr="00EC5A38">
        <w:t>внести</w:t>
      </w:r>
      <w:proofErr w:type="spellEnd"/>
      <w:r w:rsidRPr="00EC5A38">
        <w:t xml:space="preserve"> необхідні редакційні та техніко-юридичні правки</w:t>
      </w:r>
      <w:r w:rsidRPr="00B16126">
        <w:t>.</w:t>
      </w:r>
    </w:p>
    <w:p w:rsidR="00FA15CD" w:rsidRPr="005E0F05" w:rsidRDefault="008A5AD2" w:rsidP="00B202BF">
      <w:pPr>
        <w:shd w:val="clear" w:color="auto" w:fill="FFFFFF"/>
        <w:spacing w:line="312" w:lineRule="exact"/>
        <w:ind w:right="17" w:firstLine="731"/>
        <w:jc w:val="both"/>
        <w:rPr>
          <w:szCs w:val="28"/>
        </w:rPr>
      </w:pPr>
      <w:r w:rsidRPr="005E0F05">
        <w:rPr>
          <w:szCs w:val="28"/>
        </w:rPr>
        <w:t xml:space="preserve">Співдоповідачем на сесії Верховної Ради України з цього питання пропонується </w:t>
      </w:r>
      <w:r w:rsidR="00FA15CD" w:rsidRPr="005E0F05">
        <w:rPr>
          <w:szCs w:val="28"/>
        </w:rPr>
        <w:t xml:space="preserve">Голова підкомітету з питань бюджетної політики та удосконалення положень Бюджетного кодексу України Комітету з питань бюджету </w:t>
      </w:r>
      <w:proofErr w:type="spellStart"/>
      <w:r w:rsidR="00FA15CD" w:rsidRPr="005E0F05">
        <w:rPr>
          <w:szCs w:val="28"/>
        </w:rPr>
        <w:t>Іщейкін</w:t>
      </w:r>
      <w:proofErr w:type="spellEnd"/>
      <w:r w:rsidR="00B202BF">
        <w:rPr>
          <w:szCs w:val="28"/>
        </w:rPr>
        <w:t xml:space="preserve"> Костянтин</w:t>
      </w:r>
      <w:r w:rsidR="00FA15CD" w:rsidRPr="005E0F05">
        <w:rPr>
          <w:szCs w:val="28"/>
        </w:rPr>
        <w:t xml:space="preserve"> Євгенович.</w:t>
      </w:r>
    </w:p>
    <w:p w:rsidR="00964A52" w:rsidRPr="00EF3D13" w:rsidRDefault="00964A52" w:rsidP="00EF3D13">
      <w:pPr>
        <w:spacing w:before="120"/>
        <w:ind w:firstLine="709"/>
        <w:jc w:val="both"/>
        <w:rPr>
          <w:szCs w:val="28"/>
        </w:rPr>
      </w:pPr>
    </w:p>
    <w:p w:rsidR="006833AA" w:rsidRPr="00CE79D9" w:rsidRDefault="006833AA" w:rsidP="00814E93">
      <w:pPr>
        <w:rPr>
          <w:b/>
          <w:bCs/>
          <w:color w:val="000000"/>
          <w:szCs w:val="28"/>
        </w:rPr>
      </w:pPr>
    </w:p>
    <w:p w:rsidR="006833AA" w:rsidRPr="00CE79D9" w:rsidRDefault="006833AA" w:rsidP="00814E93">
      <w:pPr>
        <w:rPr>
          <w:b/>
          <w:bCs/>
          <w:color w:val="000000"/>
          <w:szCs w:val="28"/>
        </w:rPr>
      </w:pPr>
    </w:p>
    <w:p w:rsidR="006833AA" w:rsidRPr="00CE79D9" w:rsidRDefault="006833AA" w:rsidP="00814E93">
      <w:pPr>
        <w:rPr>
          <w:b/>
          <w:bCs/>
          <w:color w:val="000000"/>
          <w:szCs w:val="28"/>
        </w:rPr>
      </w:pPr>
    </w:p>
    <w:p w:rsidR="00785E66" w:rsidRPr="001E7FFB" w:rsidRDefault="00785E66" w:rsidP="00A264E5">
      <w:pPr>
        <w:rPr>
          <w:b/>
          <w:bCs/>
          <w:szCs w:val="28"/>
        </w:rPr>
      </w:pPr>
      <w:r w:rsidRPr="001E7FFB">
        <w:rPr>
          <w:b/>
          <w:bCs/>
          <w:szCs w:val="28"/>
        </w:rPr>
        <w:t>Голов</w:t>
      </w:r>
      <w:r w:rsidR="00D12DB6">
        <w:rPr>
          <w:b/>
          <w:bCs/>
          <w:szCs w:val="28"/>
        </w:rPr>
        <w:t>а</w:t>
      </w:r>
      <w:r w:rsidR="001A1194" w:rsidRPr="001E7FFB">
        <w:rPr>
          <w:b/>
          <w:bCs/>
          <w:szCs w:val="28"/>
        </w:rPr>
        <w:t xml:space="preserve"> К</w:t>
      </w:r>
      <w:r w:rsidRPr="001E7FFB">
        <w:rPr>
          <w:b/>
          <w:bCs/>
          <w:szCs w:val="28"/>
        </w:rPr>
        <w:t xml:space="preserve">омітету </w:t>
      </w:r>
      <w:r w:rsidRPr="001E7FFB">
        <w:rPr>
          <w:szCs w:val="28"/>
        </w:rPr>
        <w:t xml:space="preserve">  </w:t>
      </w:r>
      <w:r w:rsidRPr="001E7FFB">
        <w:rPr>
          <w:szCs w:val="28"/>
        </w:rPr>
        <w:tab/>
        <w:t xml:space="preserve">                            </w:t>
      </w:r>
      <w:r w:rsidR="007831A0" w:rsidRPr="001E7FFB">
        <w:rPr>
          <w:szCs w:val="28"/>
        </w:rPr>
        <w:t xml:space="preserve">   </w:t>
      </w:r>
      <w:r w:rsidRPr="001E7FFB">
        <w:rPr>
          <w:szCs w:val="28"/>
        </w:rPr>
        <w:t xml:space="preserve">                               </w:t>
      </w:r>
      <w:r w:rsidR="00D12DB6">
        <w:rPr>
          <w:b/>
          <w:bCs/>
          <w:szCs w:val="28"/>
        </w:rPr>
        <w:t>А</w:t>
      </w:r>
      <w:r w:rsidR="001A1194" w:rsidRPr="001E7FFB">
        <w:rPr>
          <w:b/>
          <w:bCs/>
          <w:szCs w:val="28"/>
        </w:rPr>
        <w:t>.</w:t>
      </w:r>
      <w:r w:rsidR="007A465F" w:rsidRPr="001E7FFB">
        <w:rPr>
          <w:b/>
          <w:bCs/>
          <w:szCs w:val="28"/>
        </w:rPr>
        <w:t>В</w:t>
      </w:r>
      <w:r w:rsidR="001A1194" w:rsidRPr="001E7FFB">
        <w:rPr>
          <w:b/>
          <w:bCs/>
          <w:szCs w:val="28"/>
        </w:rPr>
        <w:t>.</w:t>
      </w:r>
      <w:r w:rsidR="003F24BA" w:rsidRPr="001E7FFB">
        <w:rPr>
          <w:b/>
          <w:bCs/>
          <w:szCs w:val="28"/>
        </w:rPr>
        <w:t> </w:t>
      </w:r>
      <w:r w:rsidR="00D12DB6">
        <w:rPr>
          <w:b/>
          <w:bCs/>
          <w:szCs w:val="28"/>
        </w:rPr>
        <w:t>ПАВЕЛКО</w:t>
      </w:r>
    </w:p>
    <w:sectPr w:rsidR="00785E66" w:rsidRPr="001E7FFB" w:rsidSect="005D5C5B">
      <w:footerReference w:type="even" r:id="rId7"/>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740" w:rsidRDefault="007E2740">
      <w:r>
        <w:separator/>
      </w:r>
    </w:p>
  </w:endnote>
  <w:endnote w:type="continuationSeparator" w:id="0">
    <w:p w:rsidR="007E2740" w:rsidRDefault="007E2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Italic">
    <w:altName w:val="MS Gothic"/>
    <w:panose1 w:val="00000000000000000000"/>
    <w:charset w:val="80"/>
    <w:family w:val="auto"/>
    <w:notTrueType/>
    <w:pitch w:val="default"/>
    <w:sig w:usb0="00000000"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C6" w:rsidRDefault="00E614C6" w:rsidP="005D5C5B">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B202BF">
      <w:rPr>
        <w:rStyle w:val="a7"/>
        <w:noProof/>
      </w:rPr>
      <w:t>4</w:t>
    </w:r>
    <w:r>
      <w:rPr>
        <w:rStyle w:val="a7"/>
      </w:rPr>
      <w:fldChar w:fldCharType="end"/>
    </w:r>
  </w:p>
  <w:p w:rsidR="00E614C6" w:rsidRDefault="00E614C6" w:rsidP="005150E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C6" w:rsidRDefault="00E614C6" w:rsidP="005D5C5B">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EB137A">
      <w:rPr>
        <w:rStyle w:val="a7"/>
        <w:noProof/>
      </w:rPr>
      <w:t>4</w:t>
    </w:r>
    <w:r>
      <w:rPr>
        <w:rStyle w:val="a7"/>
      </w:rPr>
      <w:fldChar w:fldCharType="end"/>
    </w:r>
  </w:p>
  <w:p w:rsidR="00E614C6" w:rsidRDefault="00E614C6" w:rsidP="005150E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740" w:rsidRDefault="007E2740">
      <w:r>
        <w:separator/>
      </w:r>
    </w:p>
  </w:footnote>
  <w:footnote w:type="continuationSeparator" w:id="0">
    <w:p w:rsidR="007E2740" w:rsidRDefault="007E27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05517"/>
    <w:multiLevelType w:val="hybridMultilevel"/>
    <w:tmpl w:val="16DC726C"/>
    <w:lvl w:ilvl="0" w:tplc="E4E4A206">
      <w:numFmt w:val="bullet"/>
      <w:lvlText w:val="–"/>
      <w:lvlJc w:val="left"/>
      <w:pPr>
        <w:tabs>
          <w:tab w:val="num" w:pos="2353"/>
        </w:tabs>
        <w:ind w:left="2353" w:hanging="924"/>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3869525E"/>
    <w:multiLevelType w:val="hybridMultilevel"/>
    <w:tmpl w:val="613E1B68"/>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CDB7EF4"/>
    <w:multiLevelType w:val="hybridMultilevel"/>
    <w:tmpl w:val="636A7824"/>
    <w:lvl w:ilvl="0" w:tplc="E4E4A206">
      <w:numFmt w:val="bullet"/>
      <w:lvlText w:val="–"/>
      <w:lvlJc w:val="left"/>
      <w:pPr>
        <w:tabs>
          <w:tab w:val="num" w:pos="2364"/>
        </w:tabs>
        <w:ind w:left="2364" w:hanging="924"/>
      </w:pPr>
      <w:rPr>
        <w:rFonts w:ascii="Times New Roman" w:eastAsia="Times New Roman" w:hAnsi="Times New Roman" w:cs="Times New Roman" w:hint="default"/>
      </w:rPr>
    </w:lvl>
    <w:lvl w:ilvl="1" w:tplc="04190003" w:tentative="1">
      <w:start w:val="1"/>
      <w:numFmt w:val="bullet"/>
      <w:lvlText w:val="o"/>
      <w:lvlJc w:val="left"/>
      <w:pPr>
        <w:tabs>
          <w:tab w:val="num" w:pos="2171"/>
        </w:tabs>
        <w:ind w:left="2171" w:hanging="360"/>
      </w:pPr>
      <w:rPr>
        <w:rFonts w:ascii="Courier New" w:hAnsi="Courier New" w:cs="Courier New" w:hint="default"/>
      </w:rPr>
    </w:lvl>
    <w:lvl w:ilvl="2" w:tplc="04190005" w:tentative="1">
      <w:start w:val="1"/>
      <w:numFmt w:val="bullet"/>
      <w:lvlText w:val=""/>
      <w:lvlJc w:val="left"/>
      <w:pPr>
        <w:tabs>
          <w:tab w:val="num" w:pos="2891"/>
        </w:tabs>
        <w:ind w:left="2891" w:hanging="360"/>
      </w:pPr>
      <w:rPr>
        <w:rFonts w:ascii="Wingdings" w:hAnsi="Wingdings" w:hint="default"/>
      </w:rPr>
    </w:lvl>
    <w:lvl w:ilvl="3" w:tplc="04190001" w:tentative="1">
      <w:start w:val="1"/>
      <w:numFmt w:val="bullet"/>
      <w:lvlText w:val=""/>
      <w:lvlJc w:val="left"/>
      <w:pPr>
        <w:tabs>
          <w:tab w:val="num" w:pos="3611"/>
        </w:tabs>
        <w:ind w:left="3611" w:hanging="360"/>
      </w:pPr>
      <w:rPr>
        <w:rFonts w:ascii="Symbol" w:hAnsi="Symbol" w:hint="default"/>
      </w:rPr>
    </w:lvl>
    <w:lvl w:ilvl="4" w:tplc="04190003" w:tentative="1">
      <w:start w:val="1"/>
      <w:numFmt w:val="bullet"/>
      <w:lvlText w:val="o"/>
      <w:lvlJc w:val="left"/>
      <w:pPr>
        <w:tabs>
          <w:tab w:val="num" w:pos="4331"/>
        </w:tabs>
        <w:ind w:left="4331" w:hanging="360"/>
      </w:pPr>
      <w:rPr>
        <w:rFonts w:ascii="Courier New" w:hAnsi="Courier New" w:cs="Courier New" w:hint="default"/>
      </w:rPr>
    </w:lvl>
    <w:lvl w:ilvl="5" w:tplc="04190005" w:tentative="1">
      <w:start w:val="1"/>
      <w:numFmt w:val="bullet"/>
      <w:lvlText w:val=""/>
      <w:lvlJc w:val="left"/>
      <w:pPr>
        <w:tabs>
          <w:tab w:val="num" w:pos="5051"/>
        </w:tabs>
        <w:ind w:left="5051" w:hanging="360"/>
      </w:pPr>
      <w:rPr>
        <w:rFonts w:ascii="Wingdings" w:hAnsi="Wingdings" w:hint="default"/>
      </w:rPr>
    </w:lvl>
    <w:lvl w:ilvl="6" w:tplc="04190001" w:tentative="1">
      <w:start w:val="1"/>
      <w:numFmt w:val="bullet"/>
      <w:lvlText w:val=""/>
      <w:lvlJc w:val="left"/>
      <w:pPr>
        <w:tabs>
          <w:tab w:val="num" w:pos="5771"/>
        </w:tabs>
        <w:ind w:left="5771" w:hanging="360"/>
      </w:pPr>
      <w:rPr>
        <w:rFonts w:ascii="Symbol" w:hAnsi="Symbol" w:hint="default"/>
      </w:rPr>
    </w:lvl>
    <w:lvl w:ilvl="7" w:tplc="04190003" w:tentative="1">
      <w:start w:val="1"/>
      <w:numFmt w:val="bullet"/>
      <w:lvlText w:val="o"/>
      <w:lvlJc w:val="left"/>
      <w:pPr>
        <w:tabs>
          <w:tab w:val="num" w:pos="6491"/>
        </w:tabs>
        <w:ind w:left="6491" w:hanging="360"/>
      </w:pPr>
      <w:rPr>
        <w:rFonts w:ascii="Courier New" w:hAnsi="Courier New" w:cs="Courier New" w:hint="default"/>
      </w:rPr>
    </w:lvl>
    <w:lvl w:ilvl="8" w:tplc="04190005" w:tentative="1">
      <w:start w:val="1"/>
      <w:numFmt w:val="bullet"/>
      <w:lvlText w:val=""/>
      <w:lvlJc w:val="left"/>
      <w:pPr>
        <w:tabs>
          <w:tab w:val="num" w:pos="7211"/>
        </w:tabs>
        <w:ind w:left="7211" w:hanging="360"/>
      </w:pPr>
      <w:rPr>
        <w:rFonts w:ascii="Wingdings" w:hAnsi="Wingdings" w:hint="default"/>
      </w:rPr>
    </w:lvl>
  </w:abstractNum>
  <w:abstractNum w:abstractNumId="3" w15:restartNumberingAfterBreak="0">
    <w:nsid w:val="5F08797D"/>
    <w:multiLevelType w:val="hybridMultilevel"/>
    <w:tmpl w:val="D13EC4C6"/>
    <w:lvl w:ilvl="0" w:tplc="62942726">
      <w:start w:val="1"/>
      <w:numFmt w:val="decimal"/>
      <w:lvlText w:val="%1."/>
      <w:lvlJc w:val="left"/>
      <w:pPr>
        <w:ind w:left="900" w:hanging="360"/>
      </w:pPr>
      <w:rPr>
        <w:rFonts w:ascii="Times New Roman" w:hAnsi="Times New Roman"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15:restartNumberingAfterBreak="0">
    <w:nsid w:val="631D1266"/>
    <w:multiLevelType w:val="hybridMultilevel"/>
    <w:tmpl w:val="46C8B89C"/>
    <w:lvl w:ilvl="0" w:tplc="73C2623E">
      <w:start w:val="3"/>
      <w:numFmt w:val="bullet"/>
      <w:lvlText w:val="–"/>
      <w:lvlJc w:val="left"/>
      <w:pPr>
        <w:tabs>
          <w:tab w:val="num" w:pos="1693"/>
        </w:tabs>
        <w:ind w:left="1693" w:hanging="984"/>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704712D1"/>
    <w:multiLevelType w:val="hybridMultilevel"/>
    <w:tmpl w:val="08668BD8"/>
    <w:lvl w:ilvl="0" w:tplc="6D0E47DA">
      <w:numFmt w:val="bullet"/>
      <w:lvlText w:val="–"/>
      <w:lvlJc w:val="left"/>
      <w:pPr>
        <w:tabs>
          <w:tab w:val="num" w:pos="1091"/>
        </w:tabs>
        <w:ind w:left="1091" w:hanging="360"/>
      </w:pPr>
      <w:rPr>
        <w:rFonts w:ascii="Times New Roman" w:eastAsia="Times New Roman" w:hAnsi="Times New Roman" w:cs="Times New Roman" w:hint="default"/>
      </w:rPr>
    </w:lvl>
    <w:lvl w:ilvl="1" w:tplc="04190003" w:tentative="1">
      <w:start w:val="1"/>
      <w:numFmt w:val="bullet"/>
      <w:lvlText w:val="o"/>
      <w:lvlJc w:val="left"/>
      <w:pPr>
        <w:tabs>
          <w:tab w:val="num" w:pos="1811"/>
        </w:tabs>
        <w:ind w:left="1811" w:hanging="360"/>
      </w:pPr>
      <w:rPr>
        <w:rFonts w:ascii="Courier New" w:hAnsi="Courier New" w:cs="Courier New" w:hint="default"/>
      </w:rPr>
    </w:lvl>
    <w:lvl w:ilvl="2" w:tplc="04190005" w:tentative="1">
      <w:start w:val="1"/>
      <w:numFmt w:val="bullet"/>
      <w:lvlText w:val=""/>
      <w:lvlJc w:val="left"/>
      <w:pPr>
        <w:tabs>
          <w:tab w:val="num" w:pos="2531"/>
        </w:tabs>
        <w:ind w:left="2531" w:hanging="360"/>
      </w:pPr>
      <w:rPr>
        <w:rFonts w:ascii="Wingdings" w:hAnsi="Wingdings" w:hint="default"/>
      </w:rPr>
    </w:lvl>
    <w:lvl w:ilvl="3" w:tplc="04190001" w:tentative="1">
      <w:start w:val="1"/>
      <w:numFmt w:val="bullet"/>
      <w:lvlText w:val=""/>
      <w:lvlJc w:val="left"/>
      <w:pPr>
        <w:tabs>
          <w:tab w:val="num" w:pos="3251"/>
        </w:tabs>
        <w:ind w:left="3251" w:hanging="360"/>
      </w:pPr>
      <w:rPr>
        <w:rFonts w:ascii="Symbol" w:hAnsi="Symbol" w:hint="default"/>
      </w:rPr>
    </w:lvl>
    <w:lvl w:ilvl="4" w:tplc="04190003" w:tentative="1">
      <w:start w:val="1"/>
      <w:numFmt w:val="bullet"/>
      <w:lvlText w:val="o"/>
      <w:lvlJc w:val="left"/>
      <w:pPr>
        <w:tabs>
          <w:tab w:val="num" w:pos="3971"/>
        </w:tabs>
        <w:ind w:left="3971" w:hanging="360"/>
      </w:pPr>
      <w:rPr>
        <w:rFonts w:ascii="Courier New" w:hAnsi="Courier New" w:cs="Courier New" w:hint="default"/>
      </w:rPr>
    </w:lvl>
    <w:lvl w:ilvl="5" w:tplc="04190005" w:tentative="1">
      <w:start w:val="1"/>
      <w:numFmt w:val="bullet"/>
      <w:lvlText w:val=""/>
      <w:lvlJc w:val="left"/>
      <w:pPr>
        <w:tabs>
          <w:tab w:val="num" w:pos="4691"/>
        </w:tabs>
        <w:ind w:left="4691" w:hanging="360"/>
      </w:pPr>
      <w:rPr>
        <w:rFonts w:ascii="Wingdings" w:hAnsi="Wingdings" w:hint="default"/>
      </w:rPr>
    </w:lvl>
    <w:lvl w:ilvl="6" w:tplc="04190001" w:tentative="1">
      <w:start w:val="1"/>
      <w:numFmt w:val="bullet"/>
      <w:lvlText w:val=""/>
      <w:lvlJc w:val="left"/>
      <w:pPr>
        <w:tabs>
          <w:tab w:val="num" w:pos="5411"/>
        </w:tabs>
        <w:ind w:left="5411" w:hanging="360"/>
      </w:pPr>
      <w:rPr>
        <w:rFonts w:ascii="Symbol" w:hAnsi="Symbol" w:hint="default"/>
      </w:rPr>
    </w:lvl>
    <w:lvl w:ilvl="7" w:tplc="04190003" w:tentative="1">
      <w:start w:val="1"/>
      <w:numFmt w:val="bullet"/>
      <w:lvlText w:val="o"/>
      <w:lvlJc w:val="left"/>
      <w:pPr>
        <w:tabs>
          <w:tab w:val="num" w:pos="6131"/>
        </w:tabs>
        <w:ind w:left="6131" w:hanging="360"/>
      </w:pPr>
      <w:rPr>
        <w:rFonts w:ascii="Courier New" w:hAnsi="Courier New" w:cs="Courier New" w:hint="default"/>
      </w:rPr>
    </w:lvl>
    <w:lvl w:ilvl="8" w:tplc="04190005" w:tentative="1">
      <w:start w:val="1"/>
      <w:numFmt w:val="bullet"/>
      <w:lvlText w:val=""/>
      <w:lvlJc w:val="left"/>
      <w:pPr>
        <w:tabs>
          <w:tab w:val="num" w:pos="6851"/>
        </w:tabs>
        <w:ind w:left="6851"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B99"/>
    <w:rsid w:val="00000594"/>
    <w:rsid w:val="00000BCE"/>
    <w:rsid w:val="000016B6"/>
    <w:rsid w:val="00001937"/>
    <w:rsid w:val="000033AD"/>
    <w:rsid w:val="00006206"/>
    <w:rsid w:val="00006862"/>
    <w:rsid w:val="00011278"/>
    <w:rsid w:val="00013F5B"/>
    <w:rsid w:val="00014E76"/>
    <w:rsid w:val="0002044F"/>
    <w:rsid w:val="00021E79"/>
    <w:rsid w:val="00024906"/>
    <w:rsid w:val="0002653F"/>
    <w:rsid w:val="0003115A"/>
    <w:rsid w:val="000361A7"/>
    <w:rsid w:val="00043E0D"/>
    <w:rsid w:val="000446AB"/>
    <w:rsid w:val="00044930"/>
    <w:rsid w:val="00047E63"/>
    <w:rsid w:val="0005492A"/>
    <w:rsid w:val="00056346"/>
    <w:rsid w:val="00060E4D"/>
    <w:rsid w:val="00062A06"/>
    <w:rsid w:val="00063B36"/>
    <w:rsid w:val="00065985"/>
    <w:rsid w:val="00065A7C"/>
    <w:rsid w:val="00065E13"/>
    <w:rsid w:val="00070D47"/>
    <w:rsid w:val="00070FD9"/>
    <w:rsid w:val="00071D95"/>
    <w:rsid w:val="00072F35"/>
    <w:rsid w:val="00073E78"/>
    <w:rsid w:val="00076611"/>
    <w:rsid w:val="00076A30"/>
    <w:rsid w:val="00087731"/>
    <w:rsid w:val="00092626"/>
    <w:rsid w:val="00094705"/>
    <w:rsid w:val="00096DEF"/>
    <w:rsid w:val="00097273"/>
    <w:rsid w:val="000A2B6F"/>
    <w:rsid w:val="000A4C9D"/>
    <w:rsid w:val="000A77F5"/>
    <w:rsid w:val="000B07C6"/>
    <w:rsid w:val="000B3E65"/>
    <w:rsid w:val="000C2A21"/>
    <w:rsid w:val="000D07F3"/>
    <w:rsid w:val="000D4983"/>
    <w:rsid w:val="000E154A"/>
    <w:rsid w:val="000E30A4"/>
    <w:rsid w:val="000E4885"/>
    <w:rsid w:val="000E4B42"/>
    <w:rsid w:val="000E60B9"/>
    <w:rsid w:val="000E676A"/>
    <w:rsid w:val="000F04CB"/>
    <w:rsid w:val="000F1A4C"/>
    <w:rsid w:val="000F295A"/>
    <w:rsid w:val="000F44FC"/>
    <w:rsid w:val="000F57E7"/>
    <w:rsid w:val="000F6484"/>
    <w:rsid w:val="00102C4F"/>
    <w:rsid w:val="001078E9"/>
    <w:rsid w:val="00111A1E"/>
    <w:rsid w:val="00112484"/>
    <w:rsid w:val="00112743"/>
    <w:rsid w:val="00114D68"/>
    <w:rsid w:val="0011633D"/>
    <w:rsid w:val="00117AFF"/>
    <w:rsid w:val="00120778"/>
    <w:rsid w:val="0012225F"/>
    <w:rsid w:val="00122F73"/>
    <w:rsid w:val="00123022"/>
    <w:rsid w:val="00127AFA"/>
    <w:rsid w:val="00131E64"/>
    <w:rsid w:val="0013206D"/>
    <w:rsid w:val="0013720B"/>
    <w:rsid w:val="00140670"/>
    <w:rsid w:val="0014144F"/>
    <w:rsid w:val="00145E22"/>
    <w:rsid w:val="0015107A"/>
    <w:rsid w:val="0015727B"/>
    <w:rsid w:val="001574E9"/>
    <w:rsid w:val="001604B7"/>
    <w:rsid w:val="00160BA3"/>
    <w:rsid w:val="00160D6E"/>
    <w:rsid w:val="001624D7"/>
    <w:rsid w:val="0016439C"/>
    <w:rsid w:val="00166607"/>
    <w:rsid w:val="00170247"/>
    <w:rsid w:val="001727E4"/>
    <w:rsid w:val="0017340D"/>
    <w:rsid w:val="00173634"/>
    <w:rsid w:val="00175D89"/>
    <w:rsid w:val="001766FD"/>
    <w:rsid w:val="00182973"/>
    <w:rsid w:val="00183795"/>
    <w:rsid w:val="00183BE4"/>
    <w:rsid w:val="001913B9"/>
    <w:rsid w:val="00194C2D"/>
    <w:rsid w:val="001952B0"/>
    <w:rsid w:val="00195BE9"/>
    <w:rsid w:val="00197F2E"/>
    <w:rsid w:val="001A0F97"/>
    <w:rsid w:val="001A1194"/>
    <w:rsid w:val="001A13EF"/>
    <w:rsid w:val="001A511E"/>
    <w:rsid w:val="001A5CD0"/>
    <w:rsid w:val="001A6376"/>
    <w:rsid w:val="001B08BB"/>
    <w:rsid w:val="001B1F41"/>
    <w:rsid w:val="001B272A"/>
    <w:rsid w:val="001B2907"/>
    <w:rsid w:val="001B2A1A"/>
    <w:rsid w:val="001B2F83"/>
    <w:rsid w:val="001B316B"/>
    <w:rsid w:val="001B3204"/>
    <w:rsid w:val="001B406B"/>
    <w:rsid w:val="001B45A1"/>
    <w:rsid w:val="001B657C"/>
    <w:rsid w:val="001B70CC"/>
    <w:rsid w:val="001C1ABE"/>
    <w:rsid w:val="001C282F"/>
    <w:rsid w:val="001C31C6"/>
    <w:rsid w:val="001C55FF"/>
    <w:rsid w:val="001C5AAD"/>
    <w:rsid w:val="001C63E4"/>
    <w:rsid w:val="001C7403"/>
    <w:rsid w:val="001D16DE"/>
    <w:rsid w:val="001D4396"/>
    <w:rsid w:val="001D6701"/>
    <w:rsid w:val="001D6C0B"/>
    <w:rsid w:val="001E12A0"/>
    <w:rsid w:val="001E481E"/>
    <w:rsid w:val="001E4ABC"/>
    <w:rsid w:val="001E4C8A"/>
    <w:rsid w:val="001E739C"/>
    <w:rsid w:val="001E7FFB"/>
    <w:rsid w:val="001F2A17"/>
    <w:rsid w:val="001F2E90"/>
    <w:rsid w:val="001F31A5"/>
    <w:rsid w:val="001F3F1E"/>
    <w:rsid w:val="001F5ED7"/>
    <w:rsid w:val="001F5FF2"/>
    <w:rsid w:val="00200074"/>
    <w:rsid w:val="002003D3"/>
    <w:rsid w:val="00203EA6"/>
    <w:rsid w:val="002054BB"/>
    <w:rsid w:val="00206181"/>
    <w:rsid w:val="0020682C"/>
    <w:rsid w:val="00206F30"/>
    <w:rsid w:val="00207F31"/>
    <w:rsid w:val="00210C18"/>
    <w:rsid w:val="002112F6"/>
    <w:rsid w:val="00211EB6"/>
    <w:rsid w:val="002141F7"/>
    <w:rsid w:val="00215DD7"/>
    <w:rsid w:val="00215FA4"/>
    <w:rsid w:val="002173E8"/>
    <w:rsid w:val="002174FD"/>
    <w:rsid w:val="00217E32"/>
    <w:rsid w:val="00220CD8"/>
    <w:rsid w:val="0022128F"/>
    <w:rsid w:val="00221FB4"/>
    <w:rsid w:val="00222BC7"/>
    <w:rsid w:val="00225555"/>
    <w:rsid w:val="0023117B"/>
    <w:rsid w:val="002313C6"/>
    <w:rsid w:val="002315DC"/>
    <w:rsid w:val="002327AA"/>
    <w:rsid w:val="002327AB"/>
    <w:rsid w:val="00233C7B"/>
    <w:rsid w:val="002361E6"/>
    <w:rsid w:val="0023735A"/>
    <w:rsid w:val="0023742C"/>
    <w:rsid w:val="002374F9"/>
    <w:rsid w:val="002408FE"/>
    <w:rsid w:val="0024132A"/>
    <w:rsid w:val="002413F7"/>
    <w:rsid w:val="00241636"/>
    <w:rsid w:val="00242B30"/>
    <w:rsid w:val="0024385C"/>
    <w:rsid w:val="002441F6"/>
    <w:rsid w:val="00246427"/>
    <w:rsid w:val="002467EE"/>
    <w:rsid w:val="0025164F"/>
    <w:rsid w:val="00251D04"/>
    <w:rsid w:val="00255A67"/>
    <w:rsid w:val="00260D86"/>
    <w:rsid w:val="002615A8"/>
    <w:rsid w:val="0026252A"/>
    <w:rsid w:val="00262AC9"/>
    <w:rsid w:val="00262B3D"/>
    <w:rsid w:val="00263F7C"/>
    <w:rsid w:val="002642A6"/>
    <w:rsid w:val="00264380"/>
    <w:rsid w:val="00265EF0"/>
    <w:rsid w:val="00270911"/>
    <w:rsid w:val="002709A2"/>
    <w:rsid w:val="002721EA"/>
    <w:rsid w:val="00272DC0"/>
    <w:rsid w:val="002752CB"/>
    <w:rsid w:val="002776CC"/>
    <w:rsid w:val="0027780E"/>
    <w:rsid w:val="002778E1"/>
    <w:rsid w:val="00283176"/>
    <w:rsid w:val="00287796"/>
    <w:rsid w:val="00287AF2"/>
    <w:rsid w:val="00293A22"/>
    <w:rsid w:val="00293B83"/>
    <w:rsid w:val="0029411E"/>
    <w:rsid w:val="0029647A"/>
    <w:rsid w:val="002A2996"/>
    <w:rsid w:val="002B0039"/>
    <w:rsid w:val="002B1D21"/>
    <w:rsid w:val="002B1DAC"/>
    <w:rsid w:val="002B3A0A"/>
    <w:rsid w:val="002C0C3D"/>
    <w:rsid w:val="002C1407"/>
    <w:rsid w:val="002C3701"/>
    <w:rsid w:val="002C650D"/>
    <w:rsid w:val="002C7EA6"/>
    <w:rsid w:val="002D0D78"/>
    <w:rsid w:val="002D1ED6"/>
    <w:rsid w:val="002E4D33"/>
    <w:rsid w:val="002F1EED"/>
    <w:rsid w:val="002F2A2D"/>
    <w:rsid w:val="002F5C04"/>
    <w:rsid w:val="002F77CD"/>
    <w:rsid w:val="00313B4C"/>
    <w:rsid w:val="00313C98"/>
    <w:rsid w:val="00314230"/>
    <w:rsid w:val="0031556F"/>
    <w:rsid w:val="00317EA7"/>
    <w:rsid w:val="00317FCB"/>
    <w:rsid w:val="003226A1"/>
    <w:rsid w:val="0032498F"/>
    <w:rsid w:val="0032595E"/>
    <w:rsid w:val="00335232"/>
    <w:rsid w:val="00340D9F"/>
    <w:rsid w:val="00341061"/>
    <w:rsid w:val="0035094E"/>
    <w:rsid w:val="00350C42"/>
    <w:rsid w:val="00351242"/>
    <w:rsid w:val="00351530"/>
    <w:rsid w:val="00351B18"/>
    <w:rsid w:val="00352581"/>
    <w:rsid w:val="003565B9"/>
    <w:rsid w:val="00362A8D"/>
    <w:rsid w:val="00362C38"/>
    <w:rsid w:val="00363997"/>
    <w:rsid w:val="003639C9"/>
    <w:rsid w:val="00364AE9"/>
    <w:rsid w:val="00366899"/>
    <w:rsid w:val="00367878"/>
    <w:rsid w:val="003706B7"/>
    <w:rsid w:val="00370C45"/>
    <w:rsid w:val="00376899"/>
    <w:rsid w:val="003808FC"/>
    <w:rsid w:val="00382884"/>
    <w:rsid w:val="00383221"/>
    <w:rsid w:val="00386128"/>
    <w:rsid w:val="00386193"/>
    <w:rsid w:val="00386FCB"/>
    <w:rsid w:val="00390159"/>
    <w:rsid w:val="00390D5C"/>
    <w:rsid w:val="00395845"/>
    <w:rsid w:val="00396675"/>
    <w:rsid w:val="003A0E92"/>
    <w:rsid w:val="003A1B53"/>
    <w:rsid w:val="003A332F"/>
    <w:rsid w:val="003A4383"/>
    <w:rsid w:val="003A4B7D"/>
    <w:rsid w:val="003A576A"/>
    <w:rsid w:val="003B1F16"/>
    <w:rsid w:val="003B2CCA"/>
    <w:rsid w:val="003B3296"/>
    <w:rsid w:val="003B379D"/>
    <w:rsid w:val="003B38C4"/>
    <w:rsid w:val="003B480E"/>
    <w:rsid w:val="003B4AE1"/>
    <w:rsid w:val="003B5315"/>
    <w:rsid w:val="003B6CD9"/>
    <w:rsid w:val="003C05E2"/>
    <w:rsid w:val="003C08FA"/>
    <w:rsid w:val="003C0B31"/>
    <w:rsid w:val="003C3B83"/>
    <w:rsid w:val="003C481B"/>
    <w:rsid w:val="003D2B2A"/>
    <w:rsid w:val="003D35B7"/>
    <w:rsid w:val="003D5F62"/>
    <w:rsid w:val="003D70CF"/>
    <w:rsid w:val="003E287E"/>
    <w:rsid w:val="003E625F"/>
    <w:rsid w:val="003E751B"/>
    <w:rsid w:val="003F05AA"/>
    <w:rsid w:val="003F24BA"/>
    <w:rsid w:val="003F34FF"/>
    <w:rsid w:val="003F50D4"/>
    <w:rsid w:val="003F626F"/>
    <w:rsid w:val="004017CD"/>
    <w:rsid w:val="00401926"/>
    <w:rsid w:val="0040247B"/>
    <w:rsid w:val="00402CA3"/>
    <w:rsid w:val="0040400C"/>
    <w:rsid w:val="00406DD6"/>
    <w:rsid w:val="00410DAF"/>
    <w:rsid w:val="00413936"/>
    <w:rsid w:val="0041529D"/>
    <w:rsid w:val="0041615A"/>
    <w:rsid w:val="004166CD"/>
    <w:rsid w:val="00422B58"/>
    <w:rsid w:val="00423597"/>
    <w:rsid w:val="00426152"/>
    <w:rsid w:val="0042635D"/>
    <w:rsid w:val="00426846"/>
    <w:rsid w:val="00427F5E"/>
    <w:rsid w:val="00431050"/>
    <w:rsid w:val="00432836"/>
    <w:rsid w:val="00434FF6"/>
    <w:rsid w:val="00437784"/>
    <w:rsid w:val="00443164"/>
    <w:rsid w:val="00443B28"/>
    <w:rsid w:val="00443E7D"/>
    <w:rsid w:val="00443FD9"/>
    <w:rsid w:val="00447429"/>
    <w:rsid w:val="00451DF5"/>
    <w:rsid w:val="00452259"/>
    <w:rsid w:val="004561F2"/>
    <w:rsid w:val="00456848"/>
    <w:rsid w:val="00463120"/>
    <w:rsid w:val="0046441F"/>
    <w:rsid w:val="00465D85"/>
    <w:rsid w:val="00472D7D"/>
    <w:rsid w:val="00473850"/>
    <w:rsid w:val="004769CF"/>
    <w:rsid w:val="00485961"/>
    <w:rsid w:val="00485A91"/>
    <w:rsid w:val="00493037"/>
    <w:rsid w:val="00496D1C"/>
    <w:rsid w:val="00496F22"/>
    <w:rsid w:val="00497936"/>
    <w:rsid w:val="004A17E8"/>
    <w:rsid w:val="004A358E"/>
    <w:rsid w:val="004A499A"/>
    <w:rsid w:val="004A4A7A"/>
    <w:rsid w:val="004B1873"/>
    <w:rsid w:val="004B42D5"/>
    <w:rsid w:val="004B7033"/>
    <w:rsid w:val="004C0212"/>
    <w:rsid w:val="004C214C"/>
    <w:rsid w:val="004C3632"/>
    <w:rsid w:val="004D088C"/>
    <w:rsid w:val="004D33F5"/>
    <w:rsid w:val="004D46ED"/>
    <w:rsid w:val="004E1130"/>
    <w:rsid w:val="004E29FD"/>
    <w:rsid w:val="004E3CF4"/>
    <w:rsid w:val="004E4474"/>
    <w:rsid w:val="004F65EA"/>
    <w:rsid w:val="004F6D6E"/>
    <w:rsid w:val="00501096"/>
    <w:rsid w:val="00502379"/>
    <w:rsid w:val="005060F5"/>
    <w:rsid w:val="00507BF1"/>
    <w:rsid w:val="00511E22"/>
    <w:rsid w:val="005150E0"/>
    <w:rsid w:val="0052122A"/>
    <w:rsid w:val="00523508"/>
    <w:rsid w:val="00524206"/>
    <w:rsid w:val="00525DA4"/>
    <w:rsid w:val="005261B9"/>
    <w:rsid w:val="005340D4"/>
    <w:rsid w:val="00535CD7"/>
    <w:rsid w:val="005365F6"/>
    <w:rsid w:val="00537E65"/>
    <w:rsid w:val="00541DF4"/>
    <w:rsid w:val="00542367"/>
    <w:rsid w:val="00543426"/>
    <w:rsid w:val="00556892"/>
    <w:rsid w:val="00556A38"/>
    <w:rsid w:val="00560887"/>
    <w:rsid w:val="00565813"/>
    <w:rsid w:val="005702A4"/>
    <w:rsid w:val="00570E94"/>
    <w:rsid w:val="00572AA3"/>
    <w:rsid w:val="00572FBA"/>
    <w:rsid w:val="00575D0D"/>
    <w:rsid w:val="00581976"/>
    <w:rsid w:val="00583B22"/>
    <w:rsid w:val="005859AB"/>
    <w:rsid w:val="00586173"/>
    <w:rsid w:val="00586AC1"/>
    <w:rsid w:val="00591C21"/>
    <w:rsid w:val="00593D4D"/>
    <w:rsid w:val="005A0182"/>
    <w:rsid w:val="005A1C1C"/>
    <w:rsid w:val="005A3531"/>
    <w:rsid w:val="005A5FBD"/>
    <w:rsid w:val="005B333F"/>
    <w:rsid w:val="005B354F"/>
    <w:rsid w:val="005B4E93"/>
    <w:rsid w:val="005B71BF"/>
    <w:rsid w:val="005C2E24"/>
    <w:rsid w:val="005C4764"/>
    <w:rsid w:val="005C68CB"/>
    <w:rsid w:val="005D0473"/>
    <w:rsid w:val="005D0939"/>
    <w:rsid w:val="005D1E0E"/>
    <w:rsid w:val="005D399D"/>
    <w:rsid w:val="005D563E"/>
    <w:rsid w:val="005D5764"/>
    <w:rsid w:val="005D5C5B"/>
    <w:rsid w:val="005D6E4A"/>
    <w:rsid w:val="005D72E5"/>
    <w:rsid w:val="005E0F05"/>
    <w:rsid w:val="005E27F7"/>
    <w:rsid w:val="005E3D1E"/>
    <w:rsid w:val="005E3F06"/>
    <w:rsid w:val="005E4539"/>
    <w:rsid w:val="005E49E6"/>
    <w:rsid w:val="005E7451"/>
    <w:rsid w:val="005F2205"/>
    <w:rsid w:val="005F3BC1"/>
    <w:rsid w:val="005F6F40"/>
    <w:rsid w:val="006015F4"/>
    <w:rsid w:val="00604CB3"/>
    <w:rsid w:val="00606A21"/>
    <w:rsid w:val="00606CB8"/>
    <w:rsid w:val="00607CBC"/>
    <w:rsid w:val="006112DB"/>
    <w:rsid w:val="006127AC"/>
    <w:rsid w:val="0061369C"/>
    <w:rsid w:val="00621631"/>
    <w:rsid w:val="00624941"/>
    <w:rsid w:val="00624BC6"/>
    <w:rsid w:val="006314D0"/>
    <w:rsid w:val="006315E7"/>
    <w:rsid w:val="00633E4A"/>
    <w:rsid w:val="00635FEB"/>
    <w:rsid w:val="00636E2D"/>
    <w:rsid w:val="00637B32"/>
    <w:rsid w:val="00642FBA"/>
    <w:rsid w:val="0064489A"/>
    <w:rsid w:val="006460D1"/>
    <w:rsid w:val="00654039"/>
    <w:rsid w:val="00655BCC"/>
    <w:rsid w:val="00656099"/>
    <w:rsid w:val="0065766C"/>
    <w:rsid w:val="006605EC"/>
    <w:rsid w:val="006617F8"/>
    <w:rsid w:val="00670333"/>
    <w:rsid w:val="00673668"/>
    <w:rsid w:val="00673C73"/>
    <w:rsid w:val="006744B9"/>
    <w:rsid w:val="00676367"/>
    <w:rsid w:val="0068250A"/>
    <w:rsid w:val="00682534"/>
    <w:rsid w:val="006833AA"/>
    <w:rsid w:val="00685A9A"/>
    <w:rsid w:val="00685C3B"/>
    <w:rsid w:val="0068745F"/>
    <w:rsid w:val="006919E0"/>
    <w:rsid w:val="00692A27"/>
    <w:rsid w:val="006934CF"/>
    <w:rsid w:val="00693900"/>
    <w:rsid w:val="006A0DFB"/>
    <w:rsid w:val="006A1DCA"/>
    <w:rsid w:val="006A2AA9"/>
    <w:rsid w:val="006A3B36"/>
    <w:rsid w:val="006A6470"/>
    <w:rsid w:val="006B4B28"/>
    <w:rsid w:val="006C1EE8"/>
    <w:rsid w:val="006C2DD0"/>
    <w:rsid w:val="006C3A00"/>
    <w:rsid w:val="006C3C1A"/>
    <w:rsid w:val="006C5750"/>
    <w:rsid w:val="006C5F20"/>
    <w:rsid w:val="006C7158"/>
    <w:rsid w:val="006D030F"/>
    <w:rsid w:val="006D067B"/>
    <w:rsid w:val="006D1F7D"/>
    <w:rsid w:val="006D3946"/>
    <w:rsid w:val="006D3AD3"/>
    <w:rsid w:val="006D45FF"/>
    <w:rsid w:val="006D4D07"/>
    <w:rsid w:val="006D4E4D"/>
    <w:rsid w:val="006D4F0E"/>
    <w:rsid w:val="006E27E8"/>
    <w:rsid w:val="006E3233"/>
    <w:rsid w:val="006E5E17"/>
    <w:rsid w:val="006F1AA0"/>
    <w:rsid w:val="006F2783"/>
    <w:rsid w:val="006F3D7F"/>
    <w:rsid w:val="006F4FAA"/>
    <w:rsid w:val="00700470"/>
    <w:rsid w:val="00700FAD"/>
    <w:rsid w:val="007032BA"/>
    <w:rsid w:val="007039BC"/>
    <w:rsid w:val="00704357"/>
    <w:rsid w:val="0070669C"/>
    <w:rsid w:val="0071197D"/>
    <w:rsid w:val="00713CF5"/>
    <w:rsid w:val="007206EA"/>
    <w:rsid w:val="007209DB"/>
    <w:rsid w:val="00725074"/>
    <w:rsid w:val="00727963"/>
    <w:rsid w:val="00730A86"/>
    <w:rsid w:val="007311E5"/>
    <w:rsid w:val="007318D2"/>
    <w:rsid w:val="007326C0"/>
    <w:rsid w:val="007357E8"/>
    <w:rsid w:val="00744464"/>
    <w:rsid w:val="00744BAD"/>
    <w:rsid w:val="00747DC1"/>
    <w:rsid w:val="00750F4F"/>
    <w:rsid w:val="0075241A"/>
    <w:rsid w:val="0075344A"/>
    <w:rsid w:val="00753512"/>
    <w:rsid w:val="00753D96"/>
    <w:rsid w:val="00754519"/>
    <w:rsid w:val="00756193"/>
    <w:rsid w:val="00757716"/>
    <w:rsid w:val="00761925"/>
    <w:rsid w:val="00763B99"/>
    <w:rsid w:val="00764AC6"/>
    <w:rsid w:val="00764CDD"/>
    <w:rsid w:val="0076532C"/>
    <w:rsid w:val="00765D1C"/>
    <w:rsid w:val="00767ADA"/>
    <w:rsid w:val="00767EF1"/>
    <w:rsid w:val="00771C3C"/>
    <w:rsid w:val="00773447"/>
    <w:rsid w:val="00774C84"/>
    <w:rsid w:val="00776F6B"/>
    <w:rsid w:val="0077705C"/>
    <w:rsid w:val="00780A20"/>
    <w:rsid w:val="007829D4"/>
    <w:rsid w:val="007831A0"/>
    <w:rsid w:val="007832BC"/>
    <w:rsid w:val="007840BC"/>
    <w:rsid w:val="00784D1E"/>
    <w:rsid w:val="00785686"/>
    <w:rsid w:val="00785E66"/>
    <w:rsid w:val="00785FCE"/>
    <w:rsid w:val="00786163"/>
    <w:rsid w:val="007867FB"/>
    <w:rsid w:val="00790BFF"/>
    <w:rsid w:val="00793DAA"/>
    <w:rsid w:val="007A14AC"/>
    <w:rsid w:val="007A2CFD"/>
    <w:rsid w:val="007A3334"/>
    <w:rsid w:val="007A3491"/>
    <w:rsid w:val="007A465F"/>
    <w:rsid w:val="007A7C75"/>
    <w:rsid w:val="007B0F67"/>
    <w:rsid w:val="007B1040"/>
    <w:rsid w:val="007B2B3B"/>
    <w:rsid w:val="007B2E6E"/>
    <w:rsid w:val="007B380B"/>
    <w:rsid w:val="007B402F"/>
    <w:rsid w:val="007B4226"/>
    <w:rsid w:val="007B743D"/>
    <w:rsid w:val="007C071A"/>
    <w:rsid w:val="007C0C42"/>
    <w:rsid w:val="007C2839"/>
    <w:rsid w:val="007C5E7A"/>
    <w:rsid w:val="007D0FE3"/>
    <w:rsid w:val="007D3693"/>
    <w:rsid w:val="007D4763"/>
    <w:rsid w:val="007D4B72"/>
    <w:rsid w:val="007D6DB1"/>
    <w:rsid w:val="007E04ED"/>
    <w:rsid w:val="007E052E"/>
    <w:rsid w:val="007E0585"/>
    <w:rsid w:val="007E2740"/>
    <w:rsid w:val="007E35D0"/>
    <w:rsid w:val="007E56C3"/>
    <w:rsid w:val="007E57EB"/>
    <w:rsid w:val="007E64CD"/>
    <w:rsid w:val="007E6932"/>
    <w:rsid w:val="007F3E6A"/>
    <w:rsid w:val="00801EB5"/>
    <w:rsid w:val="008040B4"/>
    <w:rsid w:val="00807C5C"/>
    <w:rsid w:val="008103A5"/>
    <w:rsid w:val="0081448F"/>
    <w:rsid w:val="00814828"/>
    <w:rsid w:val="00814E93"/>
    <w:rsid w:val="00816D1A"/>
    <w:rsid w:val="008230E9"/>
    <w:rsid w:val="008251B6"/>
    <w:rsid w:val="008331AF"/>
    <w:rsid w:val="0083448A"/>
    <w:rsid w:val="00845B38"/>
    <w:rsid w:val="00845B48"/>
    <w:rsid w:val="0084701A"/>
    <w:rsid w:val="00847037"/>
    <w:rsid w:val="00850170"/>
    <w:rsid w:val="00850DCD"/>
    <w:rsid w:val="008613F8"/>
    <w:rsid w:val="00863678"/>
    <w:rsid w:val="00865BD1"/>
    <w:rsid w:val="00866F87"/>
    <w:rsid w:val="008704EE"/>
    <w:rsid w:val="008722CC"/>
    <w:rsid w:val="0087274E"/>
    <w:rsid w:val="008743C0"/>
    <w:rsid w:val="0087476E"/>
    <w:rsid w:val="00874F0E"/>
    <w:rsid w:val="008762A2"/>
    <w:rsid w:val="008807DF"/>
    <w:rsid w:val="0088379B"/>
    <w:rsid w:val="00886C51"/>
    <w:rsid w:val="00896036"/>
    <w:rsid w:val="00897B43"/>
    <w:rsid w:val="008A0B18"/>
    <w:rsid w:val="008A3680"/>
    <w:rsid w:val="008A5AD2"/>
    <w:rsid w:val="008A5C48"/>
    <w:rsid w:val="008B1890"/>
    <w:rsid w:val="008B31FF"/>
    <w:rsid w:val="008B5C26"/>
    <w:rsid w:val="008B5D15"/>
    <w:rsid w:val="008B607F"/>
    <w:rsid w:val="008B7D08"/>
    <w:rsid w:val="008C060F"/>
    <w:rsid w:val="008C1696"/>
    <w:rsid w:val="008C286E"/>
    <w:rsid w:val="008C3C9E"/>
    <w:rsid w:val="008C5801"/>
    <w:rsid w:val="008C7048"/>
    <w:rsid w:val="008D1781"/>
    <w:rsid w:val="008D4583"/>
    <w:rsid w:val="008D5455"/>
    <w:rsid w:val="008D56B9"/>
    <w:rsid w:val="008D6C7D"/>
    <w:rsid w:val="008D73E4"/>
    <w:rsid w:val="008D7657"/>
    <w:rsid w:val="008E1F40"/>
    <w:rsid w:val="008E2435"/>
    <w:rsid w:val="008E7089"/>
    <w:rsid w:val="008F21F2"/>
    <w:rsid w:val="008F5B8A"/>
    <w:rsid w:val="008F798E"/>
    <w:rsid w:val="0090120B"/>
    <w:rsid w:val="0090132B"/>
    <w:rsid w:val="009028C9"/>
    <w:rsid w:val="0090332A"/>
    <w:rsid w:val="009063EA"/>
    <w:rsid w:val="0091582D"/>
    <w:rsid w:val="00922168"/>
    <w:rsid w:val="00925388"/>
    <w:rsid w:val="0092563D"/>
    <w:rsid w:val="00926C3F"/>
    <w:rsid w:val="00927C4F"/>
    <w:rsid w:val="00933E04"/>
    <w:rsid w:val="00941732"/>
    <w:rsid w:val="00943F0B"/>
    <w:rsid w:val="00944539"/>
    <w:rsid w:val="009509F6"/>
    <w:rsid w:val="00951381"/>
    <w:rsid w:val="00952C7B"/>
    <w:rsid w:val="00956EB5"/>
    <w:rsid w:val="009604BD"/>
    <w:rsid w:val="00960CB7"/>
    <w:rsid w:val="00960D2D"/>
    <w:rsid w:val="00964A52"/>
    <w:rsid w:val="009669A4"/>
    <w:rsid w:val="0097336A"/>
    <w:rsid w:val="009772ED"/>
    <w:rsid w:val="009817B5"/>
    <w:rsid w:val="009837E5"/>
    <w:rsid w:val="00984749"/>
    <w:rsid w:val="009847BF"/>
    <w:rsid w:val="00986337"/>
    <w:rsid w:val="00995541"/>
    <w:rsid w:val="009960B3"/>
    <w:rsid w:val="00996D22"/>
    <w:rsid w:val="0099715A"/>
    <w:rsid w:val="00997D73"/>
    <w:rsid w:val="009A0E06"/>
    <w:rsid w:val="009A1193"/>
    <w:rsid w:val="009A25D3"/>
    <w:rsid w:val="009A6105"/>
    <w:rsid w:val="009B1DEC"/>
    <w:rsid w:val="009B6003"/>
    <w:rsid w:val="009B62E1"/>
    <w:rsid w:val="009B71B9"/>
    <w:rsid w:val="009B7BE2"/>
    <w:rsid w:val="009C1396"/>
    <w:rsid w:val="009C21B8"/>
    <w:rsid w:val="009C34F2"/>
    <w:rsid w:val="009C58A4"/>
    <w:rsid w:val="009C670C"/>
    <w:rsid w:val="009D6682"/>
    <w:rsid w:val="009E1C5B"/>
    <w:rsid w:val="009E2066"/>
    <w:rsid w:val="009E43F4"/>
    <w:rsid w:val="009E58B6"/>
    <w:rsid w:val="009F241A"/>
    <w:rsid w:val="009F4D0F"/>
    <w:rsid w:val="009F6F1D"/>
    <w:rsid w:val="00A03503"/>
    <w:rsid w:val="00A03795"/>
    <w:rsid w:val="00A05CAE"/>
    <w:rsid w:val="00A071F0"/>
    <w:rsid w:val="00A1121F"/>
    <w:rsid w:val="00A20474"/>
    <w:rsid w:val="00A229FA"/>
    <w:rsid w:val="00A25522"/>
    <w:rsid w:val="00A264E5"/>
    <w:rsid w:val="00A30521"/>
    <w:rsid w:val="00A327D7"/>
    <w:rsid w:val="00A37C2B"/>
    <w:rsid w:val="00A4491B"/>
    <w:rsid w:val="00A45E5B"/>
    <w:rsid w:val="00A50640"/>
    <w:rsid w:val="00A50A60"/>
    <w:rsid w:val="00A55426"/>
    <w:rsid w:val="00A55683"/>
    <w:rsid w:val="00A562A4"/>
    <w:rsid w:val="00A56980"/>
    <w:rsid w:val="00A610CF"/>
    <w:rsid w:val="00A615D5"/>
    <w:rsid w:val="00A61703"/>
    <w:rsid w:val="00A618F1"/>
    <w:rsid w:val="00A62157"/>
    <w:rsid w:val="00A626BF"/>
    <w:rsid w:val="00A6440E"/>
    <w:rsid w:val="00A664AB"/>
    <w:rsid w:val="00A66E16"/>
    <w:rsid w:val="00A673D1"/>
    <w:rsid w:val="00A67454"/>
    <w:rsid w:val="00A734F9"/>
    <w:rsid w:val="00A739EE"/>
    <w:rsid w:val="00A73AB2"/>
    <w:rsid w:val="00A842B3"/>
    <w:rsid w:val="00A90ED2"/>
    <w:rsid w:val="00A912BE"/>
    <w:rsid w:val="00A912F4"/>
    <w:rsid w:val="00A91CC6"/>
    <w:rsid w:val="00A93753"/>
    <w:rsid w:val="00AA2677"/>
    <w:rsid w:val="00AA27CC"/>
    <w:rsid w:val="00AA395A"/>
    <w:rsid w:val="00AA45C7"/>
    <w:rsid w:val="00AA58A2"/>
    <w:rsid w:val="00AA5FB0"/>
    <w:rsid w:val="00AB4958"/>
    <w:rsid w:val="00AB4C86"/>
    <w:rsid w:val="00AB589C"/>
    <w:rsid w:val="00AB5F2D"/>
    <w:rsid w:val="00AB683A"/>
    <w:rsid w:val="00AC18FC"/>
    <w:rsid w:val="00AC3623"/>
    <w:rsid w:val="00AD081E"/>
    <w:rsid w:val="00AD6A55"/>
    <w:rsid w:val="00AD7755"/>
    <w:rsid w:val="00AD7D1E"/>
    <w:rsid w:val="00AE3FA4"/>
    <w:rsid w:val="00AE5E85"/>
    <w:rsid w:val="00AF5FA7"/>
    <w:rsid w:val="00B012C9"/>
    <w:rsid w:val="00B04578"/>
    <w:rsid w:val="00B06C16"/>
    <w:rsid w:val="00B10AAA"/>
    <w:rsid w:val="00B12211"/>
    <w:rsid w:val="00B14C1B"/>
    <w:rsid w:val="00B1560D"/>
    <w:rsid w:val="00B16CD8"/>
    <w:rsid w:val="00B202BF"/>
    <w:rsid w:val="00B23029"/>
    <w:rsid w:val="00B23E98"/>
    <w:rsid w:val="00B32C71"/>
    <w:rsid w:val="00B358FE"/>
    <w:rsid w:val="00B375C9"/>
    <w:rsid w:val="00B41967"/>
    <w:rsid w:val="00B4289E"/>
    <w:rsid w:val="00B43695"/>
    <w:rsid w:val="00B4623A"/>
    <w:rsid w:val="00B46705"/>
    <w:rsid w:val="00B5522E"/>
    <w:rsid w:val="00B555A5"/>
    <w:rsid w:val="00B5597C"/>
    <w:rsid w:val="00B56C9A"/>
    <w:rsid w:val="00B57B68"/>
    <w:rsid w:val="00B62452"/>
    <w:rsid w:val="00B6356A"/>
    <w:rsid w:val="00B662DD"/>
    <w:rsid w:val="00B66D3C"/>
    <w:rsid w:val="00B6783B"/>
    <w:rsid w:val="00B713CC"/>
    <w:rsid w:val="00B725B6"/>
    <w:rsid w:val="00B73105"/>
    <w:rsid w:val="00B754D2"/>
    <w:rsid w:val="00B77FF0"/>
    <w:rsid w:val="00B83FA7"/>
    <w:rsid w:val="00B841D0"/>
    <w:rsid w:val="00B842FE"/>
    <w:rsid w:val="00B86183"/>
    <w:rsid w:val="00B91380"/>
    <w:rsid w:val="00B92709"/>
    <w:rsid w:val="00B96895"/>
    <w:rsid w:val="00B9760B"/>
    <w:rsid w:val="00B979F5"/>
    <w:rsid w:val="00BA1CE4"/>
    <w:rsid w:val="00BA2369"/>
    <w:rsid w:val="00BA3257"/>
    <w:rsid w:val="00BA4181"/>
    <w:rsid w:val="00BA7552"/>
    <w:rsid w:val="00BB1B97"/>
    <w:rsid w:val="00BB331A"/>
    <w:rsid w:val="00BB4B72"/>
    <w:rsid w:val="00BB4DF8"/>
    <w:rsid w:val="00BB5014"/>
    <w:rsid w:val="00BB6C9F"/>
    <w:rsid w:val="00BC446D"/>
    <w:rsid w:val="00BC5E9C"/>
    <w:rsid w:val="00BC6054"/>
    <w:rsid w:val="00BC6D4B"/>
    <w:rsid w:val="00BD0066"/>
    <w:rsid w:val="00BD2E2D"/>
    <w:rsid w:val="00BD34B5"/>
    <w:rsid w:val="00BD3636"/>
    <w:rsid w:val="00BD72A1"/>
    <w:rsid w:val="00BF1E49"/>
    <w:rsid w:val="00BF1F6F"/>
    <w:rsid w:val="00BF297C"/>
    <w:rsid w:val="00BF333B"/>
    <w:rsid w:val="00BF60D8"/>
    <w:rsid w:val="00BF6955"/>
    <w:rsid w:val="00BF74FD"/>
    <w:rsid w:val="00BF76A0"/>
    <w:rsid w:val="00C02AA3"/>
    <w:rsid w:val="00C06664"/>
    <w:rsid w:val="00C12AC3"/>
    <w:rsid w:val="00C13A2E"/>
    <w:rsid w:val="00C23432"/>
    <w:rsid w:val="00C26A76"/>
    <w:rsid w:val="00C31A52"/>
    <w:rsid w:val="00C33541"/>
    <w:rsid w:val="00C47193"/>
    <w:rsid w:val="00C50066"/>
    <w:rsid w:val="00C51887"/>
    <w:rsid w:val="00C51D1F"/>
    <w:rsid w:val="00C5301E"/>
    <w:rsid w:val="00C548A1"/>
    <w:rsid w:val="00C5494F"/>
    <w:rsid w:val="00C55D40"/>
    <w:rsid w:val="00C56E50"/>
    <w:rsid w:val="00C57CC5"/>
    <w:rsid w:val="00C707F4"/>
    <w:rsid w:val="00C72E0B"/>
    <w:rsid w:val="00C74647"/>
    <w:rsid w:val="00C753A5"/>
    <w:rsid w:val="00C84BE1"/>
    <w:rsid w:val="00C87095"/>
    <w:rsid w:val="00C90453"/>
    <w:rsid w:val="00C90F2A"/>
    <w:rsid w:val="00C92C78"/>
    <w:rsid w:val="00C939A6"/>
    <w:rsid w:val="00C93A1F"/>
    <w:rsid w:val="00C93DB4"/>
    <w:rsid w:val="00C946B5"/>
    <w:rsid w:val="00C95B57"/>
    <w:rsid w:val="00CA02FC"/>
    <w:rsid w:val="00CA177E"/>
    <w:rsid w:val="00CA3D90"/>
    <w:rsid w:val="00CA5590"/>
    <w:rsid w:val="00CA7166"/>
    <w:rsid w:val="00CA717B"/>
    <w:rsid w:val="00CB267A"/>
    <w:rsid w:val="00CB339A"/>
    <w:rsid w:val="00CB3412"/>
    <w:rsid w:val="00CB49A6"/>
    <w:rsid w:val="00CB502A"/>
    <w:rsid w:val="00CC0A8A"/>
    <w:rsid w:val="00CC2257"/>
    <w:rsid w:val="00CC24FE"/>
    <w:rsid w:val="00CC26F3"/>
    <w:rsid w:val="00CC464C"/>
    <w:rsid w:val="00CC536D"/>
    <w:rsid w:val="00CC64EA"/>
    <w:rsid w:val="00CD0033"/>
    <w:rsid w:val="00CD5FCA"/>
    <w:rsid w:val="00CD6EF2"/>
    <w:rsid w:val="00CE26B9"/>
    <w:rsid w:val="00CE2C03"/>
    <w:rsid w:val="00CE3274"/>
    <w:rsid w:val="00CE403F"/>
    <w:rsid w:val="00CE4219"/>
    <w:rsid w:val="00CE6D51"/>
    <w:rsid w:val="00CE79D9"/>
    <w:rsid w:val="00CF0994"/>
    <w:rsid w:val="00CF3E4C"/>
    <w:rsid w:val="00CF4966"/>
    <w:rsid w:val="00CF4B20"/>
    <w:rsid w:val="00D00FBE"/>
    <w:rsid w:val="00D023C6"/>
    <w:rsid w:val="00D02AC4"/>
    <w:rsid w:val="00D04F3E"/>
    <w:rsid w:val="00D05091"/>
    <w:rsid w:val="00D059DC"/>
    <w:rsid w:val="00D05A65"/>
    <w:rsid w:val="00D05AA3"/>
    <w:rsid w:val="00D11969"/>
    <w:rsid w:val="00D12092"/>
    <w:rsid w:val="00D12DB6"/>
    <w:rsid w:val="00D15EBD"/>
    <w:rsid w:val="00D232B2"/>
    <w:rsid w:val="00D239D5"/>
    <w:rsid w:val="00D23DE2"/>
    <w:rsid w:val="00D325B3"/>
    <w:rsid w:val="00D41076"/>
    <w:rsid w:val="00D41657"/>
    <w:rsid w:val="00D45CC4"/>
    <w:rsid w:val="00D47308"/>
    <w:rsid w:val="00D510F7"/>
    <w:rsid w:val="00D54B5A"/>
    <w:rsid w:val="00D5533A"/>
    <w:rsid w:val="00D57022"/>
    <w:rsid w:val="00D604FC"/>
    <w:rsid w:val="00D61DC3"/>
    <w:rsid w:val="00D63C44"/>
    <w:rsid w:val="00D66CFA"/>
    <w:rsid w:val="00D6777A"/>
    <w:rsid w:val="00D7262A"/>
    <w:rsid w:val="00D76AC8"/>
    <w:rsid w:val="00D807BD"/>
    <w:rsid w:val="00D830D2"/>
    <w:rsid w:val="00D83323"/>
    <w:rsid w:val="00D83D37"/>
    <w:rsid w:val="00D859C6"/>
    <w:rsid w:val="00D864CF"/>
    <w:rsid w:val="00D868E9"/>
    <w:rsid w:val="00D9599E"/>
    <w:rsid w:val="00D96606"/>
    <w:rsid w:val="00D97D81"/>
    <w:rsid w:val="00DA3334"/>
    <w:rsid w:val="00DA3807"/>
    <w:rsid w:val="00DA4A7F"/>
    <w:rsid w:val="00DB241E"/>
    <w:rsid w:val="00DB2CAE"/>
    <w:rsid w:val="00DB2D43"/>
    <w:rsid w:val="00DB4AFF"/>
    <w:rsid w:val="00DB5207"/>
    <w:rsid w:val="00DB5F51"/>
    <w:rsid w:val="00DB7215"/>
    <w:rsid w:val="00DB7B28"/>
    <w:rsid w:val="00DC587C"/>
    <w:rsid w:val="00DC6B38"/>
    <w:rsid w:val="00DD2705"/>
    <w:rsid w:val="00DD73CE"/>
    <w:rsid w:val="00DD7DC2"/>
    <w:rsid w:val="00DE145D"/>
    <w:rsid w:val="00DE21EC"/>
    <w:rsid w:val="00DE61BA"/>
    <w:rsid w:val="00DE7284"/>
    <w:rsid w:val="00DF1C55"/>
    <w:rsid w:val="00DF3275"/>
    <w:rsid w:val="00DF44B4"/>
    <w:rsid w:val="00DF6DC8"/>
    <w:rsid w:val="00E023F3"/>
    <w:rsid w:val="00E03CE1"/>
    <w:rsid w:val="00E10824"/>
    <w:rsid w:val="00E1310B"/>
    <w:rsid w:val="00E1340B"/>
    <w:rsid w:val="00E14078"/>
    <w:rsid w:val="00E15230"/>
    <w:rsid w:val="00E1656D"/>
    <w:rsid w:val="00E17991"/>
    <w:rsid w:val="00E24BDD"/>
    <w:rsid w:val="00E25FCC"/>
    <w:rsid w:val="00E264B1"/>
    <w:rsid w:val="00E35F63"/>
    <w:rsid w:val="00E37DC1"/>
    <w:rsid w:val="00E40F24"/>
    <w:rsid w:val="00E428CB"/>
    <w:rsid w:val="00E43D2D"/>
    <w:rsid w:val="00E46729"/>
    <w:rsid w:val="00E46795"/>
    <w:rsid w:val="00E46963"/>
    <w:rsid w:val="00E46D08"/>
    <w:rsid w:val="00E47541"/>
    <w:rsid w:val="00E50649"/>
    <w:rsid w:val="00E5150C"/>
    <w:rsid w:val="00E53E61"/>
    <w:rsid w:val="00E6047E"/>
    <w:rsid w:val="00E6124A"/>
    <w:rsid w:val="00E614C6"/>
    <w:rsid w:val="00E62221"/>
    <w:rsid w:val="00E641A6"/>
    <w:rsid w:val="00E642D0"/>
    <w:rsid w:val="00E64A07"/>
    <w:rsid w:val="00E66D32"/>
    <w:rsid w:val="00E67A96"/>
    <w:rsid w:val="00E702D1"/>
    <w:rsid w:val="00E708FC"/>
    <w:rsid w:val="00E7193D"/>
    <w:rsid w:val="00E721DD"/>
    <w:rsid w:val="00E73797"/>
    <w:rsid w:val="00E73E0B"/>
    <w:rsid w:val="00E74DFF"/>
    <w:rsid w:val="00E80927"/>
    <w:rsid w:val="00E83B61"/>
    <w:rsid w:val="00E84889"/>
    <w:rsid w:val="00E87B3D"/>
    <w:rsid w:val="00E87D46"/>
    <w:rsid w:val="00E96141"/>
    <w:rsid w:val="00E9641F"/>
    <w:rsid w:val="00EA17DF"/>
    <w:rsid w:val="00EA705C"/>
    <w:rsid w:val="00EB137A"/>
    <w:rsid w:val="00EB2FBD"/>
    <w:rsid w:val="00EB3A1C"/>
    <w:rsid w:val="00EB6CB0"/>
    <w:rsid w:val="00EB770D"/>
    <w:rsid w:val="00EB7D8A"/>
    <w:rsid w:val="00EC06A2"/>
    <w:rsid w:val="00EC11D6"/>
    <w:rsid w:val="00EC1777"/>
    <w:rsid w:val="00EC4C95"/>
    <w:rsid w:val="00EC57EB"/>
    <w:rsid w:val="00EC5A38"/>
    <w:rsid w:val="00EC7A6D"/>
    <w:rsid w:val="00EC7D4A"/>
    <w:rsid w:val="00ED0B74"/>
    <w:rsid w:val="00ED0CF5"/>
    <w:rsid w:val="00ED5C45"/>
    <w:rsid w:val="00EE358B"/>
    <w:rsid w:val="00EE59B0"/>
    <w:rsid w:val="00EF0BB6"/>
    <w:rsid w:val="00EF2FA1"/>
    <w:rsid w:val="00EF3286"/>
    <w:rsid w:val="00EF3318"/>
    <w:rsid w:val="00EF374D"/>
    <w:rsid w:val="00EF3D13"/>
    <w:rsid w:val="00EF4B12"/>
    <w:rsid w:val="00EF4E8C"/>
    <w:rsid w:val="00EF6B6F"/>
    <w:rsid w:val="00F0182C"/>
    <w:rsid w:val="00F10C5E"/>
    <w:rsid w:val="00F16CD9"/>
    <w:rsid w:val="00F23763"/>
    <w:rsid w:val="00F41C74"/>
    <w:rsid w:val="00F429CB"/>
    <w:rsid w:val="00F43E68"/>
    <w:rsid w:val="00F4483B"/>
    <w:rsid w:val="00F47AEC"/>
    <w:rsid w:val="00F47EE7"/>
    <w:rsid w:val="00F51021"/>
    <w:rsid w:val="00F51157"/>
    <w:rsid w:val="00F526B2"/>
    <w:rsid w:val="00F52851"/>
    <w:rsid w:val="00F52AC5"/>
    <w:rsid w:val="00F55043"/>
    <w:rsid w:val="00F57D90"/>
    <w:rsid w:val="00F57EAD"/>
    <w:rsid w:val="00F60276"/>
    <w:rsid w:val="00F61063"/>
    <w:rsid w:val="00F6278D"/>
    <w:rsid w:val="00F63BD3"/>
    <w:rsid w:val="00F7011B"/>
    <w:rsid w:val="00F73481"/>
    <w:rsid w:val="00F76F02"/>
    <w:rsid w:val="00F801BC"/>
    <w:rsid w:val="00F85754"/>
    <w:rsid w:val="00F874BF"/>
    <w:rsid w:val="00FA0B30"/>
    <w:rsid w:val="00FA15CD"/>
    <w:rsid w:val="00FA5518"/>
    <w:rsid w:val="00FA7C2A"/>
    <w:rsid w:val="00FB0FF1"/>
    <w:rsid w:val="00FB1A56"/>
    <w:rsid w:val="00FB1CB4"/>
    <w:rsid w:val="00FB249E"/>
    <w:rsid w:val="00FB375E"/>
    <w:rsid w:val="00FB7BFC"/>
    <w:rsid w:val="00FC101D"/>
    <w:rsid w:val="00FC2092"/>
    <w:rsid w:val="00FC2BC8"/>
    <w:rsid w:val="00FC3EE4"/>
    <w:rsid w:val="00FD075D"/>
    <w:rsid w:val="00FD1DAE"/>
    <w:rsid w:val="00FD220C"/>
    <w:rsid w:val="00FD4352"/>
    <w:rsid w:val="00FD49CF"/>
    <w:rsid w:val="00FD58DF"/>
    <w:rsid w:val="00FD7C3E"/>
    <w:rsid w:val="00FE0CE0"/>
    <w:rsid w:val="00FE0F5D"/>
    <w:rsid w:val="00FE17F5"/>
    <w:rsid w:val="00FE2B85"/>
    <w:rsid w:val="00FE30D0"/>
    <w:rsid w:val="00FE47F1"/>
    <w:rsid w:val="00FE6765"/>
    <w:rsid w:val="00FF76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519EA"/>
  <w15:chartTrackingRefBased/>
  <w15:docId w15:val="{79D7511E-DBDD-4816-9B93-B703A0D53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B99"/>
    <w:rPr>
      <w:sz w:val="28"/>
      <w:szCs w:val="24"/>
      <w:lang w:eastAsia="ru-RU"/>
    </w:rPr>
  </w:style>
  <w:style w:type="paragraph" w:styleId="2">
    <w:name w:val="heading 2"/>
    <w:basedOn w:val="a"/>
    <w:next w:val="a"/>
    <w:qFormat/>
    <w:rsid w:val="00763B99"/>
    <w:pPr>
      <w:keepNext/>
      <w:jc w:val="both"/>
      <w:outlineLvl w:val="1"/>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63B99"/>
    <w:rPr>
      <w:rFonts w:ascii="Tahoma" w:hAnsi="Tahoma" w:cs="Tahoma"/>
      <w:sz w:val="16"/>
      <w:szCs w:val="16"/>
    </w:rPr>
  </w:style>
  <w:style w:type="paragraph" w:styleId="a4">
    <w:name w:val="Body Text Indent"/>
    <w:basedOn w:val="a"/>
    <w:rsid w:val="00763B99"/>
    <w:pPr>
      <w:ind w:firstLine="720"/>
      <w:jc w:val="both"/>
    </w:pPr>
  </w:style>
  <w:style w:type="paragraph" w:customStyle="1" w:styleId="a5">
    <w:name w:val="Нормальний текст"/>
    <w:basedOn w:val="a"/>
    <w:rsid w:val="0026252A"/>
    <w:pPr>
      <w:autoSpaceDE w:val="0"/>
      <w:autoSpaceDN w:val="0"/>
      <w:spacing w:before="120"/>
      <w:ind w:firstLine="567"/>
    </w:pPr>
    <w:rPr>
      <w:rFonts w:ascii="Antiqua" w:hAnsi="Antiqua" w:cs="Antiqua"/>
      <w:sz w:val="26"/>
      <w:szCs w:val="26"/>
    </w:rPr>
  </w:style>
  <w:style w:type="paragraph" w:customStyle="1" w:styleId="Igor">
    <w:name w:val="Igor"/>
    <w:basedOn w:val="a"/>
    <w:autoRedefine/>
    <w:rsid w:val="00FB0FF1"/>
    <w:pPr>
      <w:spacing w:before="120"/>
      <w:ind w:firstLine="851"/>
      <w:jc w:val="both"/>
    </w:pPr>
    <w:rPr>
      <w:spacing w:val="-3"/>
      <w:szCs w:val="28"/>
    </w:rPr>
  </w:style>
  <w:style w:type="paragraph" w:styleId="a6">
    <w:name w:val="footer"/>
    <w:basedOn w:val="a"/>
    <w:rsid w:val="005150E0"/>
    <w:pPr>
      <w:tabs>
        <w:tab w:val="center" w:pos="4819"/>
        <w:tab w:val="right" w:pos="9639"/>
      </w:tabs>
    </w:pPr>
  </w:style>
  <w:style w:type="character" w:styleId="a7">
    <w:name w:val="page number"/>
    <w:basedOn w:val="a0"/>
    <w:rsid w:val="005150E0"/>
  </w:style>
  <w:style w:type="paragraph" w:styleId="a8">
    <w:name w:val="header"/>
    <w:basedOn w:val="a"/>
    <w:rsid w:val="00170247"/>
    <w:pPr>
      <w:tabs>
        <w:tab w:val="center" w:pos="4819"/>
        <w:tab w:val="right" w:pos="9639"/>
      </w:tabs>
    </w:pPr>
  </w:style>
  <w:style w:type="paragraph" w:styleId="20">
    <w:name w:val="Body Text Indent 2"/>
    <w:basedOn w:val="a"/>
    <w:rsid w:val="006E5E17"/>
    <w:pPr>
      <w:spacing w:after="120" w:line="480" w:lineRule="auto"/>
      <w:ind w:left="283"/>
    </w:pPr>
  </w:style>
  <w:style w:type="paragraph" w:styleId="21">
    <w:name w:val="Body Text 2"/>
    <w:basedOn w:val="a"/>
    <w:link w:val="22"/>
    <w:rsid w:val="006E5E17"/>
    <w:pPr>
      <w:spacing w:after="120" w:line="480" w:lineRule="auto"/>
    </w:pPr>
    <w:rPr>
      <w:sz w:val="20"/>
      <w:szCs w:val="20"/>
    </w:rPr>
  </w:style>
  <w:style w:type="paragraph" w:styleId="a9">
    <w:name w:val="Body Text"/>
    <w:basedOn w:val="a"/>
    <w:rsid w:val="00E96141"/>
    <w:pPr>
      <w:spacing w:after="120"/>
    </w:pPr>
  </w:style>
  <w:style w:type="character" w:customStyle="1" w:styleId="FontStyle">
    <w:name w:val="Font Style"/>
    <w:rsid w:val="00A071F0"/>
    <w:rPr>
      <w:color w:val="000000"/>
      <w:sz w:val="20"/>
    </w:rPr>
  </w:style>
  <w:style w:type="character" w:customStyle="1" w:styleId="22">
    <w:name w:val="Основний текст 2 Знак"/>
    <w:link w:val="21"/>
    <w:semiHidden/>
    <w:locked/>
    <w:rsid w:val="00565813"/>
    <w:rPr>
      <w:lang w:val="uk-UA" w:eastAsia="ru-RU" w:bidi="ar-SA"/>
    </w:rPr>
  </w:style>
  <w:style w:type="paragraph" w:customStyle="1" w:styleId="StyleZakonu">
    <w:name w:val="StyleZakonu"/>
    <w:basedOn w:val="a"/>
    <w:link w:val="StyleZakonu0"/>
    <w:rsid w:val="00001937"/>
    <w:pPr>
      <w:spacing w:after="60" w:line="220" w:lineRule="exact"/>
      <w:ind w:firstLine="284"/>
      <w:jc w:val="both"/>
    </w:pPr>
    <w:rPr>
      <w:sz w:val="20"/>
      <w:szCs w:val="20"/>
    </w:rPr>
  </w:style>
  <w:style w:type="character" w:customStyle="1" w:styleId="StyleZakonu0">
    <w:name w:val="StyleZakonu Знак"/>
    <w:link w:val="StyleZakonu"/>
    <w:locked/>
    <w:rsid w:val="00001937"/>
    <w:rPr>
      <w:lang w:val="uk-UA" w:eastAsia="ru-RU" w:bidi="ar-SA"/>
    </w:rPr>
  </w:style>
  <w:style w:type="character" w:styleId="aa">
    <w:name w:val="Strong"/>
    <w:qFormat/>
    <w:rsid w:val="00D97D81"/>
    <w:rPr>
      <w:rFonts w:cs="Times New Roman"/>
      <w:b/>
      <w:bCs/>
    </w:rPr>
  </w:style>
  <w:style w:type="character" w:customStyle="1" w:styleId="rvts0">
    <w:name w:val="rvts0"/>
    <w:basedOn w:val="a0"/>
    <w:uiPriority w:val="99"/>
    <w:rsid w:val="00CC26F3"/>
  </w:style>
  <w:style w:type="character" w:customStyle="1" w:styleId="FontStyle13">
    <w:name w:val="Font Style13"/>
    <w:rsid w:val="00765D1C"/>
    <w:rPr>
      <w:rFonts w:ascii="Times New Roman" w:hAnsi="Times New Roman"/>
      <w:sz w:val="26"/>
    </w:rPr>
  </w:style>
  <w:style w:type="character" w:customStyle="1" w:styleId="FontStyle12">
    <w:name w:val="Font Style12"/>
    <w:rsid w:val="00765D1C"/>
    <w:rPr>
      <w:rFonts w:ascii="Times New Roman" w:hAnsi="Times New Roman"/>
      <w:sz w:val="26"/>
    </w:rPr>
  </w:style>
  <w:style w:type="paragraph" w:customStyle="1" w:styleId="ab">
    <w:name w:val="Знак Знак Знак Знак Знак Знак Знак"/>
    <w:basedOn w:val="a"/>
    <w:rsid w:val="00EF6B6F"/>
    <w:pPr>
      <w:ind w:firstLine="720"/>
      <w:jc w:val="both"/>
    </w:pPr>
    <w:rPr>
      <w:rFonts w:ascii="Verdana" w:hAnsi="Verdana" w:cs="Verdana"/>
      <w:sz w:val="20"/>
      <w:szCs w:val="20"/>
      <w:lang w:val="en-US" w:eastAsia="en-US"/>
    </w:rPr>
  </w:style>
  <w:style w:type="character" w:customStyle="1" w:styleId="rvts23">
    <w:name w:val="rvts23"/>
    <w:basedOn w:val="a0"/>
    <w:rsid w:val="00DB24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38059">
      <w:bodyDiv w:val="1"/>
      <w:marLeft w:val="0"/>
      <w:marRight w:val="0"/>
      <w:marTop w:val="0"/>
      <w:marBottom w:val="0"/>
      <w:divBdr>
        <w:top w:val="none" w:sz="0" w:space="0" w:color="auto"/>
        <w:left w:val="none" w:sz="0" w:space="0" w:color="auto"/>
        <w:bottom w:val="none" w:sz="0" w:space="0" w:color="auto"/>
        <w:right w:val="none" w:sz="0" w:space="0" w:color="auto"/>
      </w:divBdr>
      <w:divsChild>
        <w:div w:id="1926257177">
          <w:marLeft w:val="0"/>
          <w:marRight w:val="0"/>
          <w:marTop w:val="0"/>
          <w:marBottom w:val="0"/>
          <w:divBdr>
            <w:top w:val="none" w:sz="0" w:space="0" w:color="auto"/>
            <w:left w:val="none" w:sz="0" w:space="0" w:color="auto"/>
            <w:bottom w:val="none" w:sz="0" w:space="0" w:color="auto"/>
            <w:right w:val="none" w:sz="0" w:space="0" w:color="auto"/>
          </w:divBdr>
        </w:div>
      </w:divsChild>
    </w:div>
    <w:div w:id="1219123424">
      <w:bodyDiv w:val="1"/>
      <w:marLeft w:val="0"/>
      <w:marRight w:val="0"/>
      <w:marTop w:val="0"/>
      <w:marBottom w:val="0"/>
      <w:divBdr>
        <w:top w:val="none" w:sz="0" w:space="0" w:color="auto"/>
        <w:left w:val="none" w:sz="0" w:space="0" w:color="auto"/>
        <w:bottom w:val="none" w:sz="0" w:space="0" w:color="auto"/>
        <w:right w:val="none" w:sz="0" w:space="0" w:color="auto"/>
      </w:divBdr>
      <w:divsChild>
        <w:div w:id="818035976">
          <w:marLeft w:val="0"/>
          <w:marRight w:val="0"/>
          <w:marTop w:val="0"/>
          <w:marBottom w:val="0"/>
          <w:divBdr>
            <w:top w:val="none" w:sz="0" w:space="0" w:color="auto"/>
            <w:left w:val="none" w:sz="0" w:space="0" w:color="auto"/>
            <w:bottom w:val="none" w:sz="0" w:space="0" w:color="auto"/>
            <w:right w:val="none" w:sz="0" w:space="0" w:color="auto"/>
          </w:divBdr>
        </w:div>
        <w:div w:id="1693335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7752</Words>
  <Characters>4420</Characters>
  <Application>Microsoft Office Word</Application>
  <DocSecurity>0</DocSecurity>
  <Lines>36</Lines>
  <Paragraphs>24</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vt:lpstr>
    </vt:vector>
  </TitlesOfParts>
  <Company>Verkhovna_Rada</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dc:title>
  <dc:subject/>
  <dc:creator>user</dc:creator>
  <cp:keywords/>
  <dc:description/>
  <cp:lastModifiedBy>Анна Валентинівна Пінчукова</cp:lastModifiedBy>
  <cp:revision>7</cp:revision>
  <cp:lastPrinted>2017-06-07T06:35:00Z</cp:lastPrinted>
  <dcterms:created xsi:type="dcterms:W3CDTF">2017-06-07T06:26:00Z</dcterms:created>
  <dcterms:modified xsi:type="dcterms:W3CDTF">2017-06-07T07:30:00Z</dcterms:modified>
</cp:coreProperties>
</file>