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DEE" w:rsidRPr="009B5200" w:rsidRDefault="00DD4DEE" w:rsidP="00DD4DEE">
      <w:pPr>
        <w:spacing w:after="0" w:line="240" w:lineRule="auto"/>
        <w:jc w:val="right"/>
        <w:rPr>
          <w:rFonts w:ascii="Times New Roman" w:hAnsi="Times New Roman"/>
          <w:color w:val="000000"/>
          <w:sz w:val="20"/>
          <w:szCs w:val="20"/>
        </w:rPr>
      </w:pPr>
      <w:bookmarkStart w:id="0" w:name="_GoBack"/>
      <w:bookmarkEnd w:id="0"/>
      <w:r w:rsidRPr="009B5200">
        <w:rPr>
          <w:rFonts w:ascii="Times New Roman" w:hAnsi="Times New Roman"/>
          <w:color w:val="000000"/>
          <w:sz w:val="20"/>
          <w:szCs w:val="20"/>
        </w:rPr>
        <w:t xml:space="preserve">До № </w:t>
      </w:r>
      <w:r w:rsidR="00930542" w:rsidRPr="009B5200">
        <w:rPr>
          <w:rFonts w:ascii="Times New Roman" w:hAnsi="Times New Roman"/>
          <w:color w:val="000000"/>
          <w:sz w:val="20"/>
          <w:szCs w:val="20"/>
          <w:shd w:val="clear" w:color="auto" w:fill="FFFFFF"/>
        </w:rPr>
        <w:t>6733 від 17.07.2017</w:t>
      </w:r>
    </w:p>
    <w:p w:rsidR="00DD4DEE" w:rsidRPr="009B5200" w:rsidRDefault="00DD4DEE" w:rsidP="00DD4DEE">
      <w:pPr>
        <w:spacing w:after="0" w:line="240" w:lineRule="auto"/>
        <w:jc w:val="right"/>
        <w:rPr>
          <w:rFonts w:ascii="Times New Roman" w:hAnsi="Times New Roman"/>
          <w:color w:val="333333"/>
          <w:sz w:val="20"/>
          <w:szCs w:val="20"/>
          <w:shd w:val="clear" w:color="auto" w:fill="FFFFFF"/>
        </w:rPr>
      </w:pPr>
      <w:r w:rsidRPr="009B5200">
        <w:rPr>
          <w:rFonts w:ascii="Times New Roman" w:hAnsi="Times New Roman"/>
          <w:color w:val="333333"/>
          <w:sz w:val="20"/>
          <w:szCs w:val="20"/>
          <w:shd w:val="clear" w:color="auto" w:fill="FFFFFF"/>
        </w:rPr>
        <w:t>Народні депутати України</w:t>
      </w:r>
    </w:p>
    <w:p w:rsidR="00DD4DEE" w:rsidRPr="009B5200" w:rsidRDefault="00DD4DEE" w:rsidP="00DD4DEE">
      <w:pPr>
        <w:spacing w:after="0" w:line="240" w:lineRule="auto"/>
        <w:jc w:val="right"/>
        <w:rPr>
          <w:rFonts w:ascii="Times New Roman" w:hAnsi="Times New Roman"/>
          <w:sz w:val="20"/>
          <w:szCs w:val="20"/>
        </w:rPr>
      </w:pPr>
      <w:r w:rsidRPr="009B5200">
        <w:rPr>
          <w:rFonts w:ascii="Times New Roman" w:hAnsi="Times New Roman"/>
          <w:color w:val="333333"/>
          <w:sz w:val="20"/>
          <w:szCs w:val="20"/>
          <w:shd w:val="clear" w:color="auto" w:fill="FFFFFF"/>
        </w:rPr>
        <w:t xml:space="preserve">А.О. </w:t>
      </w:r>
      <w:proofErr w:type="spellStart"/>
      <w:r w:rsidRPr="009B5200">
        <w:rPr>
          <w:rFonts w:ascii="Times New Roman" w:hAnsi="Times New Roman"/>
          <w:color w:val="333333"/>
          <w:sz w:val="20"/>
          <w:szCs w:val="20"/>
          <w:shd w:val="clear" w:color="auto" w:fill="FFFFFF"/>
        </w:rPr>
        <w:t>Вадатурський</w:t>
      </w:r>
      <w:proofErr w:type="spellEnd"/>
      <w:r w:rsidRPr="009B5200">
        <w:rPr>
          <w:rFonts w:ascii="Times New Roman" w:hAnsi="Times New Roman"/>
          <w:color w:val="333333"/>
          <w:sz w:val="20"/>
          <w:szCs w:val="20"/>
          <w:shd w:val="clear" w:color="auto" w:fill="FFFFFF"/>
        </w:rPr>
        <w:t xml:space="preserve">, А.О. </w:t>
      </w:r>
      <w:proofErr w:type="spellStart"/>
      <w:r w:rsidRPr="009B5200">
        <w:rPr>
          <w:rFonts w:ascii="Times New Roman" w:hAnsi="Times New Roman"/>
          <w:color w:val="333333"/>
          <w:sz w:val="20"/>
          <w:szCs w:val="20"/>
          <w:shd w:val="clear" w:color="auto" w:fill="FFFFFF"/>
        </w:rPr>
        <w:t>Ільюк</w:t>
      </w:r>
      <w:proofErr w:type="spellEnd"/>
      <w:r w:rsidRPr="009B5200">
        <w:rPr>
          <w:rFonts w:ascii="Times New Roman" w:hAnsi="Times New Roman"/>
          <w:color w:val="333333"/>
          <w:sz w:val="20"/>
          <w:szCs w:val="20"/>
          <w:shd w:val="clear" w:color="auto" w:fill="FFFFFF"/>
        </w:rPr>
        <w:t xml:space="preserve"> та ін.</w:t>
      </w:r>
    </w:p>
    <w:p w:rsidR="00DD4DEE" w:rsidRDefault="00DD4DEE" w:rsidP="00DD4DEE">
      <w:pPr>
        <w:spacing w:after="0" w:line="240" w:lineRule="auto"/>
        <w:rPr>
          <w:rFonts w:ascii="Times New Roman" w:hAnsi="Times New Roman"/>
          <w:sz w:val="28"/>
        </w:rPr>
      </w:pPr>
    </w:p>
    <w:p w:rsidR="00DD4DEE" w:rsidRDefault="00DD4DEE" w:rsidP="00DD4DEE">
      <w:pPr>
        <w:spacing w:after="0" w:line="240" w:lineRule="auto"/>
        <w:rPr>
          <w:rFonts w:ascii="Times New Roman" w:hAnsi="Times New Roman"/>
          <w:sz w:val="28"/>
        </w:rPr>
      </w:pPr>
    </w:p>
    <w:p w:rsidR="00DD4DEE" w:rsidRDefault="00DD4DEE" w:rsidP="00DD4DEE">
      <w:pPr>
        <w:spacing w:after="0" w:line="240" w:lineRule="auto"/>
        <w:jc w:val="center"/>
        <w:rPr>
          <w:rFonts w:ascii="Times New Roman" w:hAnsi="Times New Roman"/>
          <w:b/>
          <w:sz w:val="28"/>
        </w:rPr>
      </w:pPr>
    </w:p>
    <w:p w:rsidR="00FB405A" w:rsidRDefault="00FB405A" w:rsidP="00DD4DEE">
      <w:pPr>
        <w:spacing w:after="0" w:line="240" w:lineRule="auto"/>
        <w:jc w:val="center"/>
        <w:rPr>
          <w:rFonts w:ascii="Times New Roman" w:hAnsi="Times New Roman"/>
          <w:b/>
          <w:sz w:val="28"/>
        </w:rPr>
      </w:pPr>
    </w:p>
    <w:p w:rsidR="00FB405A" w:rsidRDefault="00FB405A" w:rsidP="00DD4DEE">
      <w:pPr>
        <w:spacing w:after="0" w:line="240" w:lineRule="auto"/>
        <w:jc w:val="center"/>
        <w:rPr>
          <w:rFonts w:ascii="Times New Roman" w:hAnsi="Times New Roman"/>
          <w:b/>
          <w:sz w:val="28"/>
        </w:rPr>
      </w:pPr>
    </w:p>
    <w:p w:rsidR="00DD4DEE" w:rsidRDefault="00DD4DEE" w:rsidP="00DD4DEE">
      <w:pPr>
        <w:spacing w:after="0" w:line="240" w:lineRule="auto"/>
        <w:jc w:val="center"/>
        <w:rPr>
          <w:rFonts w:ascii="Times New Roman" w:hAnsi="Times New Roman"/>
          <w:b/>
          <w:sz w:val="28"/>
        </w:rPr>
      </w:pPr>
    </w:p>
    <w:p w:rsidR="00DD4DEE" w:rsidRDefault="00DD4DEE" w:rsidP="00DD4DEE">
      <w:pPr>
        <w:spacing w:after="0" w:line="240" w:lineRule="auto"/>
        <w:jc w:val="center"/>
        <w:rPr>
          <w:rFonts w:ascii="Times New Roman" w:hAnsi="Times New Roman"/>
          <w:b/>
          <w:sz w:val="28"/>
        </w:rPr>
      </w:pPr>
    </w:p>
    <w:p w:rsidR="00DD4DEE" w:rsidRDefault="00DD4DEE" w:rsidP="00DD4DEE">
      <w:pPr>
        <w:spacing w:after="0" w:line="240" w:lineRule="auto"/>
        <w:jc w:val="center"/>
        <w:rPr>
          <w:rFonts w:ascii="Times New Roman" w:hAnsi="Times New Roman"/>
          <w:b/>
          <w:sz w:val="28"/>
        </w:rPr>
      </w:pPr>
    </w:p>
    <w:p w:rsidR="004F2B24" w:rsidRDefault="004F2B24" w:rsidP="00DD4DEE">
      <w:pPr>
        <w:spacing w:after="0" w:line="240" w:lineRule="auto"/>
        <w:jc w:val="center"/>
        <w:rPr>
          <w:rFonts w:ascii="Times New Roman" w:hAnsi="Times New Roman"/>
          <w:b/>
          <w:sz w:val="28"/>
        </w:rPr>
      </w:pPr>
    </w:p>
    <w:p w:rsidR="00DD4DEE" w:rsidRDefault="00DD4DEE" w:rsidP="00DD4DEE">
      <w:pPr>
        <w:spacing w:after="0" w:line="240" w:lineRule="auto"/>
        <w:jc w:val="center"/>
        <w:rPr>
          <w:rFonts w:ascii="Times New Roman" w:hAnsi="Times New Roman"/>
          <w:b/>
          <w:sz w:val="28"/>
        </w:rPr>
      </w:pPr>
      <w:r>
        <w:rPr>
          <w:rFonts w:ascii="Times New Roman" w:hAnsi="Times New Roman"/>
          <w:b/>
          <w:sz w:val="28"/>
        </w:rPr>
        <w:t>ВИСНОВОК</w:t>
      </w:r>
    </w:p>
    <w:p w:rsidR="00FB405A" w:rsidRDefault="00DD4DEE" w:rsidP="00DD4DEE">
      <w:pPr>
        <w:shd w:val="clear" w:color="auto" w:fill="FFFFFF"/>
        <w:spacing w:after="0" w:line="270" w:lineRule="atLeast"/>
        <w:jc w:val="center"/>
        <w:textAlignment w:val="baseline"/>
        <w:outlineLvl w:val="2"/>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на проект Закону України «Про </w:t>
      </w:r>
      <w:r w:rsidR="00930542" w:rsidRPr="00930542">
        <w:rPr>
          <w:rFonts w:ascii="Times New Roman" w:eastAsia="Times New Roman" w:hAnsi="Times New Roman"/>
          <w:bCs/>
          <w:sz w:val="28"/>
          <w:szCs w:val="28"/>
          <w:lang w:eastAsia="ru-RU"/>
        </w:rPr>
        <w:t>внесен</w:t>
      </w:r>
      <w:r w:rsidR="00FB405A">
        <w:rPr>
          <w:rFonts w:ascii="Times New Roman" w:eastAsia="Times New Roman" w:hAnsi="Times New Roman"/>
          <w:bCs/>
          <w:sz w:val="28"/>
          <w:szCs w:val="28"/>
          <w:lang w:eastAsia="ru-RU"/>
        </w:rPr>
        <w:t xml:space="preserve">ня змін до Податкового кодексу </w:t>
      </w:r>
    </w:p>
    <w:p w:rsidR="00FB405A" w:rsidRDefault="00FB405A" w:rsidP="00DD4DEE">
      <w:pPr>
        <w:shd w:val="clear" w:color="auto" w:fill="FFFFFF"/>
        <w:spacing w:after="0" w:line="270" w:lineRule="atLeast"/>
        <w:jc w:val="center"/>
        <w:textAlignment w:val="baseline"/>
        <w:outlineLvl w:val="2"/>
        <w:rPr>
          <w:rFonts w:ascii="Times New Roman" w:eastAsia="Times New Roman" w:hAnsi="Times New Roman"/>
          <w:bCs/>
          <w:sz w:val="28"/>
          <w:szCs w:val="28"/>
          <w:lang w:eastAsia="ru-RU"/>
        </w:rPr>
      </w:pPr>
      <w:r>
        <w:rPr>
          <w:rFonts w:ascii="Times New Roman" w:eastAsia="Times New Roman" w:hAnsi="Times New Roman"/>
          <w:bCs/>
          <w:sz w:val="28"/>
          <w:szCs w:val="28"/>
          <w:lang w:val="ru-RU" w:eastAsia="ru-RU"/>
        </w:rPr>
        <w:t>У</w:t>
      </w:r>
      <w:r w:rsidR="00930542" w:rsidRPr="00930542">
        <w:rPr>
          <w:rFonts w:ascii="Times New Roman" w:eastAsia="Times New Roman" w:hAnsi="Times New Roman"/>
          <w:bCs/>
          <w:sz w:val="28"/>
          <w:szCs w:val="28"/>
          <w:lang w:eastAsia="ru-RU"/>
        </w:rPr>
        <w:t xml:space="preserve">країни у зв'язку із проведенням економічного експерименту щодо </w:t>
      </w:r>
    </w:p>
    <w:p w:rsidR="00DD4DEE" w:rsidRDefault="00930542" w:rsidP="00DD4DEE">
      <w:pPr>
        <w:shd w:val="clear" w:color="auto" w:fill="FFFFFF"/>
        <w:spacing w:after="0" w:line="270" w:lineRule="atLeast"/>
        <w:jc w:val="center"/>
        <w:textAlignment w:val="baseline"/>
        <w:outlineLvl w:val="2"/>
        <w:rPr>
          <w:rFonts w:ascii="Times New Roman" w:eastAsia="Times New Roman" w:hAnsi="Times New Roman"/>
          <w:bCs/>
          <w:sz w:val="28"/>
          <w:szCs w:val="28"/>
          <w:lang w:eastAsia="ru-RU"/>
        </w:rPr>
      </w:pPr>
      <w:r w:rsidRPr="00930542">
        <w:rPr>
          <w:rFonts w:ascii="Times New Roman" w:eastAsia="Times New Roman" w:hAnsi="Times New Roman"/>
          <w:bCs/>
          <w:sz w:val="28"/>
          <w:szCs w:val="28"/>
          <w:lang w:eastAsia="ru-RU"/>
        </w:rPr>
        <w:t>державної підтримки суднобудівної промисловості</w:t>
      </w:r>
      <w:r w:rsidR="00DD4DEE">
        <w:rPr>
          <w:rFonts w:ascii="Times New Roman" w:eastAsia="Times New Roman" w:hAnsi="Times New Roman"/>
          <w:bCs/>
          <w:sz w:val="28"/>
          <w:szCs w:val="28"/>
          <w:lang w:eastAsia="ru-RU"/>
        </w:rPr>
        <w:t>»</w:t>
      </w:r>
    </w:p>
    <w:p w:rsidR="00DD4DEE" w:rsidRDefault="00DD4DEE" w:rsidP="00DD4DEE">
      <w:pPr>
        <w:shd w:val="clear" w:color="auto" w:fill="FFFFFF"/>
        <w:spacing w:after="0" w:line="270" w:lineRule="atLeast"/>
        <w:jc w:val="center"/>
        <w:textAlignment w:val="baseline"/>
        <w:outlineLvl w:val="2"/>
        <w:rPr>
          <w:rFonts w:ascii="Times New Roman" w:eastAsia="Times New Roman" w:hAnsi="Times New Roman"/>
          <w:bCs/>
          <w:sz w:val="28"/>
          <w:szCs w:val="28"/>
          <w:lang w:eastAsia="ru-RU"/>
        </w:rPr>
      </w:pPr>
    </w:p>
    <w:p w:rsidR="00930542" w:rsidRPr="00E6361A" w:rsidRDefault="00DD4DEE" w:rsidP="00E6361A">
      <w:pPr>
        <w:spacing w:after="0"/>
        <w:ind w:firstLine="709"/>
        <w:jc w:val="both"/>
        <w:rPr>
          <w:rFonts w:ascii="Times New Roman" w:hAnsi="Times New Roman"/>
          <w:sz w:val="28"/>
        </w:rPr>
      </w:pPr>
      <w:r>
        <w:rPr>
          <w:rFonts w:ascii="Times New Roman" w:hAnsi="Times New Roman"/>
          <w:sz w:val="28"/>
        </w:rPr>
        <w:t>У законопроекті</w:t>
      </w:r>
      <w:r w:rsidR="00930542">
        <w:rPr>
          <w:rFonts w:ascii="Times New Roman" w:hAnsi="Times New Roman"/>
          <w:sz w:val="28"/>
        </w:rPr>
        <w:t xml:space="preserve"> з метою пі</w:t>
      </w:r>
      <w:r w:rsidR="00FB405A">
        <w:rPr>
          <w:rFonts w:ascii="Times New Roman" w:hAnsi="Times New Roman"/>
          <w:sz w:val="28"/>
        </w:rPr>
        <w:t>дтримки суднобудування в Україні</w:t>
      </w:r>
      <w:r>
        <w:rPr>
          <w:rFonts w:ascii="Times New Roman" w:hAnsi="Times New Roman"/>
          <w:sz w:val="28"/>
        </w:rPr>
        <w:t xml:space="preserve"> шляхом внесення змін до Податкового кодексу України (далі - ПК України)</w:t>
      </w:r>
      <w:r w:rsidR="00930542">
        <w:rPr>
          <w:rFonts w:ascii="Times New Roman" w:hAnsi="Times New Roman"/>
          <w:sz w:val="28"/>
        </w:rPr>
        <w:t xml:space="preserve"> пр</w:t>
      </w:r>
      <w:r w:rsidR="00E6361A">
        <w:rPr>
          <w:rFonts w:ascii="Times New Roman" w:hAnsi="Times New Roman"/>
          <w:sz w:val="28"/>
        </w:rPr>
        <w:t>опонується  удосконалити деякі питання надання податкових пільг</w:t>
      </w:r>
      <w:r w:rsidR="00930542">
        <w:rPr>
          <w:rFonts w:ascii="Times New Roman" w:hAnsi="Times New Roman"/>
          <w:sz w:val="28"/>
        </w:rPr>
        <w:t xml:space="preserve"> «</w:t>
      </w:r>
      <w:r w:rsidR="00930542" w:rsidRPr="00930542">
        <w:rPr>
          <w:rFonts w:ascii="Times New Roman" w:hAnsi="Times New Roman"/>
          <w:sz w:val="28"/>
        </w:rPr>
        <w:t>вітчизнян</w:t>
      </w:r>
      <w:r w:rsidR="00930542">
        <w:rPr>
          <w:rFonts w:ascii="Times New Roman" w:hAnsi="Times New Roman"/>
          <w:sz w:val="28"/>
        </w:rPr>
        <w:t>и</w:t>
      </w:r>
      <w:r w:rsidR="00E6361A">
        <w:rPr>
          <w:rFonts w:ascii="Times New Roman" w:hAnsi="Times New Roman"/>
          <w:sz w:val="28"/>
        </w:rPr>
        <w:t>м</w:t>
      </w:r>
      <w:r w:rsidR="00930542" w:rsidRPr="00930542">
        <w:rPr>
          <w:rFonts w:ascii="Times New Roman" w:hAnsi="Times New Roman"/>
          <w:sz w:val="28"/>
        </w:rPr>
        <w:t xml:space="preserve"> юридичн</w:t>
      </w:r>
      <w:r w:rsidR="00930542">
        <w:rPr>
          <w:rFonts w:ascii="Times New Roman" w:hAnsi="Times New Roman"/>
          <w:sz w:val="28"/>
        </w:rPr>
        <w:t>и</w:t>
      </w:r>
      <w:r w:rsidR="00E6361A">
        <w:rPr>
          <w:rFonts w:ascii="Times New Roman" w:hAnsi="Times New Roman"/>
          <w:sz w:val="28"/>
        </w:rPr>
        <w:t>м</w:t>
      </w:r>
      <w:r w:rsidR="00930542" w:rsidRPr="00930542">
        <w:rPr>
          <w:rFonts w:ascii="Times New Roman" w:hAnsi="Times New Roman"/>
          <w:sz w:val="28"/>
        </w:rPr>
        <w:t xml:space="preserve"> ос</w:t>
      </w:r>
      <w:r w:rsidR="00E6361A">
        <w:rPr>
          <w:rFonts w:ascii="Times New Roman" w:hAnsi="Times New Roman"/>
          <w:sz w:val="28"/>
        </w:rPr>
        <w:t>обам</w:t>
      </w:r>
      <w:r w:rsidR="00930542" w:rsidRPr="00930542">
        <w:rPr>
          <w:rFonts w:ascii="Times New Roman" w:hAnsi="Times New Roman"/>
          <w:sz w:val="28"/>
        </w:rPr>
        <w:t xml:space="preserve"> </w:t>
      </w:r>
      <w:r w:rsidR="00E6361A">
        <w:rPr>
          <w:rFonts w:ascii="Times New Roman" w:hAnsi="Times New Roman"/>
          <w:sz w:val="28"/>
        </w:rPr>
        <w:t>–</w:t>
      </w:r>
      <w:r w:rsidR="00930542" w:rsidRPr="00930542">
        <w:rPr>
          <w:rFonts w:ascii="Times New Roman" w:hAnsi="Times New Roman"/>
          <w:sz w:val="28"/>
        </w:rPr>
        <w:t xml:space="preserve"> резидент</w:t>
      </w:r>
      <w:r w:rsidR="00E6361A">
        <w:rPr>
          <w:rFonts w:ascii="Times New Roman" w:hAnsi="Times New Roman"/>
          <w:sz w:val="28"/>
        </w:rPr>
        <w:t xml:space="preserve">ам </w:t>
      </w:r>
      <w:r w:rsidR="00930542" w:rsidRPr="00930542">
        <w:rPr>
          <w:rFonts w:ascii="Times New Roman" w:hAnsi="Times New Roman"/>
          <w:sz w:val="28"/>
        </w:rPr>
        <w:t>України, які здійснюють діяльність у галузі суднобудівної промисловості та дослідно-конструкторські організації, що надають послуги цим юридичним особам в рамках реалізації суднобудівної діяльності по затвердженій класифікаційним товариством специфікації</w:t>
      </w:r>
      <w:r w:rsidR="00930542">
        <w:rPr>
          <w:rFonts w:ascii="Times New Roman" w:hAnsi="Times New Roman"/>
          <w:sz w:val="28"/>
        </w:rPr>
        <w:t>»</w:t>
      </w:r>
      <w:r w:rsidR="007D0D7B">
        <w:rPr>
          <w:rFonts w:ascii="Times New Roman" w:hAnsi="Times New Roman"/>
          <w:sz w:val="28"/>
        </w:rPr>
        <w:t xml:space="preserve">. </w:t>
      </w:r>
      <w:r w:rsidR="00FA0004">
        <w:rPr>
          <w:rFonts w:ascii="Times New Roman" w:hAnsi="Times New Roman"/>
          <w:sz w:val="28"/>
        </w:rPr>
        <w:t xml:space="preserve">Зокрема, передбачається </w:t>
      </w:r>
      <w:r w:rsidR="00E6361A" w:rsidRPr="00E6361A">
        <w:rPr>
          <w:rFonts w:ascii="Times New Roman" w:hAnsi="Times New Roman"/>
          <w:sz w:val="28"/>
        </w:rPr>
        <w:t>до 1 січня 2028 року</w:t>
      </w:r>
      <w:r w:rsidR="00FA0004">
        <w:rPr>
          <w:rFonts w:ascii="Times New Roman" w:hAnsi="Times New Roman"/>
          <w:sz w:val="28"/>
        </w:rPr>
        <w:t xml:space="preserve"> </w:t>
      </w:r>
      <w:r w:rsidR="00930542">
        <w:rPr>
          <w:rFonts w:ascii="Times New Roman" w:hAnsi="Times New Roman"/>
          <w:sz w:val="28"/>
        </w:rPr>
        <w:t>оподатковувати деякі операції</w:t>
      </w:r>
      <w:r w:rsidR="00E6361A">
        <w:rPr>
          <w:rFonts w:ascii="Times New Roman" w:hAnsi="Times New Roman"/>
          <w:sz w:val="28"/>
        </w:rPr>
        <w:t xml:space="preserve"> вказаних платників податків</w:t>
      </w:r>
      <w:r w:rsidR="00930542">
        <w:rPr>
          <w:rFonts w:ascii="Times New Roman" w:hAnsi="Times New Roman"/>
          <w:sz w:val="28"/>
        </w:rPr>
        <w:t xml:space="preserve"> </w:t>
      </w:r>
      <w:r w:rsidR="00930542" w:rsidRPr="00930542">
        <w:rPr>
          <w:rFonts w:ascii="Times New Roman" w:hAnsi="Times New Roman"/>
          <w:sz w:val="28"/>
        </w:rPr>
        <w:t>податком на дода</w:t>
      </w:r>
      <w:r w:rsidR="00930542">
        <w:rPr>
          <w:rFonts w:ascii="Times New Roman" w:hAnsi="Times New Roman"/>
          <w:sz w:val="28"/>
        </w:rPr>
        <w:t>ну вартість за нульовою ставкою</w:t>
      </w:r>
      <w:r w:rsidR="007D0D7B" w:rsidRPr="007D0D7B">
        <w:rPr>
          <w:rFonts w:ascii="Times New Roman" w:hAnsi="Times New Roman"/>
          <w:sz w:val="28"/>
          <w:lang w:val="ru-RU"/>
        </w:rPr>
        <w:t xml:space="preserve"> </w:t>
      </w:r>
      <w:r w:rsidR="007D0D7B">
        <w:rPr>
          <w:rFonts w:ascii="Times New Roman" w:hAnsi="Times New Roman"/>
          <w:sz w:val="28"/>
          <w:lang w:val="ru-RU"/>
        </w:rPr>
        <w:t xml:space="preserve">та </w:t>
      </w:r>
      <w:r w:rsidR="00930542">
        <w:rPr>
          <w:rFonts w:ascii="Times New Roman" w:hAnsi="Times New Roman"/>
          <w:sz w:val="28"/>
        </w:rPr>
        <w:t xml:space="preserve">звільнити </w:t>
      </w:r>
      <w:r w:rsidR="00E6361A">
        <w:rPr>
          <w:rFonts w:ascii="Times New Roman" w:hAnsi="Times New Roman"/>
          <w:sz w:val="28"/>
        </w:rPr>
        <w:t xml:space="preserve">їх </w:t>
      </w:r>
      <w:r w:rsidR="00930542">
        <w:rPr>
          <w:rFonts w:ascii="Times New Roman" w:hAnsi="Times New Roman"/>
          <w:sz w:val="28"/>
        </w:rPr>
        <w:t xml:space="preserve">від сплати </w:t>
      </w:r>
      <w:r w:rsidR="00E6361A">
        <w:rPr>
          <w:rFonts w:ascii="Times New Roman" w:hAnsi="Times New Roman"/>
          <w:sz w:val="28"/>
        </w:rPr>
        <w:t xml:space="preserve">податку на прибуток, до </w:t>
      </w:r>
      <w:r w:rsidR="00E6361A" w:rsidRPr="00E6361A">
        <w:rPr>
          <w:rFonts w:ascii="Times New Roman" w:hAnsi="Times New Roman"/>
          <w:sz w:val="28"/>
        </w:rPr>
        <w:t>1 січня 2020 року від сплати земельного податку</w:t>
      </w:r>
      <w:r w:rsidR="00E6361A">
        <w:rPr>
          <w:rFonts w:ascii="Times New Roman" w:hAnsi="Times New Roman"/>
          <w:sz w:val="28"/>
        </w:rPr>
        <w:t>.</w:t>
      </w:r>
      <w:r w:rsidR="0046265D">
        <w:rPr>
          <w:rFonts w:ascii="Times New Roman" w:hAnsi="Times New Roman"/>
          <w:sz w:val="28"/>
        </w:rPr>
        <w:t xml:space="preserve"> </w:t>
      </w:r>
      <w:r w:rsidR="0046265D" w:rsidRPr="0046265D">
        <w:rPr>
          <w:rFonts w:ascii="Times New Roman" w:hAnsi="Times New Roman"/>
          <w:sz w:val="28"/>
        </w:rPr>
        <w:t>Одночасно пропонується скасувати чинний порядок, який визначає особливості оподаткування податком на додану вартість операцій з ввезення на митну територію України устаткування, обладнання та комплектуючих, що не виробляються в Україні, платниками податку - підприємствами суднобудівної промисловості (</w:t>
      </w:r>
      <w:proofErr w:type="spellStart"/>
      <w:r w:rsidR="00FB405A">
        <w:rPr>
          <w:rFonts w:ascii="Times New Roman" w:hAnsi="Times New Roman"/>
          <w:sz w:val="28"/>
        </w:rPr>
        <w:t>абз</w:t>
      </w:r>
      <w:proofErr w:type="spellEnd"/>
      <w:r w:rsidR="00FB405A">
        <w:rPr>
          <w:rFonts w:ascii="Times New Roman" w:hAnsi="Times New Roman"/>
          <w:sz w:val="28"/>
        </w:rPr>
        <w:t xml:space="preserve">. 1 п.1 </w:t>
      </w:r>
      <w:r w:rsidR="0046265D" w:rsidRPr="0046265D">
        <w:rPr>
          <w:rFonts w:ascii="Times New Roman" w:hAnsi="Times New Roman"/>
          <w:sz w:val="28"/>
        </w:rPr>
        <w:t>підрозділ</w:t>
      </w:r>
      <w:r w:rsidR="00FB405A">
        <w:rPr>
          <w:rFonts w:ascii="Times New Roman" w:hAnsi="Times New Roman"/>
          <w:sz w:val="28"/>
        </w:rPr>
        <w:t>у</w:t>
      </w:r>
      <w:r w:rsidR="0046265D" w:rsidRPr="0046265D">
        <w:rPr>
          <w:rFonts w:ascii="Times New Roman" w:hAnsi="Times New Roman"/>
          <w:sz w:val="28"/>
        </w:rPr>
        <w:t xml:space="preserve"> 3 розділу ХХ «Перехідні положення» </w:t>
      </w:r>
      <w:r w:rsidR="00FA0004">
        <w:rPr>
          <w:rFonts w:ascii="Times New Roman" w:hAnsi="Times New Roman"/>
          <w:sz w:val="28"/>
        </w:rPr>
        <w:t>ПК</w:t>
      </w:r>
      <w:r w:rsidR="0046265D" w:rsidRPr="0046265D">
        <w:rPr>
          <w:rFonts w:ascii="Times New Roman" w:hAnsi="Times New Roman"/>
          <w:sz w:val="28"/>
        </w:rPr>
        <w:t xml:space="preserve"> України)</w:t>
      </w:r>
      <w:r w:rsidR="0046265D">
        <w:rPr>
          <w:rFonts w:ascii="Times New Roman" w:hAnsi="Times New Roman"/>
          <w:sz w:val="28"/>
        </w:rPr>
        <w:t>.</w:t>
      </w:r>
    </w:p>
    <w:p w:rsidR="00FB405A" w:rsidRPr="007D0D7B" w:rsidRDefault="0046265D" w:rsidP="00FB405A">
      <w:pPr>
        <w:spacing w:after="0" w:line="240" w:lineRule="auto"/>
        <w:ind w:firstLine="708"/>
        <w:jc w:val="both"/>
        <w:rPr>
          <w:rFonts w:ascii="Times New Roman" w:eastAsia="Times New Roman" w:hAnsi="Times New Roman"/>
          <w:sz w:val="28"/>
          <w:szCs w:val="24"/>
          <w:lang w:eastAsia="uk-UA"/>
        </w:rPr>
      </w:pPr>
      <w:r w:rsidRPr="007D0D7B">
        <w:rPr>
          <w:rFonts w:ascii="Times New Roman" w:eastAsia="Times New Roman" w:hAnsi="Times New Roman"/>
          <w:sz w:val="28"/>
          <w:szCs w:val="24"/>
          <w:lang w:eastAsia="uk-UA"/>
        </w:rPr>
        <w:t>Головне управління</w:t>
      </w:r>
      <w:r w:rsidR="007D0D7B">
        <w:rPr>
          <w:rFonts w:ascii="Times New Roman" w:eastAsia="Times New Roman" w:hAnsi="Times New Roman"/>
          <w:sz w:val="28"/>
          <w:szCs w:val="24"/>
          <w:lang w:eastAsia="uk-UA"/>
        </w:rPr>
        <w:t>, розглянувши законопроект,</w:t>
      </w:r>
      <w:r w:rsidRPr="007D0D7B">
        <w:rPr>
          <w:rFonts w:ascii="Times New Roman" w:eastAsia="Times New Roman" w:hAnsi="Times New Roman"/>
          <w:sz w:val="28"/>
          <w:szCs w:val="24"/>
          <w:lang w:eastAsia="uk-UA"/>
        </w:rPr>
        <w:t xml:space="preserve"> в цілому не має принципових заперечень щодо внесеної законодавчої пропозиції</w:t>
      </w:r>
      <w:r w:rsidR="00FB405A">
        <w:rPr>
          <w:rFonts w:ascii="Times New Roman" w:eastAsia="Times New Roman" w:hAnsi="Times New Roman"/>
          <w:sz w:val="28"/>
          <w:szCs w:val="24"/>
          <w:lang w:eastAsia="uk-UA"/>
        </w:rPr>
        <w:t>, разом із тим, вважає за доцільне зауважи</w:t>
      </w:r>
      <w:r w:rsidR="004F2B24">
        <w:rPr>
          <w:rFonts w:ascii="Times New Roman" w:eastAsia="Times New Roman" w:hAnsi="Times New Roman"/>
          <w:sz w:val="28"/>
          <w:szCs w:val="24"/>
          <w:lang w:eastAsia="uk-UA"/>
        </w:rPr>
        <w:t>ти</w:t>
      </w:r>
      <w:r w:rsidR="00FB405A">
        <w:rPr>
          <w:rFonts w:ascii="Times New Roman" w:eastAsia="Times New Roman" w:hAnsi="Times New Roman"/>
          <w:sz w:val="28"/>
          <w:szCs w:val="24"/>
          <w:lang w:eastAsia="uk-UA"/>
        </w:rPr>
        <w:t xml:space="preserve"> наступне.</w:t>
      </w:r>
    </w:p>
    <w:p w:rsidR="00441B2F" w:rsidRDefault="00FB405A" w:rsidP="00584AC6">
      <w:pPr>
        <w:pStyle w:val="a3"/>
        <w:numPr>
          <w:ilvl w:val="0"/>
          <w:numId w:val="1"/>
        </w:numPr>
        <w:spacing w:after="0" w:line="240" w:lineRule="auto"/>
        <w:ind w:left="142" w:firstLine="578"/>
        <w:jc w:val="both"/>
        <w:rPr>
          <w:rFonts w:ascii="Times New Roman" w:eastAsia="Times New Roman" w:hAnsi="Times New Roman"/>
          <w:sz w:val="28"/>
          <w:szCs w:val="24"/>
          <w:lang w:eastAsia="uk-UA"/>
        </w:rPr>
      </w:pPr>
      <w:r>
        <w:rPr>
          <w:rFonts w:ascii="Times New Roman" w:eastAsia="Times New Roman" w:hAnsi="Times New Roman"/>
          <w:sz w:val="28"/>
          <w:szCs w:val="24"/>
          <w:lang w:eastAsia="uk-UA"/>
        </w:rPr>
        <w:t>У</w:t>
      </w:r>
      <w:r w:rsidR="004A535E" w:rsidRPr="00441B2F">
        <w:rPr>
          <w:rFonts w:ascii="Times New Roman" w:eastAsia="Times New Roman" w:hAnsi="Times New Roman"/>
          <w:sz w:val="28"/>
          <w:szCs w:val="24"/>
          <w:lang w:eastAsia="uk-UA"/>
        </w:rPr>
        <w:t xml:space="preserve"> проект</w:t>
      </w:r>
      <w:r>
        <w:rPr>
          <w:rFonts w:ascii="Times New Roman" w:eastAsia="Times New Roman" w:hAnsi="Times New Roman"/>
          <w:sz w:val="28"/>
          <w:szCs w:val="24"/>
          <w:lang w:eastAsia="uk-UA"/>
        </w:rPr>
        <w:t>і</w:t>
      </w:r>
      <w:r w:rsidR="004A535E" w:rsidRPr="00441B2F">
        <w:rPr>
          <w:rFonts w:ascii="Times New Roman" w:eastAsia="Times New Roman" w:hAnsi="Times New Roman"/>
          <w:sz w:val="28"/>
          <w:szCs w:val="24"/>
          <w:lang w:eastAsia="uk-UA"/>
        </w:rPr>
        <w:t xml:space="preserve"> пропонується  звільнити вказаних </w:t>
      </w:r>
      <w:r>
        <w:rPr>
          <w:rFonts w:ascii="Times New Roman" w:eastAsia="Times New Roman" w:hAnsi="Times New Roman"/>
          <w:sz w:val="28"/>
          <w:szCs w:val="24"/>
          <w:lang w:eastAsia="uk-UA"/>
        </w:rPr>
        <w:t>суб’єктів</w:t>
      </w:r>
      <w:r w:rsidR="004A535E" w:rsidRPr="00441B2F">
        <w:rPr>
          <w:rFonts w:ascii="Times New Roman" w:eastAsia="Times New Roman" w:hAnsi="Times New Roman"/>
          <w:sz w:val="28"/>
          <w:szCs w:val="24"/>
          <w:lang w:eastAsia="uk-UA"/>
        </w:rPr>
        <w:t xml:space="preserve"> від сплати земельного податку, який</w:t>
      </w:r>
      <w:r w:rsidR="00104B2D">
        <w:rPr>
          <w:rFonts w:ascii="Times New Roman" w:eastAsia="Times New Roman" w:hAnsi="Times New Roman"/>
          <w:sz w:val="28"/>
          <w:szCs w:val="24"/>
          <w:lang w:eastAsia="uk-UA"/>
        </w:rPr>
        <w:t xml:space="preserve"> відповідно до статті 10 ПК України відноситься до місцевих податків</w:t>
      </w:r>
      <w:r w:rsidR="00D27263" w:rsidRPr="00441B2F">
        <w:rPr>
          <w:rFonts w:ascii="Times New Roman" w:eastAsia="Times New Roman" w:hAnsi="Times New Roman"/>
          <w:sz w:val="28"/>
          <w:szCs w:val="24"/>
          <w:lang w:eastAsia="uk-UA"/>
        </w:rPr>
        <w:t xml:space="preserve">. Звертаємо увагу, шо </w:t>
      </w:r>
      <w:r w:rsidR="00104B2D">
        <w:rPr>
          <w:rFonts w:ascii="Times New Roman" w:eastAsia="Times New Roman" w:hAnsi="Times New Roman"/>
          <w:sz w:val="28"/>
          <w:szCs w:val="24"/>
          <w:lang w:eastAsia="uk-UA"/>
        </w:rPr>
        <w:t>згідно із</w:t>
      </w:r>
      <w:r w:rsidR="00D27263" w:rsidRPr="00441B2F">
        <w:rPr>
          <w:rFonts w:ascii="Times New Roman" w:eastAsia="Times New Roman" w:hAnsi="Times New Roman"/>
          <w:sz w:val="28"/>
          <w:szCs w:val="24"/>
          <w:lang w:eastAsia="uk-UA"/>
        </w:rPr>
        <w:t xml:space="preserve"> вимог</w:t>
      </w:r>
      <w:r w:rsidR="00104B2D">
        <w:rPr>
          <w:rFonts w:ascii="Times New Roman" w:eastAsia="Times New Roman" w:hAnsi="Times New Roman"/>
          <w:sz w:val="28"/>
          <w:szCs w:val="24"/>
          <w:lang w:eastAsia="uk-UA"/>
        </w:rPr>
        <w:t>ами</w:t>
      </w:r>
      <w:r w:rsidR="00D27263" w:rsidRPr="00441B2F">
        <w:rPr>
          <w:rFonts w:ascii="Times New Roman" w:eastAsia="Times New Roman" w:hAnsi="Times New Roman"/>
          <w:sz w:val="28"/>
          <w:szCs w:val="24"/>
          <w:lang w:eastAsia="uk-UA"/>
        </w:rPr>
        <w:t xml:space="preserve"> статті</w:t>
      </w:r>
      <w:r>
        <w:rPr>
          <w:rFonts w:ascii="Times New Roman" w:eastAsia="Times New Roman" w:hAnsi="Times New Roman"/>
          <w:sz w:val="28"/>
          <w:szCs w:val="24"/>
          <w:lang w:eastAsia="uk-UA"/>
        </w:rPr>
        <w:t xml:space="preserve"> 103 Бюджетного кодексу України</w:t>
      </w:r>
      <w:r w:rsidR="00D27263" w:rsidRPr="00441B2F">
        <w:rPr>
          <w:rFonts w:ascii="Times New Roman" w:eastAsia="Times New Roman" w:hAnsi="Times New Roman"/>
          <w:sz w:val="28"/>
          <w:szCs w:val="24"/>
          <w:lang w:eastAsia="uk-UA"/>
        </w:rPr>
        <w:t xml:space="preserve"> «надання державою податкових пільг, які зменшують доходи місцевих бюджетів, має супроводжуватися наданням додаткової дотації з державного бюджету місцевим бюджетам на компенсацію відповідних втрат доходів місцевих бюджетів».</w:t>
      </w:r>
    </w:p>
    <w:p w:rsidR="00DD4DEE" w:rsidRPr="00D27263" w:rsidRDefault="00104B2D" w:rsidP="00D27263">
      <w:pPr>
        <w:pStyle w:val="a3"/>
        <w:numPr>
          <w:ilvl w:val="0"/>
          <w:numId w:val="1"/>
        </w:numPr>
        <w:spacing w:after="0" w:line="240" w:lineRule="auto"/>
        <w:ind w:left="0" w:firstLine="709"/>
        <w:jc w:val="both"/>
        <w:rPr>
          <w:rFonts w:ascii="Times New Roman" w:eastAsia="Times New Roman" w:hAnsi="Times New Roman"/>
          <w:sz w:val="28"/>
          <w:szCs w:val="24"/>
          <w:lang w:eastAsia="uk-UA"/>
        </w:rPr>
      </w:pPr>
      <w:r w:rsidRPr="00D27263">
        <w:rPr>
          <w:rFonts w:ascii="Times New Roman" w:eastAsia="Times New Roman" w:hAnsi="Times New Roman"/>
          <w:sz w:val="28"/>
          <w:szCs w:val="24"/>
          <w:lang w:eastAsia="uk-UA"/>
        </w:rPr>
        <w:t>П</w:t>
      </w:r>
      <w:r w:rsidR="00DD4DEE" w:rsidRPr="00D27263">
        <w:rPr>
          <w:rFonts w:ascii="Times New Roman" w:eastAsia="Times New Roman" w:hAnsi="Times New Roman"/>
          <w:sz w:val="28"/>
          <w:szCs w:val="24"/>
          <w:lang w:eastAsia="uk-UA"/>
        </w:rPr>
        <w:t>рийняття законодавчої пропозиції може призвести до зменшення надходжень відповідних</w:t>
      </w:r>
      <w:r w:rsidR="007D0D7B">
        <w:rPr>
          <w:rFonts w:ascii="Times New Roman" w:eastAsia="Times New Roman" w:hAnsi="Times New Roman"/>
          <w:sz w:val="28"/>
          <w:szCs w:val="24"/>
          <w:lang w:eastAsia="uk-UA"/>
        </w:rPr>
        <w:t xml:space="preserve"> бюджетів</w:t>
      </w:r>
      <w:r w:rsidR="00DD4DEE" w:rsidRPr="00D27263">
        <w:rPr>
          <w:rFonts w:ascii="Times New Roman" w:eastAsia="Times New Roman" w:hAnsi="Times New Roman"/>
          <w:sz w:val="28"/>
          <w:szCs w:val="24"/>
          <w:lang w:eastAsia="uk-UA"/>
        </w:rPr>
        <w:t xml:space="preserve">. У зв’язку із цим, ураховуючи приписи частини 3 статті 91 Регламенту Верховної Ради України та частини 1 статті 27 </w:t>
      </w:r>
      <w:r w:rsidR="00DD4DEE" w:rsidRPr="00D27263">
        <w:rPr>
          <w:rFonts w:ascii="Times New Roman" w:eastAsia="Times New Roman" w:hAnsi="Times New Roman"/>
          <w:sz w:val="28"/>
          <w:szCs w:val="24"/>
          <w:lang w:eastAsia="uk-UA"/>
        </w:rPr>
        <w:lastRenderedPageBreak/>
        <w:t>Бюджетного кодексу України, до проекту слід надати належне фінансово-економічне обґрунтування (включаючи відповідні розрахунки).</w:t>
      </w:r>
    </w:p>
    <w:p w:rsidR="00FB405A" w:rsidRPr="00FB405A" w:rsidRDefault="00FB405A" w:rsidP="00FB405A">
      <w:pPr>
        <w:pStyle w:val="a3"/>
        <w:numPr>
          <w:ilvl w:val="0"/>
          <w:numId w:val="1"/>
        </w:numPr>
        <w:spacing w:after="0" w:line="240" w:lineRule="auto"/>
        <w:ind w:left="0" w:firstLine="851"/>
        <w:jc w:val="both"/>
        <w:rPr>
          <w:rFonts w:ascii="Times New Roman" w:eastAsia="Times New Roman" w:hAnsi="Times New Roman"/>
          <w:sz w:val="28"/>
          <w:szCs w:val="24"/>
          <w:lang w:eastAsia="uk-UA"/>
        </w:rPr>
      </w:pPr>
      <w:r>
        <w:rPr>
          <w:rFonts w:ascii="Times New Roman" w:eastAsia="Times New Roman" w:hAnsi="Times New Roman"/>
          <w:sz w:val="28"/>
          <w:szCs w:val="24"/>
          <w:lang w:eastAsia="uk-UA"/>
        </w:rPr>
        <w:t>Звертаємо увагу</w:t>
      </w:r>
      <w:r w:rsidRPr="00FB405A">
        <w:rPr>
          <w:rFonts w:ascii="Times New Roman" w:eastAsia="Times New Roman" w:hAnsi="Times New Roman"/>
          <w:sz w:val="28"/>
          <w:szCs w:val="24"/>
          <w:lang w:eastAsia="uk-UA"/>
        </w:rPr>
        <w:t>, що поданий законопроект системно пов’язаний із проектами законів України «Про внесення змін до деяких законів України щодо продовження строку дії експерименту про державну підтримку суднобудівної промисловості та поширення підтримки на всі підприємства, які здійснюють суднобудівну діяльність» (реєстр. № 6732 від 17.07.2017), «Про внесення змін до Митного кодексу України у зв'язку із проведенням економічного експерименту щодо державної підтримки суднобудівної промисловості»</w:t>
      </w:r>
      <w:r w:rsidRPr="007D0D7B">
        <w:t xml:space="preserve"> </w:t>
      </w:r>
      <w:r w:rsidRPr="00FB405A">
        <w:rPr>
          <w:rFonts w:ascii="Times New Roman" w:hAnsi="Times New Roman"/>
          <w:sz w:val="28"/>
          <w:szCs w:val="28"/>
        </w:rPr>
        <w:t xml:space="preserve">(реєстр. № </w:t>
      </w:r>
      <w:r w:rsidRPr="00FB405A">
        <w:rPr>
          <w:rFonts w:ascii="Times New Roman" w:eastAsia="Times New Roman" w:hAnsi="Times New Roman"/>
          <w:sz w:val="28"/>
          <w:szCs w:val="24"/>
          <w:lang w:eastAsia="uk-UA"/>
        </w:rPr>
        <w:t>6734 від 17.07.2017), у зв’язку із чим Головне управління вважає, що розгляду цього законопроекту має передувати прийняття рішення щодо законопроектів реєстр. № 6732 від 17.07.2017, реєстр. № 6734 від 17.07.2017.</w:t>
      </w:r>
    </w:p>
    <w:p w:rsidR="00D27263" w:rsidRDefault="00D27263" w:rsidP="00DD4DEE">
      <w:pPr>
        <w:spacing w:after="0" w:line="240" w:lineRule="auto"/>
        <w:ind w:firstLine="720"/>
        <w:jc w:val="both"/>
        <w:rPr>
          <w:rFonts w:ascii="Times New Roman" w:eastAsia="Times New Roman" w:hAnsi="Times New Roman"/>
          <w:sz w:val="28"/>
          <w:szCs w:val="24"/>
          <w:lang w:eastAsia="uk-UA"/>
        </w:rPr>
      </w:pPr>
    </w:p>
    <w:p w:rsidR="00DD4DEE" w:rsidRDefault="00DD4DEE" w:rsidP="00DD4DEE">
      <w:pPr>
        <w:spacing w:after="0" w:line="240" w:lineRule="auto"/>
        <w:ind w:firstLine="720"/>
        <w:jc w:val="both"/>
        <w:rPr>
          <w:rFonts w:ascii="Times New Roman" w:eastAsia="Times New Roman" w:hAnsi="Times New Roman"/>
          <w:sz w:val="28"/>
          <w:szCs w:val="24"/>
          <w:lang w:eastAsia="uk-UA"/>
        </w:rPr>
      </w:pPr>
    </w:p>
    <w:p w:rsidR="00DD4DEE" w:rsidRDefault="00DD4DEE" w:rsidP="00DD4DEE">
      <w:pPr>
        <w:spacing w:after="0" w:line="240" w:lineRule="auto"/>
        <w:ind w:firstLine="720"/>
        <w:jc w:val="both"/>
        <w:rPr>
          <w:rFonts w:ascii="Times New Roman" w:eastAsia="Times New Roman" w:hAnsi="Times New Roman"/>
          <w:sz w:val="28"/>
          <w:szCs w:val="24"/>
          <w:lang w:eastAsia="uk-UA"/>
        </w:rPr>
      </w:pPr>
    </w:p>
    <w:p w:rsidR="00DD4DEE" w:rsidRPr="002E6EC1" w:rsidRDefault="00DD4DEE" w:rsidP="00DD4DEE">
      <w:pPr>
        <w:spacing w:after="0" w:line="240" w:lineRule="auto"/>
        <w:ind w:firstLine="720"/>
        <w:jc w:val="both"/>
        <w:rPr>
          <w:rFonts w:ascii="Times New Roman" w:eastAsia="Times New Roman" w:hAnsi="Times New Roman"/>
          <w:sz w:val="28"/>
          <w:szCs w:val="24"/>
          <w:lang w:eastAsia="uk-UA"/>
        </w:rPr>
      </w:pPr>
      <w:r w:rsidRPr="002E6EC1">
        <w:rPr>
          <w:rFonts w:ascii="Times New Roman" w:eastAsia="Times New Roman" w:hAnsi="Times New Roman"/>
          <w:sz w:val="28"/>
          <w:szCs w:val="24"/>
          <w:lang w:eastAsia="uk-UA"/>
        </w:rPr>
        <w:t>Перший заступник</w:t>
      </w:r>
    </w:p>
    <w:p w:rsidR="00DD4DEE" w:rsidRPr="002E6EC1" w:rsidRDefault="00DD4DEE" w:rsidP="00DD4DEE">
      <w:pPr>
        <w:spacing w:after="0" w:line="240" w:lineRule="auto"/>
        <w:ind w:firstLine="720"/>
        <w:jc w:val="both"/>
        <w:rPr>
          <w:rFonts w:ascii="Times New Roman" w:eastAsia="Times New Roman" w:hAnsi="Times New Roman"/>
          <w:sz w:val="28"/>
          <w:szCs w:val="24"/>
          <w:lang w:eastAsia="uk-UA"/>
        </w:rPr>
      </w:pPr>
      <w:r w:rsidRPr="002E6EC1">
        <w:rPr>
          <w:rFonts w:ascii="Times New Roman" w:eastAsia="Times New Roman" w:hAnsi="Times New Roman"/>
          <w:sz w:val="28"/>
          <w:szCs w:val="24"/>
          <w:lang w:eastAsia="uk-UA"/>
        </w:rPr>
        <w:t>Керівника Головного управління                                   С.О. Гудзинський</w:t>
      </w:r>
    </w:p>
    <w:p w:rsidR="00DD4DEE" w:rsidRPr="002E6EC1" w:rsidRDefault="00DD4DEE" w:rsidP="00DD4DEE">
      <w:pPr>
        <w:spacing w:after="0" w:line="240" w:lineRule="auto"/>
        <w:ind w:firstLine="720"/>
        <w:jc w:val="both"/>
        <w:rPr>
          <w:rFonts w:ascii="Times New Roman" w:eastAsia="Times New Roman" w:hAnsi="Times New Roman"/>
          <w:sz w:val="28"/>
          <w:szCs w:val="24"/>
          <w:lang w:eastAsia="uk-UA"/>
        </w:rPr>
      </w:pPr>
    </w:p>
    <w:p w:rsidR="00DD4DEE" w:rsidRDefault="00DD4DEE" w:rsidP="00DD4DEE">
      <w:pPr>
        <w:spacing w:after="0" w:line="240" w:lineRule="auto"/>
        <w:ind w:firstLine="720"/>
        <w:jc w:val="both"/>
        <w:rPr>
          <w:rFonts w:ascii="Times New Roman" w:eastAsia="Times New Roman" w:hAnsi="Times New Roman"/>
          <w:i/>
          <w:sz w:val="20"/>
          <w:szCs w:val="20"/>
          <w:lang w:eastAsia="uk-UA"/>
        </w:rPr>
      </w:pPr>
    </w:p>
    <w:p w:rsidR="00DD4DEE" w:rsidRPr="00D1614E" w:rsidRDefault="00DD4DEE" w:rsidP="00DD4DEE">
      <w:pPr>
        <w:spacing w:after="0" w:line="240" w:lineRule="auto"/>
        <w:ind w:firstLine="720"/>
        <w:jc w:val="both"/>
        <w:rPr>
          <w:rFonts w:ascii="Times New Roman" w:hAnsi="Times New Roman"/>
          <w:i/>
          <w:sz w:val="28"/>
        </w:rPr>
      </w:pPr>
      <w:proofErr w:type="spellStart"/>
      <w:r w:rsidRPr="002E6EC1">
        <w:rPr>
          <w:rFonts w:ascii="Times New Roman" w:eastAsia="Times New Roman" w:hAnsi="Times New Roman"/>
          <w:i/>
          <w:sz w:val="20"/>
          <w:szCs w:val="20"/>
          <w:lang w:eastAsia="uk-UA"/>
        </w:rPr>
        <w:t>Вик</w:t>
      </w:r>
      <w:proofErr w:type="spellEnd"/>
      <w:r w:rsidRPr="002E6EC1">
        <w:rPr>
          <w:rFonts w:ascii="Times New Roman" w:eastAsia="Times New Roman" w:hAnsi="Times New Roman"/>
          <w:i/>
          <w:sz w:val="20"/>
          <w:szCs w:val="20"/>
          <w:lang w:eastAsia="uk-UA"/>
        </w:rPr>
        <w:t>.: Є.М. Гришко</w:t>
      </w:r>
    </w:p>
    <w:p w:rsidR="00A26D8A" w:rsidRDefault="00555BA8"/>
    <w:sectPr w:rsidR="00A26D8A" w:rsidSect="004F2B24">
      <w:pgSz w:w="11906" w:h="16838"/>
      <w:pgMar w:top="567"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022707"/>
    <w:multiLevelType w:val="hybridMultilevel"/>
    <w:tmpl w:val="80D8743A"/>
    <w:lvl w:ilvl="0" w:tplc="5F56D47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6BD21D6E"/>
    <w:multiLevelType w:val="hybridMultilevel"/>
    <w:tmpl w:val="A69C5630"/>
    <w:lvl w:ilvl="0" w:tplc="C338BEF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077"/>
    <w:rsid w:val="001002D0"/>
    <w:rsid w:val="00104B2D"/>
    <w:rsid w:val="001F2303"/>
    <w:rsid w:val="00360681"/>
    <w:rsid w:val="00441B2F"/>
    <w:rsid w:val="0046265D"/>
    <w:rsid w:val="004A535E"/>
    <w:rsid w:val="004F2B24"/>
    <w:rsid w:val="005537E9"/>
    <w:rsid w:val="00555BA8"/>
    <w:rsid w:val="0066544C"/>
    <w:rsid w:val="00685C53"/>
    <w:rsid w:val="007D0D7B"/>
    <w:rsid w:val="008B467B"/>
    <w:rsid w:val="0090166B"/>
    <w:rsid w:val="00930542"/>
    <w:rsid w:val="009A0A1C"/>
    <w:rsid w:val="009A2E99"/>
    <w:rsid w:val="009B5200"/>
    <w:rsid w:val="00AA059F"/>
    <w:rsid w:val="00BB43D6"/>
    <w:rsid w:val="00C03BD5"/>
    <w:rsid w:val="00CD3077"/>
    <w:rsid w:val="00D27263"/>
    <w:rsid w:val="00DB1F58"/>
    <w:rsid w:val="00DD4DEE"/>
    <w:rsid w:val="00E6361A"/>
    <w:rsid w:val="00FA0004"/>
    <w:rsid w:val="00FB40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773B40-66FA-4DA2-9AF1-042D78C5C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4DEE"/>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36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2054</Words>
  <Characters>1171</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Євгеній Михайлович Гришко</dc:creator>
  <cp:keywords/>
  <dc:description/>
  <cp:lastModifiedBy>Наталія Олександрівна Ромашевська</cp:lastModifiedBy>
  <cp:revision>2</cp:revision>
  <cp:lastPrinted>2017-09-15T11:58:00Z</cp:lastPrinted>
  <dcterms:created xsi:type="dcterms:W3CDTF">2017-09-15T12:18:00Z</dcterms:created>
  <dcterms:modified xsi:type="dcterms:W3CDTF">2017-09-15T12:18:00Z</dcterms:modified>
</cp:coreProperties>
</file>