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02A" w:rsidRPr="00DC23C8" w:rsidRDefault="00B8002A" w:rsidP="00B8002A">
      <w:pPr>
        <w:jc w:val="center"/>
        <w:rPr>
          <w:b/>
          <w:color w:val="000000" w:themeColor="text1"/>
        </w:rPr>
      </w:pPr>
      <w:bookmarkStart w:id="0" w:name="_GoBack"/>
      <w:bookmarkEnd w:id="0"/>
      <w:r w:rsidRPr="00DC23C8">
        <w:rPr>
          <w:b/>
          <w:color w:val="000000" w:themeColor="text1"/>
        </w:rPr>
        <w:t>ПОРІВНЯЛЬНА ТАБЛИЦЯ</w:t>
      </w:r>
    </w:p>
    <w:p w:rsidR="00B8002A" w:rsidRPr="00DC23C8" w:rsidRDefault="00B8002A" w:rsidP="00B8002A">
      <w:pPr>
        <w:jc w:val="center"/>
        <w:rPr>
          <w:b/>
          <w:color w:val="000000" w:themeColor="text1"/>
        </w:rPr>
      </w:pPr>
      <w:r w:rsidRPr="00DC23C8">
        <w:rPr>
          <w:b/>
          <w:color w:val="000000" w:themeColor="text1"/>
        </w:rPr>
        <w:t>до проекту Закону України "Про Вищий антикорупційний суд"</w:t>
      </w:r>
    </w:p>
    <w:p w:rsidR="00B8002A" w:rsidRPr="00DC23C8" w:rsidRDefault="00B8002A" w:rsidP="00B8002A">
      <w:pPr>
        <w:jc w:val="center"/>
        <w:rPr>
          <w:b/>
          <w:color w:val="000000" w:themeColor="text1"/>
        </w:rPr>
      </w:pPr>
    </w:p>
    <w:tbl>
      <w:tblPr>
        <w:tblStyle w:val="a3"/>
        <w:tblW w:w="5000" w:type="pct"/>
        <w:tblLook w:val="04A0" w:firstRow="1" w:lastRow="0" w:firstColumn="1" w:lastColumn="0" w:noHBand="0" w:noVBand="1"/>
      </w:tblPr>
      <w:tblGrid>
        <w:gridCol w:w="7281"/>
        <w:gridCol w:w="7281"/>
      </w:tblGrid>
      <w:tr w:rsidR="00B8002A" w:rsidRPr="00DC23C8" w:rsidTr="00270527">
        <w:tc>
          <w:tcPr>
            <w:tcW w:w="2500" w:type="pct"/>
          </w:tcPr>
          <w:p w:rsidR="00B8002A" w:rsidRPr="00DC23C8" w:rsidRDefault="00B8002A" w:rsidP="00270527">
            <w:pPr>
              <w:jc w:val="center"/>
              <w:rPr>
                <w:rFonts w:eastAsia="Times New Roman"/>
                <w:b/>
                <w:bCs/>
                <w:color w:val="000000" w:themeColor="text1"/>
                <w:lang w:eastAsia="uk-UA"/>
              </w:rPr>
            </w:pPr>
            <w:r w:rsidRPr="00DC23C8">
              <w:rPr>
                <w:rFonts w:eastAsia="Times New Roman"/>
                <w:b/>
                <w:bCs/>
                <w:color w:val="000000" w:themeColor="text1"/>
                <w:lang w:eastAsia="uk-UA"/>
              </w:rPr>
              <w:t xml:space="preserve">Чинна редакція положень </w:t>
            </w:r>
          </w:p>
          <w:p w:rsidR="00B8002A" w:rsidRPr="00DC23C8" w:rsidRDefault="00B8002A" w:rsidP="00270527">
            <w:pPr>
              <w:jc w:val="center"/>
              <w:rPr>
                <w:rFonts w:eastAsia="Times New Roman"/>
                <w:color w:val="000000" w:themeColor="text1"/>
                <w:lang w:eastAsia="uk-UA"/>
              </w:rPr>
            </w:pPr>
            <w:r w:rsidRPr="00DC23C8">
              <w:rPr>
                <w:rFonts w:eastAsia="Times New Roman"/>
                <w:b/>
                <w:bCs/>
                <w:color w:val="000000" w:themeColor="text1"/>
                <w:lang w:eastAsia="uk-UA"/>
              </w:rPr>
              <w:t>законодавчих актів України</w:t>
            </w:r>
          </w:p>
        </w:tc>
        <w:tc>
          <w:tcPr>
            <w:tcW w:w="2500" w:type="pct"/>
          </w:tcPr>
          <w:p w:rsidR="00B8002A" w:rsidRPr="00DC23C8" w:rsidRDefault="00B8002A" w:rsidP="00270527">
            <w:pPr>
              <w:jc w:val="center"/>
              <w:rPr>
                <w:rFonts w:eastAsia="Times New Roman"/>
                <w:b/>
                <w:bCs/>
                <w:color w:val="000000" w:themeColor="text1"/>
                <w:lang w:eastAsia="uk-UA"/>
              </w:rPr>
            </w:pPr>
            <w:r w:rsidRPr="00DC23C8">
              <w:rPr>
                <w:rFonts w:eastAsia="Times New Roman"/>
                <w:b/>
                <w:bCs/>
                <w:color w:val="000000" w:themeColor="text1"/>
                <w:lang w:eastAsia="uk-UA"/>
              </w:rPr>
              <w:t xml:space="preserve">Редакція положень законодавчих актів України </w:t>
            </w:r>
          </w:p>
          <w:p w:rsidR="00B8002A" w:rsidRPr="00DC23C8" w:rsidRDefault="00B8002A" w:rsidP="00270527">
            <w:pPr>
              <w:jc w:val="center"/>
              <w:rPr>
                <w:rFonts w:eastAsia="Times New Roman"/>
                <w:b/>
                <w:bCs/>
                <w:color w:val="000000" w:themeColor="text1"/>
                <w:lang w:eastAsia="uk-UA"/>
              </w:rPr>
            </w:pPr>
            <w:r w:rsidRPr="00DC23C8">
              <w:rPr>
                <w:rFonts w:eastAsia="Times New Roman"/>
                <w:b/>
                <w:bCs/>
                <w:color w:val="000000" w:themeColor="text1"/>
                <w:lang w:eastAsia="uk-UA"/>
              </w:rPr>
              <w:t>з урахуванням пропонованих змін</w:t>
            </w:r>
          </w:p>
        </w:tc>
      </w:tr>
    </w:tbl>
    <w:p w:rsidR="00B8002A" w:rsidRPr="00DC23C8" w:rsidRDefault="00B8002A" w:rsidP="00B8002A">
      <w:pPr>
        <w:rPr>
          <w:color w:val="000000" w:themeColor="text1"/>
          <w:sz w:val="2"/>
          <w:szCs w:val="2"/>
        </w:rPr>
      </w:pPr>
    </w:p>
    <w:tbl>
      <w:tblPr>
        <w:tblStyle w:val="a3"/>
        <w:tblW w:w="5000" w:type="pct"/>
        <w:tblBorders>
          <w:insideH w:val="none" w:sz="0" w:space="0" w:color="auto"/>
        </w:tblBorders>
        <w:tblLook w:val="04A0" w:firstRow="1" w:lastRow="0" w:firstColumn="1" w:lastColumn="0" w:noHBand="0" w:noVBand="1"/>
      </w:tblPr>
      <w:tblGrid>
        <w:gridCol w:w="7281"/>
        <w:gridCol w:w="7281"/>
      </w:tblGrid>
      <w:tr w:rsidR="00B8002A" w:rsidRPr="00DC23C8" w:rsidTr="00270527">
        <w:trPr>
          <w:tblHeader/>
        </w:trPr>
        <w:tc>
          <w:tcPr>
            <w:tcW w:w="2500" w:type="pct"/>
            <w:tcBorders>
              <w:top w:val="single" w:sz="4" w:space="0" w:color="auto"/>
              <w:bottom w:val="single" w:sz="4" w:space="0" w:color="auto"/>
            </w:tcBorders>
          </w:tcPr>
          <w:p w:rsidR="00B8002A" w:rsidRPr="00DC23C8" w:rsidRDefault="00B8002A" w:rsidP="00270527">
            <w:pPr>
              <w:jc w:val="center"/>
              <w:rPr>
                <w:rFonts w:eastAsia="Times New Roman"/>
                <w:b/>
                <w:bCs/>
                <w:color w:val="000000" w:themeColor="text1"/>
                <w:lang w:eastAsia="uk-UA"/>
              </w:rPr>
            </w:pPr>
            <w:r w:rsidRPr="00DC23C8">
              <w:rPr>
                <w:rFonts w:eastAsia="Times New Roman"/>
                <w:b/>
                <w:bCs/>
                <w:color w:val="000000" w:themeColor="text1"/>
                <w:lang w:eastAsia="uk-UA"/>
              </w:rPr>
              <w:t>1</w:t>
            </w:r>
          </w:p>
        </w:tc>
        <w:tc>
          <w:tcPr>
            <w:tcW w:w="2500" w:type="pct"/>
            <w:tcBorders>
              <w:top w:val="single" w:sz="4" w:space="0" w:color="auto"/>
              <w:bottom w:val="single" w:sz="4" w:space="0" w:color="auto"/>
            </w:tcBorders>
          </w:tcPr>
          <w:p w:rsidR="00B8002A" w:rsidRPr="00DC23C8" w:rsidRDefault="00B8002A" w:rsidP="00270527">
            <w:pPr>
              <w:jc w:val="center"/>
              <w:rPr>
                <w:rFonts w:eastAsia="Times New Roman"/>
                <w:b/>
                <w:bCs/>
                <w:color w:val="000000" w:themeColor="text1"/>
                <w:lang w:eastAsia="uk-UA"/>
              </w:rPr>
            </w:pPr>
            <w:r w:rsidRPr="00DC23C8">
              <w:rPr>
                <w:rFonts w:eastAsia="Times New Roman"/>
                <w:b/>
                <w:bCs/>
                <w:color w:val="000000" w:themeColor="text1"/>
                <w:lang w:eastAsia="uk-UA"/>
              </w:rPr>
              <w:t>2</w:t>
            </w:r>
          </w:p>
        </w:tc>
      </w:tr>
      <w:tr w:rsidR="00B8002A" w:rsidRPr="00DC23C8" w:rsidTr="00270527">
        <w:tc>
          <w:tcPr>
            <w:tcW w:w="5000" w:type="pct"/>
            <w:gridSpan w:val="2"/>
            <w:tcBorders>
              <w:top w:val="single" w:sz="4" w:space="0" w:color="auto"/>
              <w:bottom w:val="single" w:sz="4" w:space="0" w:color="auto"/>
            </w:tcBorders>
          </w:tcPr>
          <w:p w:rsidR="00B8002A" w:rsidRPr="00DC23C8" w:rsidRDefault="00B8002A" w:rsidP="00270527">
            <w:pPr>
              <w:jc w:val="center"/>
              <w:rPr>
                <w:b/>
                <w:i/>
                <w:color w:val="000000" w:themeColor="text1"/>
              </w:rPr>
            </w:pPr>
            <w:r w:rsidRPr="00DC23C8">
              <w:rPr>
                <w:b/>
                <w:i/>
                <w:color w:val="000000" w:themeColor="text1"/>
              </w:rPr>
              <w:t>Кодекс України про адміністративні правопорушення</w:t>
            </w:r>
          </w:p>
        </w:tc>
      </w:tr>
      <w:tr w:rsidR="00B8002A" w:rsidRPr="00DC23C8" w:rsidTr="00270527">
        <w:tc>
          <w:tcPr>
            <w:tcW w:w="2500" w:type="pct"/>
            <w:tcBorders>
              <w:top w:val="single" w:sz="4" w:space="0" w:color="auto"/>
            </w:tcBorders>
          </w:tcPr>
          <w:p w:rsidR="00B8002A" w:rsidRPr="00DC23C8" w:rsidRDefault="00B8002A" w:rsidP="00270527">
            <w:pPr>
              <w:jc w:val="both"/>
              <w:rPr>
                <w:color w:val="000000" w:themeColor="text1"/>
              </w:rPr>
            </w:pPr>
            <w:r w:rsidRPr="00DC23C8">
              <w:rPr>
                <w:color w:val="000000" w:themeColor="text1"/>
              </w:rPr>
              <w:t xml:space="preserve">Стаття 172-8. Незаконне використання </w:t>
            </w:r>
            <w:bookmarkStart w:id="1" w:name="w11"/>
            <w:r w:rsidRPr="00DC23C8">
              <w:rPr>
                <w:color w:val="000000" w:themeColor="text1"/>
              </w:rPr>
              <w:fldChar w:fldCharType="begin"/>
            </w:r>
            <w:r w:rsidRPr="00DC23C8">
              <w:rPr>
                <w:color w:val="000000" w:themeColor="text1"/>
              </w:rPr>
              <w:instrText xml:space="preserve"> HYPERLINK "http://zakon2.rada.gov.ua/laws/show/80731-10/page11?text=%B3%ED%F4%EE%F0%EC%E0%F6" \l "w12" </w:instrText>
            </w:r>
            <w:r w:rsidRPr="00DC23C8">
              <w:rPr>
                <w:color w:val="000000" w:themeColor="text1"/>
              </w:rPr>
              <w:fldChar w:fldCharType="separate"/>
            </w:r>
            <w:r w:rsidRPr="00DC23C8">
              <w:rPr>
                <w:color w:val="000000" w:themeColor="text1"/>
              </w:rPr>
              <w:t>інформац</w:t>
            </w:r>
            <w:r w:rsidRPr="00DC23C8">
              <w:rPr>
                <w:color w:val="000000" w:themeColor="text1"/>
              </w:rPr>
              <w:fldChar w:fldCharType="end"/>
            </w:r>
            <w:bookmarkEnd w:id="1"/>
            <w:r w:rsidRPr="00DC23C8">
              <w:rPr>
                <w:color w:val="000000" w:themeColor="text1"/>
              </w:rPr>
              <w:t>ії, що стала відома особі у зв'язку з виконанням службових повноважень</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bookmarkStart w:id="2" w:name="n3764"/>
            <w:bookmarkEnd w:id="2"/>
            <w:r w:rsidRPr="00DC23C8">
              <w:rPr>
                <w:color w:val="000000" w:themeColor="text1"/>
              </w:rPr>
              <w:t xml:space="preserve">Незаконне розголошення або використання в інший спосіб особою у своїх інтересах </w:t>
            </w:r>
            <w:bookmarkStart w:id="3" w:name="w12"/>
            <w:r w:rsidRPr="00DC23C8">
              <w:rPr>
                <w:color w:val="000000" w:themeColor="text1"/>
              </w:rPr>
              <w:fldChar w:fldCharType="begin"/>
            </w:r>
            <w:r w:rsidRPr="00DC23C8">
              <w:rPr>
                <w:color w:val="000000" w:themeColor="text1"/>
              </w:rPr>
              <w:instrText xml:space="preserve"> HYPERLINK "http://zakon2.rada.gov.ua/laws/show/80731-10/page11?text=%B3%ED%F4%EE%F0%EC%E0%F6" \l "w13" </w:instrText>
            </w:r>
            <w:r w:rsidRPr="00DC23C8">
              <w:rPr>
                <w:color w:val="000000" w:themeColor="text1"/>
              </w:rPr>
              <w:fldChar w:fldCharType="separate"/>
            </w:r>
            <w:r w:rsidRPr="00DC23C8">
              <w:rPr>
                <w:color w:val="000000" w:themeColor="text1"/>
              </w:rPr>
              <w:t>інформац</w:t>
            </w:r>
            <w:r w:rsidRPr="00DC23C8">
              <w:rPr>
                <w:color w:val="000000" w:themeColor="text1"/>
              </w:rPr>
              <w:fldChar w:fldCharType="end"/>
            </w:r>
            <w:bookmarkEnd w:id="3"/>
            <w:r w:rsidRPr="00DC23C8">
              <w:rPr>
                <w:color w:val="000000" w:themeColor="text1"/>
              </w:rPr>
              <w:t>ії, яка стала їй відома у зв’язку з виконанням службових повноважень, -</w:t>
            </w:r>
          </w:p>
          <w:p w:rsidR="00B8002A" w:rsidRPr="00DC23C8" w:rsidRDefault="00B8002A" w:rsidP="00270527">
            <w:pPr>
              <w:jc w:val="both"/>
              <w:rPr>
                <w:color w:val="000000" w:themeColor="text1"/>
              </w:rPr>
            </w:pPr>
            <w:bookmarkStart w:id="4" w:name="n3765"/>
            <w:bookmarkEnd w:id="4"/>
            <w:r w:rsidRPr="00DC23C8">
              <w:rPr>
                <w:color w:val="000000" w:themeColor="text1"/>
              </w:rPr>
              <w:t>тягне за собою накладення штрафу від ста до ста п’ятдесяти неоподатковуваних мінімумів доходів громадян.</w:t>
            </w:r>
            <w:bookmarkStart w:id="5" w:name="n3766"/>
            <w:bookmarkEnd w:id="5"/>
          </w:p>
        </w:tc>
        <w:tc>
          <w:tcPr>
            <w:tcW w:w="2500" w:type="pct"/>
            <w:tcBorders>
              <w:top w:val="single" w:sz="4" w:space="0" w:color="auto"/>
            </w:tcBorders>
          </w:tcPr>
          <w:p w:rsidR="00B8002A" w:rsidRPr="00DC23C8" w:rsidRDefault="00B8002A" w:rsidP="00270527">
            <w:pPr>
              <w:jc w:val="both"/>
              <w:rPr>
                <w:color w:val="000000" w:themeColor="text1"/>
              </w:rPr>
            </w:pPr>
            <w:r w:rsidRPr="00DC23C8">
              <w:rPr>
                <w:color w:val="000000" w:themeColor="text1"/>
              </w:rPr>
              <w:t xml:space="preserve">Стаття 172-8. Незаконне використання </w:t>
            </w:r>
            <w:hyperlink r:id="rId6" w:anchor="w12" w:history="1">
              <w:r w:rsidRPr="00DC23C8">
                <w:rPr>
                  <w:color w:val="000000" w:themeColor="text1"/>
                </w:rPr>
                <w:t>інформац</w:t>
              </w:r>
            </w:hyperlink>
            <w:r w:rsidRPr="00DC23C8">
              <w:rPr>
                <w:color w:val="000000" w:themeColor="text1"/>
              </w:rPr>
              <w:t xml:space="preserve">ії, що стала відома особі у зв'язку з виконанням службових </w:t>
            </w:r>
            <w:r w:rsidRPr="00DC23C8">
              <w:rPr>
                <w:b/>
                <w:color w:val="000000" w:themeColor="text1"/>
              </w:rPr>
              <w:t xml:space="preserve">або інших визначених законом </w:t>
            </w:r>
            <w:r w:rsidRPr="00DC23C8">
              <w:rPr>
                <w:color w:val="000000" w:themeColor="text1"/>
              </w:rPr>
              <w:t>повноважень</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 xml:space="preserve">Незаконне розголошення або використання в інший спосіб особою у своїх інтересах </w:t>
            </w:r>
            <w:hyperlink r:id="rId7" w:anchor="w13" w:history="1">
              <w:r w:rsidRPr="00DC23C8">
                <w:rPr>
                  <w:color w:val="000000" w:themeColor="text1"/>
                </w:rPr>
                <w:t>інформац</w:t>
              </w:r>
            </w:hyperlink>
            <w:r w:rsidRPr="00DC23C8">
              <w:rPr>
                <w:color w:val="000000" w:themeColor="text1"/>
              </w:rPr>
              <w:t xml:space="preserve">ії, яка стала їй відома у зв’язку з виконанням службових </w:t>
            </w:r>
            <w:r w:rsidRPr="00DC23C8">
              <w:rPr>
                <w:b/>
                <w:color w:val="000000" w:themeColor="text1"/>
              </w:rPr>
              <w:t xml:space="preserve">або інших визначених законом </w:t>
            </w:r>
            <w:r w:rsidRPr="00DC23C8">
              <w:rPr>
                <w:color w:val="000000" w:themeColor="text1"/>
              </w:rPr>
              <w:t>повноважень, -</w:t>
            </w:r>
          </w:p>
          <w:p w:rsidR="00B8002A" w:rsidRPr="00DC23C8" w:rsidRDefault="00B8002A" w:rsidP="00270527">
            <w:pPr>
              <w:jc w:val="both"/>
              <w:rPr>
                <w:color w:val="000000" w:themeColor="text1"/>
              </w:rPr>
            </w:pPr>
            <w:r w:rsidRPr="00DC23C8">
              <w:rPr>
                <w:color w:val="000000" w:themeColor="text1"/>
              </w:rPr>
              <w:t>тягне за собою накладення штрафу від ста до ста п’ятдесяти неоподатковуваних мінімумів доходів громадян.</w:t>
            </w:r>
          </w:p>
          <w:p w:rsidR="00B8002A" w:rsidRPr="00DC23C8" w:rsidRDefault="00B8002A" w:rsidP="00270527">
            <w:pPr>
              <w:jc w:val="both"/>
              <w:rPr>
                <w:color w:val="000000" w:themeColor="text1"/>
              </w:rPr>
            </w:pPr>
          </w:p>
        </w:tc>
      </w:tr>
      <w:tr w:rsidR="00B8002A" w:rsidRPr="00DC23C8" w:rsidTr="00270527">
        <w:tc>
          <w:tcPr>
            <w:tcW w:w="2500" w:type="pct"/>
            <w:tcBorders>
              <w:bottom w:val="single" w:sz="4" w:space="0" w:color="auto"/>
            </w:tcBorders>
          </w:tcPr>
          <w:p w:rsidR="00B8002A" w:rsidRPr="00DC23C8" w:rsidRDefault="00B8002A" w:rsidP="00270527">
            <w:pPr>
              <w:pStyle w:val="rvps2"/>
              <w:shd w:val="clear" w:color="auto" w:fill="FFFFFF"/>
              <w:spacing w:before="0" w:beforeAutospacing="0" w:after="0" w:afterAutospacing="0"/>
              <w:ind w:left="29"/>
              <w:jc w:val="both"/>
              <w:rPr>
                <w:rFonts w:eastAsiaTheme="minorHAnsi"/>
                <w:color w:val="000000" w:themeColor="text1"/>
                <w:sz w:val="28"/>
                <w:szCs w:val="28"/>
                <w:lang w:eastAsia="en-US"/>
              </w:rPr>
            </w:pPr>
            <w:r w:rsidRPr="00DC23C8">
              <w:rPr>
                <w:rFonts w:eastAsiaTheme="minorHAnsi"/>
                <w:color w:val="000000" w:themeColor="text1"/>
                <w:sz w:val="28"/>
                <w:szCs w:val="28"/>
                <w:lang w:eastAsia="en-US"/>
              </w:rPr>
              <w:t xml:space="preserve">Примітка. Суб’єктом правопорушень у цій статті є особи, зазначені у </w:t>
            </w:r>
            <w:hyperlink r:id="rId8" w:anchor="n26" w:tgtFrame="_blank" w:history="1">
              <w:r w:rsidRPr="00DC23C8">
                <w:rPr>
                  <w:rFonts w:eastAsiaTheme="minorHAnsi"/>
                  <w:color w:val="000000" w:themeColor="text1"/>
                  <w:sz w:val="28"/>
                  <w:szCs w:val="28"/>
                  <w:lang w:eastAsia="en-US"/>
                </w:rPr>
                <w:t>пункті 1</w:t>
              </w:r>
            </w:hyperlink>
            <w:r w:rsidRPr="00DC23C8">
              <w:rPr>
                <w:rFonts w:eastAsiaTheme="minorHAnsi"/>
                <w:color w:val="000000" w:themeColor="text1"/>
                <w:sz w:val="28"/>
                <w:szCs w:val="28"/>
                <w:lang w:eastAsia="en-US"/>
              </w:rPr>
              <w:t xml:space="preserve"> частини першої статті 3 Закону України "Про запобігання корупції", а також особи, зазначені в </w:t>
            </w:r>
            <w:hyperlink r:id="rId9" w:anchor="n105" w:tgtFrame="_blank" w:history="1">
              <w:r w:rsidRPr="00DC23C8">
                <w:rPr>
                  <w:rFonts w:eastAsiaTheme="minorHAnsi"/>
                  <w:color w:val="000000" w:themeColor="text1"/>
                  <w:sz w:val="28"/>
                  <w:szCs w:val="28"/>
                  <w:lang w:eastAsia="en-US"/>
                </w:rPr>
                <w:t>частині другій</w:t>
              </w:r>
            </w:hyperlink>
            <w:r w:rsidRPr="00DC23C8">
              <w:rPr>
                <w:rFonts w:eastAsiaTheme="minorHAnsi"/>
                <w:color w:val="000000" w:themeColor="text1"/>
                <w:sz w:val="28"/>
                <w:szCs w:val="28"/>
                <w:lang w:eastAsia="en-US"/>
              </w:rPr>
              <w:t xml:space="preserve"> статті 17 Закону України "Про запобігання впливу корупційних правопорушень на результати офіційних спортивних змагань".</w:t>
            </w:r>
          </w:p>
        </w:tc>
        <w:tc>
          <w:tcPr>
            <w:tcW w:w="2500" w:type="pct"/>
            <w:tcBorders>
              <w:bottom w:val="single" w:sz="4" w:space="0" w:color="auto"/>
            </w:tcBorders>
          </w:tcPr>
          <w:p w:rsidR="00B8002A" w:rsidRPr="00DC23C8" w:rsidRDefault="00B8002A" w:rsidP="00270527">
            <w:pPr>
              <w:jc w:val="both"/>
              <w:rPr>
                <w:color w:val="000000" w:themeColor="text1"/>
              </w:rPr>
            </w:pPr>
            <w:r w:rsidRPr="00DC23C8">
              <w:rPr>
                <w:color w:val="000000" w:themeColor="text1"/>
              </w:rPr>
              <w:t xml:space="preserve">Примітка. Суб’єктом правопорушень у цій статті є особи, зазначені у </w:t>
            </w:r>
            <w:hyperlink r:id="rId10" w:anchor="n26" w:tgtFrame="_blank" w:history="1">
              <w:r w:rsidRPr="00DC23C8">
                <w:rPr>
                  <w:color w:val="000000" w:themeColor="text1"/>
                </w:rPr>
                <w:t>пункті 1</w:t>
              </w:r>
            </w:hyperlink>
            <w:r w:rsidRPr="00DC23C8">
              <w:rPr>
                <w:color w:val="000000" w:themeColor="text1"/>
              </w:rPr>
              <w:t xml:space="preserve"> </w:t>
            </w:r>
            <w:r w:rsidRPr="00DC23C8">
              <w:rPr>
                <w:b/>
                <w:color w:val="000000" w:themeColor="text1"/>
              </w:rPr>
              <w:t>та підпункті "в" пункту 2</w:t>
            </w:r>
            <w:r w:rsidRPr="00DC23C8">
              <w:rPr>
                <w:color w:val="000000" w:themeColor="text1"/>
              </w:rPr>
              <w:t xml:space="preserve"> частини першої статті 3 Закону України "Про запобігання корупції", а також особи, зазначені в </w:t>
            </w:r>
            <w:hyperlink r:id="rId11" w:anchor="n105" w:tgtFrame="_blank" w:history="1">
              <w:r w:rsidRPr="00DC23C8">
                <w:rPr>
                  <w:color w:val="000000" w:themeColor="text1"/>
                </w:rPr>
                <w:t>частині другій</w:t>
              </w:r>
            </w:hyperlink>
            <w:r w:rsidRPr="00DC23C8">
              <w:rPr>
                <w:color w:val="000000" w:themeColor="text1"/>
              </w:rPr>
              <w:t> статті 17 Закону України "Про запобігання впливу корупційних правопорушень на результати офіційних спортивних змагань".</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p>
        </w:tc>
      </w:tr>
      <w:tr w:rsidR="00B8002A" w:rsidRPr="00DC23C8" w:rsidTr="00270527">
        <w:tc>
          <w:tcPr>
            <w:tcW w:w="5000" w:type="pct"/>
            <w:gridSpan w:val="2"/>
            <w:tcBorders>
              <w:top w:val="single" w:sz="4" w:space="0" w:color="auto"/>
              <w:bottom w:val="single" w:sz="4" w:space="0" w:color="auto"/>
            </w:tcBorders>
          </w:tcPr>
          <w:p w:rsidR="00B8002A" w:rsidRPr="00DC23C8" w:rsidRDefault="00B8002A" w:rsidP="00270527">
            <w:pPr>
              <w:jc w:val="center"/>
              <w:rPr>
                <w:b/>
                <w:i/>
                <w:color w:val="000000" w:themeColor="text1"/>
              </w:rPr>
            </w:pPr>
            <w:r w:rsidRPr="00DC23C8">
              <w:rPr>
                <w:b/>
                <w:i/>
                <w:color w:val="000000" w:themeColor="text1"/>
              </w:rPr>
              <w:lastRenderedPageBreak/>
              <w:t>Кримінальний процесуальний кодекс України</w:t>
            </w:r>
          </w:p>
        </w:tc>
      </w:tr>
      <w:tr w:rsidR="00B8002A" w:rsidRPr="00DC23C8" w:rsidTr="00270527">
        <w:tc>
          <w:tcPr>
            <w:tcW w:w="2500" w:type="pct"/>
            <w:tcBorders>
              <w:top w:val="single" w:sz="4" w:space="0" w:color="auto"/>
            </w:tcBorders>
          </w:tcPr>
          <w:p w:rsidR="00B8002A" w:rsidRPr="00DC23C8" w:rsidRDefault="00B8002A" w:rsidP="00270527">
            <w:pPr>
              <w:jc w:val="both"/>
              <w:rPr>
                <w:color w:val="000000" w:themeColor="text1"/>
              </w:rPr>
            </w:pPr>
            <w:r w:rsidRPr="00DC23C8">
              <w:rPr>
                <w:color w:val="000000" w:themeColor="text1"/>
              </w:rPr>
              <w:t>Стаття 3. Визначення основних термінів Кодексу</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1. Терміни, що їх вжито в цьому Кодексі, якщо немає окремих вказівок, мають таке значення:</w:t>
            </w:r>
          </w:p>
        </w:tc>
        <w:tc>
          <w:tcPr>
            <w:tcW w:w="2500" w:type="pct"/>
            <w:tcBorders>
              <w:top w:val="single" w:sz="4" w:space="0" w:color="auto"/>
            </w:tcBorders>
          </w:tcPr>
          <w:p w:rsidR="00B8002A" w:rsidRPr="00DC23C8" w:rsidRDefault="00B8002A" w:rsidP="00270527">
            <w:pPr>
              <w:jc w:val="both"/>
              <w:rPr>
                <w:color w:val="000000" w:themeColor="text1"/>
              </w:rPr>
            </w:pPr>
            <w:r w:rsidRPr="00DC23C8">
              <w:rPr>
                <w:color w:val="000000" w:themeColor="text1"/>
              </w:rPr>
              <w:t>Стаття 3. Визначення основних термінів Кодексу</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1. Терміни, що їх вжито в цьому Кодексі, якщо немає окремих вказівок, мають таке значення:</w:t>
            </w:r>
          </w:p>
        </w:tc>
      </w:tr>
      <w:tr w:rsidR="00B8002A" w:rsidRPr="00DC23C8" w:rsidTr="00270527">
        <w:tc>
          <w:tcPr>
            <w:tcW w:w="2500" w:type="pct"/>
            <w:tcBorders>
              <w:bottom w:val="nil"/>
            </w:tcBorders>
          </w:tcPr>
          <w:p w:rsidR="00B8002A" w:rsidRPr="00DC23C8" w:rsidRDefault="00B8002A" w:rsidP="00270527">
            <w:pPr>
              <w:jc w:val="both"/>
              <w:rPr>
                <w:color w:val="000000" w:themeColor="text1"/>
              </w:rPr>
            </w:pPr>
            <w:r w:rsidRPr="00DC23C8">
              <w:rPr>
                <w:color w:val="000000" w:themeColor="text1"/>
              </w:rPr>
              <w:t>…</w:t>
            </w:r>
          </w:p>
        </w:tc>
        <w:tc>
          <w:tcPr>
            <w:tcW w:w="2500" w:type="pct"/>
            <w:tcBorders>
              <w:bottom w:val="nil"/>
            </w:tcBorders>
          </w:tcPr>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Borders>
              <w:top w:val="nil"/>
              <w:bottom w:val="nil"/>
            </w:tcBorders>
          </w:tcPr>
          <w:p w:rsidR="00B8002A" w:rsidRPr="00DC23C8" w:rsidRDefault="00B8002A" w:rsidP="00270527">
            <w:pPr>
              <w:jc w:val="both"/>
              <w:rPr>
                <w:color w:val="000000" w:themeColor="text1"/>
              </w:rPr>
            </w:pPr>
            <w:r w:rsidRPr="00DC23C8">
              <w:rPr>
                <w:color w:val="000000" w:themeColor="text1"/>
                <w:shd w:val="clear" w:color="auto" w:fill="FFFFFF"/>
              </w:rPr>
              <w:t>18) слідчий суддя - суддя суду першої інстанції, до повноважень якого належить здійснення у порядку, передбаченому цим Кодексом, судового контролю за дотриманням прав, свобод та інтересів осіб у кримінальному провадженні, та у випадку, передбаченому </w:t>
            </w:r>
            <w:hyperlink r:id="rId12" w:anchor="n2307" w:history="1">
              <w:r w:rsidRPr="00DC23C8">
                <w:rPr>
                  <w:color w:val="000000" w:themeColor="text1"/>
                  <w:u w:val="single"/>
                  <w:shd w:val="clear" w:color="auto" w:fill="FFFFFF"/>
                </w:rPr>
                <w:t>статтею 247</w:t>
              </w:r>
            </w:hyperlink>
            <w:r w:rsidRPr="00DC23C8">
              <w:rPr>
                <w:color w:val="000000" w:themeColor="text1"/>
                <w:shd w:val="clear" w:color="auto" w:fill="FFFFFF"/>
              </w:rPr>
              <w:t xml:space="preserve"> цього Кодексу, - голова чи за його визначенням інший суддя </w:t>
            </w:r>
            <w:r w:rsidRPr="00DC23C8">
              <w:rPr>
                <w:b/>
                <w:color w:val="000000" w:themeColor="text1"/>
                <w:shd w:val="clear" w:color="auto" w:fill="FFFFFF"/>
              </w:rPr>
              <w:t>Апеляційного суду Автономної Республіки Крим, апеляційного суду області, міст Києва та Севастополя</w:t>
            </w:r>
            <w:r w:rsidRPr="00DC23C8">
              <w:rPr>
                <w:color w:val="000000" w:themeColor="text1"/>
                <w:shd w:val="clear" w:color="auto" w:fill="FFFFFF"/>
              </w:rPr>
              <w:t>. Слідчий суддя (слідчі судді) у суді першої інстанції обирається зборами суддів зі складу суддів цього суду;</w:t>
            </w:r>
          </w:p>
        </w:tc>
        <w:tc>
          <w:tcPr>
            <w:tcW w:w="2500" w:type="pct"/>
            <w:tcBorders>
              <w:top w:val="nil"/>
              <w:bottom w:val="nil"/>
            </w:tcBorders>
          </w:tcPr>
          <w:p w:rsidR="00B8002A" w:rsidRPr="00DC23C8" w:rsidRDefault="00B8002A" w:rsidP="00270527">
            <w:pPr>
              <w:jc w:val="both"/>
              <w:rPr>
                <w:color w:val="000000" w:themeColor="text1"/>
              </w:rPr>
            </w:pPr>
            <w:r w:rsidRPr="00DC23C8">
              <w:rPr>
                <w:color w:val="000000" w:themeColor="text1"/>
              </w:rPr>
              <w:t xml:space="preserve">18) </w:t>
            </w:r>
            <w:r w:rsidRPr="00DC23C8">
              <w:rPr>
                <w:color w:val="000000" w:themeColor="text1"/>
                <w:shd w:val="clear" w:color="auto" w:fill="FFFFFF"/>
              </w:rPr>
              <w:t>слідчий суддя - суддя суду першої інстанції, до повноважень якого належить здійснення у порядку, передбаченому цим Кодексом, судового контролю за дотриманням прав, свобод та інтересів осіб у кримінальному провадженні, та у випадку, передбаченому </w:t>
            </w:r>
            <w:hyperlink r:id="rId13" w:anchor="n2307" w:history="1">
              <w:r w:rsidRPr="00DC23C8">
                <w:rPr>
                  <w:color w:val="000000" w:themeColor="text1"/>
                  <w:u w:val="single"/>
                  <w:shd w:val="clear" w:color="auto" w:fill="FFFFFF"/>
                </w:rPr>
                <w:t>статтею 247</w:t>
              </w:r>
            </w:hyperlink>
            <w:r w:rsidRPr="00DC23C8">
              <w:rPr>
                <w:color w:val="000000" w:themeColor="text1"/>
                <w:shd w:val="clear" w:color="auto" w:fill="FFFFFF"/>
              </w:rPr>
              <w:t xml:space="preserve"> цього Кодексу, - голова чи за його визначенням інший суддя </w:t>
            </w:r>
            <w:r w:rsidRPr="00DC23C8">
              <w:rPr>
                <w:b/>
                <w:color w:val="000000" w:themeColor="text1"/>
                <w:shd w:val="clear" w:color="auto" w:fill="FFFFFF"/>
              </w:rPr>
              <w:t>відповідного апеляційного суду.</w:t>
            </w:r>
            <w:r w:rsidRPr="00DC23C8">
              <w:rPr>
                <w:color w:val="000000" w:themeColor="text1"/>
                <w:shd w:val="clear" w:color="auto" w:fill="FFFFFF"/>
              </w:rPr>
              <w:t xml:space="preserve"> Слідчий суддя (слідчі судді) у суді першої інстанції обирається зборами суддів зі складу суддів цього суду;</w:t>
            </w:r>
          </w:p>
        </w:tc>
      </w:tr>
      <w:tr w:rsidR="00B8002A" w:rsidRPr="00DC23C8" w:rsidTr="00270527">
        <w:tc>
          <w:tcPr>
            <w:tcW w:w="2500" w:type="pct"/>
            <w:tcBorders>
              <w:top w:val="nil"/>
            </w:tcBorders>
          </w:tcPr>
          <w:p w:rsidR="00B8002A" w:rsidRPr="00DC23C8" w:rsidRDefault="00B8002A" w:rsidP="00270527">
            <w:pPr>
              <w:jc w:val="both"/>
              <w:rPr>
                <w:color w:val="000000" w:themeColor="text1"/>
              </w:rPr>
            </w:pPr>
            <w:r w:rsidRPr="00DC23C8">
              <w:rPr>
                <w:color w:val="000000" w:themeColor="text1"/>
              </w:rPr>
              <w:t>…</w:t>
            </w:r>
          </w:p>
        </w:tc>
        <w:tc>
          <w:tcPr>
            <w:tcW w:w="2500" w:type="pct"/>
            <w:tcBorders>
              <w:top w:val="nil"/>
            </w:tcBorders>
          </w:tcPr>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 xml:space="preserve">20) суд апеляційної інстанції – </w:t>
            </w:r>
            <w:r w:rsidRPr="00DC23C8">
              <w:rPr>
                <w:b/>
                <w:color w:val="000000" w:themeColor="text1"/>
              </w:rPr>
              <w:t>Апеляційний суд Автономної Республіки Крим, апеляційний суд області, міст Києва та Севастополя</w:t>
            </w:r>
            <w:r w:rsidRPr="00DC23C8">
              <w:rPr>
                <w:color w:val="000000" w:themeColor="text1"/>
              </w:rPr>
              <w:t>, в межах територіальної юрисдикції якого знаходиться суд першої інстанції, що ухвалив оскаржуване судове рішення;</w:t>
            </w: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b/>
                <w:color w:val="000000" w:themeColor="text1"/>
              </w:rPr>
            </w:pPr>
            <w:r w:rsidRPr="00DC23C8">
              <w:rPr>
                <w:color w:val="000000" w:themeColor="text1"/>
              </w:rPr>
              <w:t xml:space="preserve">20) суд апеляційної інстанції – </w:t>
            </w:r>
            <w:r w:rsidRPr="00DC23C8">
              <w:rPr>
                <w:b/>
                <w:color w:val="000000" w:themeColor="text1"/>
              </w:rPr>
              <w:t>відповідний апеляційний суд,</w:t>
            </w:r>
            <w:r w:rsidRPr="00DC23C8">
              <w:rPr>
                <w:color w:val="000000" w:themeColor="text1"/>
              </w:rPr>
              <w:t xml:space="preserve"> в межах територіальної юрисдикції якого знаходиться </w:t>
            </w:r>
            <w:r w:rsidRPr="00DC23C8">
              <w:rPr>
                <w:b/>
                <w:color w:val="000000" w:themeColor="text1"/>
              </w:rPr>
              <w:t>суд першої інстанції (крім Вищого антикорупційного суду), що ухвалив оскаржуване судове рішення, а також Апеляційна палата Вищого антикорупційного суду – стосовно судових рішень Вищого антикорупційного суду;</w:t>
            </w:r>
          </w:p>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shd w:val="clear" w:color="auto" w:fill="FFFFFF"/>
              </w:rPr>
            </w:pPr>
            <w:r w:rsidRPr="00DC23C8">
              <w:rPr>
                <w:color w:val="000000" w:themeColor="text1"/>
                <w:shd w:val="clear" w:color="auto" w:fill="FFFFFF"/>
              </w:rPr>
              <w:lastRenderedPageBreak/>
              <w:t xml:space="preserve">22) суд першої інстанції </w:t>
            </w:r>
            <w:r w:rsidRPr="00DC23C8">
              <w:rPr>
                <w:b/>
                <w:color w:val="000000" w:themeColor="text1"/>
                <w:shd w:val="clear" w:color="auto" w:fill="FFFFFF"/>
              </w:rPr>
              <w:t xml:space="preserve">– районний, районний у місті, міський та міськрайонний </w:t>
            </w:r>
            <w:r w:rsidRPr="00DC23C8">
              <w:rPr>
                <w:color w:val="000000" w:themeColor="text1"/>
                <w:shd w:val="clear" w:color="auto" w:fill="FFFFFF"/>
              </w:rPr>
              <w:t>суд, який має право ухвалити вирок або постановити ухвалу про закриття кримінального провадження;</w:t>
            </w:r>
          </w:p>
          <w:p w:rsidR="00B8002A" w:rsidRPr="00DC23C8" w:rsidRDefault="00B8002A" w:rsidP="00270527">
            <w:pPr>
              <w:jc w:val="both"/>
              <w:rPr>
                <w:color w:val="000000" w:themeColor="text1"/>
              </w:rPr>
            </w:pPr>
            <w:r w:rsidRPr="00DC23C8">
              <w:rPr>
                <w:color w:val="000000" w:themeColor="text1"/>
                <w:shd w:val="clear" w:color="auto" w:fill="FFFFFF"/>
              </w:rPr>
              <w:t>…</w:t>
            </w:r>
          </w:p>
        </w:tc>
        <w:tc>
          <w:tcPr>
            <w:tcW w:w="2500" w:type="pct"/>
          </w:tcPr>
          <w:p w:rsidR="00B8002A" w:rsidRPr="00DC23C8" w:rsidRDefault="00B8002A" w:rsidP="00270527">
            <w:pPr>
              <w:jc w:val="both"/>
              <w:rPr>
                <w:b/>
                <w:color w:val="000000" w:themeColor="text1"/>
              </w:rPr>
            </w:pPr>
            <w:r w:rsidRPr="00DC23C8">
              <w:rPr>
                <w:color w:val="000000" w:themeColor="text1"/>
              </w:rPr>
              <w:t xml:space="preserve">22) суд першої інстанції – </w:t>
            </w:r>
            <w:r w:rsidRPr="00DC23C8">
              <w:rPr>
                <w:b/>
                <w:color w:val="000000" w:themeColor="text1"/>
              </w:rPr>
              <w:t>місцевий</w:t>
            </w:r>
            <w:r w:rsidRPr="00DC23C8">
              <w:rPr>
                <w:color w:val="000000" w:themeColor="text1"/>
              </w:rPr>
              <w:t xml:space="preserve"> суд, який має право ухвалити вирок або постановити ухвалу про закриття кримінального провадження, </w:t>
            </w:r>
            <w:r w:rsidRPr="00DC23C8">
              <w:rPr>
                <w:rFonts w:eastAsia="Times New Roman"/>
                <w:b/>
                <w:color w:val="000000" w:themeColor="text1"/>
              </w:rPr>
              <w:t>а також Вищий антикорупційний суд у кримінальних провадженнях щодо злочинів, віднесених до його підсудності цим Кодексом</w:t>
            </w:r>
            <w:r w:rsidRPr="00DC23C8">
              <w:rPr>
                <w:b/>
                <w:color w:val="000000" w:themeColor="text1"/>
              </w:rPr>
              <w:t>;</w:t>
            </w:r>
          </w:p>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shd w:val="clear" w:color="auto" w:fill="FFFFFF"/>
              </w:rPr>
            </w:pPr>
            <w:r w:rsidRPr="00DC23C8">
              <w:rPr>
                <w:color w:val="000000" w:themeColor="text1"/>
                <w:shd w:val="clear" w:color="auto" w:fill="FFFFFF"/>
              </w:rPr>
              <w:t xml:space="preserve">23) суддя – голова, заступник голови, суддя Верховного Суду, </w:t>
            </w:r>
            <w:r w:rsidRPr="00DC23C8">
              <w:rPr>
                <w:b/>
                <w:color w:val="000000" w:themeColor="text1"/>
                <w:shd w:val="clear" w:color="auto" w:fill="FFFFFF"/>
              </w:rPr>
              <w:t>Апеляційного суду Автономної Республіки Крим, апеляційних судів областей, міст Києва та Севастополя</w:t>
            </w:r>
            <w:r w:rsidRPr="00DC23C8">
              <w:rPr>
                <w:color w:val="000000" w:themeColor="text1"/>
                <w:shd w:val="clear" w:color="auto" w:fill="FFFFFF"/>
              </w:rPr>
              <w:t xml:space="preserve">, </w:t>
            </w:r>
            <w:r w:rsidRPr="00DC23C8">
              <w:rPr>
                <w:b/>
                <w:color w:val="000000" w:themeColor="text1"/>
                <w:shd w:val="clear" w:color="auto" w:fill="FFFFFF"/>
              </w:rPr>
              <w:t>районних, районних у містах, міських та міськрайонних</w:t>
            </w:r>
            <w:r w:rsidRPr="00DC23C8">
              <w:rPr>
                <w:color w:val="000000" w:themeColor="text1"/>
                <w:shd w:val="clear" w:color="auto" w:fill="FFFFFF"/>
              </w:rPr>
              <w:t xml:space="preserve"> судів, які відповідно до Конституції України на професійній основі уповноважені здійснювати правосуддя, а також присяжний;</w:t>
            </w:r>
          </w:p>
          <w:p w:rsidR="00B8002A" w:rsidRPr="00DC23C8" w:rsidRDefault="00B8002A" w:rsidP="00270527">
            <w:pPr>
              <w:jc w:val="both"/>
              <w:rPr>
                <w:color w:val="000000" w:themeColor="text1"/>
              </w:rPr>
            </w:pPr>
            <w:r w:rsidRPr="00DC23C8">
              <w:rPr>
                <w:color w:val="000000" w:themeColor="text1"/>
                <w:shd w:val="clear" w:color="auto" w:fill="FFFFFF"/>
              </w:rPr>
              <w:t>…</w:t>
            </w:r>
          </w:p>
        </w:tc>
        <w:tc>
          <w:tcPr>
            <w:tcW w:w="2500" w:type="pct"/>
          </w:tcPr>
          <w:p w:rsidR="00B8002A" w:rsidRPr="00DC23C8" w:rsidRDefault="00B8002A" w:rsidP="00270527">
            <w:pPr>
              <w:jc w:val="both"/>
              <w:rPr>
                <w:color w:val="000000" w:themeColor="text1"/>
              </w:rPr>
            </w:pPr>
            <w:r w:rsidRPr="00DC23C8">
              <w:rPr>
                <w:color w:val="000000" w:themeColor="text1"/>
              </w:rPr>
              <w:t xml:space="preserve">23) суддя – голова, заступник голови, суддя Верховного Суду, </w:t>
            </w:r>
            <w:r w:rsidRPr="00DC23C8">
              <w:rPr>
                <w:b/>
                <w:color w:val="000000" w:themeColor="text1"/>
              </w:rPr>
              <w:t>Вищого антикорупційного суду, відповідного апеляційного суду</w:t>
            </w:r>
            <w:r w:rsidRPr="00DC23C8">
              <w:rPr>
                <w:color w:val="000000" w:themeColor="text1"/>
              </w:rPr>
              <w:t xml:space="preserve">, </w:t>
            </w:r>
            <w:r w:rsidRPr="00DC23C8">
              <w:rPr>
                <w:b/>
                <w:color w:val="000000" w:themeColor="text1"/>
              </w:rPr>
              <w:t>місцевих</w:t>
            </w:r>
            <w:r w:rsidRPr="00DC23C8">
              <w:rPr>
                <w:color w:val="000000" w:themeColor="text1"/>
              </w:rPr>
              <w:t xml:space="preserve"> судів, які відповідно до Конституції України на професійній основі уповноважені здійснювати правосуддя, а також присяжний;</w:t>
            </w:r>
          </w:p>
          <w:p w:rsidR="00B8002A" w:rsidRPr="00DC23C8" w:rsidRDefault="00B8002A" w:rsidP="00270527">
            <w:pPr>
              <w:jc w:val="both"/>
              <w:rPr>
                <w:color w:val="000000" w:themeColor="text1"/>
              </w:rPr>
            </w:pPr>
            <w:r w:rsidRPr="00DC23C8">
              <w:rPr>
                <w:color w:val="000000" w:themeColor="text1"/>
              </w:rPr>
              <w:t>…</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31. Склад суду</w:t>
            </w:r>
          </w:p>
          <w:p w:rsidR="00B8002A" w:rsidRPr="00DC23C8" w:rsidRDefault="00B8002A" w:rsidP="00270527">
            <w:pPr>
              <w:jc w:val="both"/>
              <w:rPr>
                <w:color w:val="000000" w:themeColor="text1"/>
              </w:rPr>
            </w:pPr>
          </w:p>
        </w:tc>
        <w:tc>
          <w:tcPr>
            <w:tcW w:w="2500" w:type="pct"/>
          </w:tcPr>
          <w:p w:rsidR="00B8002A" w:rsidRPr="00DC23C8" w:rsidRDefault="00B8002A" w:rsidP="00270527">
            <w:pPr>
              <w:jc w:val="both"/>
              <w:rPr>
                <w:color w:val="000000" w:themeColor="text1"/>
              </w:rPr>
            </w:pPr>
            <w:r w:rsidRPr="00DC23C8">
              <w:rPr>
                <w:color w:val="000000" w:themeColor="text1"/>
              </w:rPr>
              <w:t>Стаття 31. Склад суду</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shd w:val="clear" w:color="auto" w:fill="FFFFFF"/>
              </w:rPr>
              <w:t xml:space="preserve">5. Кримінальне провадження в касаційному порядку здійснюється колегією суддів </w:t>
            </w:r>
            <w:r w:rsidRPr="00DC23C8">
              <w:rPr>
                <w:b/>
                <w:color w:val="000000" w:themeColor="text1"/>
                <w:shd w:val="clear" w:color="auto" w:fill="FFFFFF"/>
              </w:rPr>
              <w:t>Кримінального касаційного</w:t>
            </w:r>
            <w:r w:rsidRPr="00DC23C8">
              <w:rPr>
                <w:color w:val="000000" w:themeColor="text1"/>
                <w:shd w:val="clear" w:color="auto" w:fill="FFFFFF"/>
              </w:rPr>
              <w:t xml:space="preserve"> суду Верховного Суду у складі трьох або більшої непарної кількості суддів.</w:t>
            </w:r>
          </w:p>
        </w:tc>
        <w:tc>
          <w:tcPr>
            <w:tcW w:w="2500" w:type="pct"/>
          </w:tcPr>
          <w:p w:rsidR="00B8002A" w:rsidRPr="00DC23C8" w:rsidRDefault="00B8002A" w:rsidP="00270527">
            <w:pPr>
              <w:jc w:val="both"/>
              <w:rPr>
                <w:color w:val="000000" w:themeColor="text1"/>
              </w:rPr>
            </w:pPr>
            <w:r w:rsidRPr="00DC23C8">
              <w:rPr>
                <w:color w:val="000000" w:themeColor="text1"/>
                <w:shd w:val="clear" w:color="auto" w:fill="FFFFFF"/>
              </w:rPr>
              <w:t xml:space="preserve">5. Кримінальне провадження в касаційному порядку здійснюється колегією суддів </w:t>
            </w:r>
            <w:r w:rsidRPr="00DC23C8">
              <w:rPr>
                <w:b/>
                <w:color w:val="000000" w:themeColor="text1"/>
                <w:shd w:val="clear" w:color="auto" w:fill="FFFFFF"/>
              </w:rPr>
              <w:t>Касаційного кримінального</w:t>
            </w:r>
            <w:r w:rsidRPr="00DC23C8">
              <w:rPr>
                <w:color w:val="000000" w:themeColor="text1"/>
                <w:shd w:val="clear" w:color="auto" w:fill="FFFFFF"/>
              </w:rPr>
              <w:t xml:space="preserve"> суду Верховного Суду у складі трьох або більшої непарної кількості суддів.</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 xml:space="preserve">12. Кримінальне провадження </w:t>
            </w:r>
            <w:r w:rsidRPr="00DC23C8">
              <w:rPr>
                <w:b/>
                <w:color w:val="000000" w:themeColor="text1"/>
              </w:rPr>
              <w:t>стосовно Президента України, повноваження якого припинено, Прем’єр-міністра України, членів Кабінету Міністрів України, перших заступників та заступників міністрів, членів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Голови Державного комітету телебачення і радіомовлення України, Голови Фонду державного майна України, його першого заступника та заступників, членів Центральної виборчої комісії, народних депутатів України, Уповноваженого Верховної Ради України з прав людини, Директора Національного антикорупційного бюро України, членів Національного агентства з питань запобігання корупції, Генерального прокурора, його першого заступника чи заступника, Голови Конституційного Суду України, його заступника чи судді Конституційного Суду України, Голови Верховного Суду, його першого заступника, заступника чи судді Верховного Суду, голів вищих спеціалізованих судів, їх заступників чи суддів вищих спеціалізованих судів, Голови Національного банку України, його першого заступника чи заступника, осіб, посади яких належать до посад державної служби категорії "А", а також щодо обвинувачення у вчиненні кримінальних правопорушень, віднесених до підслідності Національного антикорупційного бюро України</w:t>
            </w:r>
            <w:r w:rsidRPr="00DC23C8">
              <w:rPr>
                <w:color w:val="000000" w:themeColor="text1"/>
              </w:rPr>
              <w:t>, здійснюється:</w:t>
            </w:r>
          </w:p>
        </w:tc>
        <w:tc>
          <w:tcPr>
            <w:tcW w:w="2500" w:type="pct"/>
          </w:tcPr>
          <w:p w:rsidR="00B8002A" w:rsidRPr="00DC23C8" w:rsidRDefault="00B8002A" w:rsidP="00270527">
            <w:pPr>
              <w:jc w:val="both"/>
              <w:rPr>
                <w:color w:val="000000" w:themeColor="text1"/>
              </w:rPr>
            </w:pPr>
            <w:r w:rsidRPr="00DC23C8">
              <w:rPr>
                <w:color w:val="000000" w:themeColor="text1"/>
              </w:rPr>
              <w:t xml:space="preserve">12. Кримінальне провадження </w:t>
            </w:r>
            <w:r w:rsidRPr="00DC23C8">
              <w:rPr>
                <w:b/>
                <w:color w:val="000000" w:themeColor="text1"/>
              </w:rPr>
              <w:t>у Вищому антикорупційному суді</w:t>
            </w:r>
            <w:r w:rsidRPr="00DC23C8">
              <w:rPr>
                <w:color w:val="000000" w:themeColor="text1"/>
              </w:rPr>
              <w:t xml:space="preserve"> здійснюється:</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 xml:space="preserve">1) в суді першої інстанції – колегіально судом у складі трьох суддів, </w:t>
            </w:r>
            <w:r w:rsidRPr="00DC23C8">
              <w:rPr>
                <w:b/>
                <w:color w:val="000000" w:themeColor="text1"/>
              </w:rPr>
              <w:t>які мають</w:t>
            </w:r>
            <w:r w:rsidRPr="00DC23C8">
              <w:rPr>
                <w:color w:val="000000" w:themeColor="text1"/>
              </w:rPr>
              <w:t xml:space="preserve"> стаж роботи на посаді судді не менше п’яти років, </w:t>
            </w:r>
            <w:r w:rsidRPr="00DC23C8">
              <w:rPr>
                <w:b/>
                <w:color w:val="000000" w:themeColor="text1"/>
              </w:rPr>
              <w:t>а у разі здійснення кримінального провадження щодо злочинів, за вчинення яких передбачено довічне позбавлення волі, за клопотанням обвинуваченого – судом присяжних у складі двох суддів, які мають стаж роботи на посаді судді не менше п’яти років, та трьох присяжних</w:t>
            </w: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 xml:space="preserve">1) в суді першої інстанції – колегіально судом у складі трьох суддів, </w:t>
            </w:r>
            <w:r w:rsidRPr="00DC23C8">
              <w:rPr>
                <w:b/>
                <w:color w:val="000000" w:themeColor="text1"/>
              </w:rPr>
              <w:t xml:space="preserve">хоча б один з яких має </w:t>
            </w:r>
            <w:r w:rsidRPr="00DC23C8">
              <w:rPr>
                <w:color w:val="000000" w:themeColor="text1"/>
              </w:rPr>
              <w:t>стаж роботи на посаді судді не менше п’яти років;</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 xml:space="preserve">2) в апеляційному порядку – колегіально судом у складі </w:t>
            </w:r>
            <w:r w:rsidRPr="00DC23C8">
              <w:rPr>
                <w:b/>
                <w:color w:val="000000" w:themeColor="text1"/>
              </w:rPr>
              <w:t>п’яти</w:t>
            </w:r>
            <w:r w:rsidRPr="00DC23C8">
              <w:rPr>
                <w:color w:val="000000" w:themeColor="text1"/>
              </w:rPr>
              <w:t xml:space="preserve"> суддів;</w:t>
            </w:r>
          </w:p>
          <w:p w:rsidR="00B8002A" w:rsidRPr="00DC23C8" w:rsidRDefault="00B8002A" w:rsidP="00270527">
            <w:pPr>
              <w:jc w:val="both"/>
              <w:rPr>
                <w:color w:val="000000" w:themeColor="text1"/>
              </w:rPr>
            </w:pPr>
          </w:p>
        </w:tc>
        <w:tc>
          <w:tcPr>
            <w:tcW w:w="2500" w:type="pct"/>
          </w:tcPr>
          <w:p w:rsidR="00B8002A" w:rsidRPr="00DC23C8" w:rsidRDefault="00B8002A" w:rsidP="00270527">
            <w:pPr>
              <w:jc w:val="both"/>
              <w:rPr>
                <w:color w:val="000000" w:themeColor="text1"/>
              </w:rPr>
            </w:pPr>
            <w:r w:rsidRPr="00DC23C8">
              <w:rPr>
                <w:color w:val="000000" w:themeColor="text1"/>
              </w:rPr>
              <w:t xml:space="preserve">2) в апеляційному порядку – колегіально судом у складі </w:t>
            </w:r>
            <w:r w:rsidRPr="00DC23C8">
              <w:rPr>
                <w:b/>
                <w:color w:val="000000" w:themeColor="text1"/>
              </w:rPr>
              <w:t>трьох</w:t>
            </w:r>
            <w:r w:rsidRPr="00DC23C8">
              <w:rPr>
                <w:color w:val="000000" w:themeColor="text1"/>
              </w:rPr>
              <w:t xml:space="preserve"> суддів, </w:t>
            </w:r>
            <w:r w:rsidRPr="00DC23C8">
              <w:rPr>
                <w:b/>
                <w:color w:val="000000" w:themeColor="text1"/>
              </w:rPr>
              <w:t>хоча б один з яких має стаж роботи на посаді судді не менше п'яти років</w:t>
            </w:r>
            <w:r w:rsidRPr="00DC23C8">
              <w:rPr>
                <w:color w:val="000000" w:themeColor="text1"/>
              </w:rPr>
              <w:t>.</w:t>
            </w:r>
          </w:p>
        </w:tc>
      </w:tr>
      <w:tr w:rsidR="00B8002A" w:rsidRPr="00DC23C8" w:rsidTr="00270527">
        <w:tc>
          <w:tcPr>
            <w:tcW w:w="2500" w:type="pct"/>
          </w:tcPr>
          <w:p w:rsidR="00B8002A" w:rsidRPr="00DC23C8" w:rsidRDefault="00B8002A" w:rsidP="00270527">
            <w:pPr>
              <w:jc w:val="both"/>
              <w:rPr>
                <w:b/>
                <w:color w:val="000000" w:themeColor="text1"/>
              </w:rPr>
            </w:pPr>
            <w:r w:rsidRPr="00DC23C8">
              <w:rPr>
                <w:b/>
                <w:color w:val="000000" w:themeColor="text1"/>
              </w:rPr>
              <w:t>3) в касаційному порядку – колегією суддів у складі семи суддів.</w:t>
            </w:r>
          </w:p>
        </w:tc>
        <w:tc>
          <w:tcPr>
            <w:tcW w:w="2500" w:type="pct"/>
          </w:tcPr>
          <w:p w:rsidR="00B8002A" w:rsidRPr="00DC23C8" w:rsidRDefault="00B8002A" w:rsidP="00270527">
            <w:pPr>
              <w:jc w:val="both"/>
              <w:rPr>
                <w:b/>
                <w:color w:val="000000" w:themeColor="text1"/>
              </w:rPr>
            </w:pPr>
            <w:r w:rsidRPr="00DC23C8">
              <w:rPr>
                <w:b/>
                <w:color w:val="000000" w:themeColor="text1"/>
              </w:rPr>
              <w:t>Виключається.</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 xml:space="preserve">Кримінальне провадження </w:t>
            </w:r>
            <w:r w:rsidRPr="00DC23C8">
              <w:rPr>
                <w:b/>
                <w:color w:val="000000" w:themeColor="text1"/>
              </w:rPr>
              <w:t>щодо цієї категорії осіб</w:t>
            </w:r>
            <w:r w:rsidRPr="00DC23C8">
              <w:rPr>
                <w:color w:val="000000" w:themeColor="text1"/>
              </w:rPr>
              <w:t xml:space="preserve"> під час досудового розслідування здійснюється слідчим суддею одноособово, а в разі оскарження його ухвал в апеляційному порядку – колегіально судом у складі не менше трьох суддів.</w:t>
            </w:r>
          </w:p>
        </w:tc>
        <w:tc>
          <w:tcPr>
            <w:tcW w:w="2500" w:type="pct"/>
          </w:tcPr>
          <w:p w:rsidR="00B8002A" w:rsidRPr="00DC23C8" w:rsidRDefault="00B8002A" w:rsidP="00270527">
            <w:pPr>
              <w:jc w:val="both"/>
              <w:rPr>
                <w:color w:val="000000" w:themeColor="text1"/>
              </w:rPr>
            </w:pPr>
            <w:r w:rsidRPr="00DC23C8">
              <w:rPr>
                <w:color w:val="000000" w:themeColor="text1"/>
              </w:rPr>
              <w:t xml:space="preserve">Кримінальне провадження </w:t>
            </w:r>
            <w:r w:rsidRPr="00DC23C8">
              <w:rPr>
                <w:b/>
                <w:color w:val="000000" w:themeColor="text1"/>
              </w:rPr>
              <w:t xml:space="preserve">у Вищому антикорупційному суді </w:t>
            </w:r>
            <w:r w:rsidRPr="00DC23C8">
              <w:rPr>
                <w:color w:val="000000" w:themeColor="text1"/>
              </w:rPr>
              <w:t>під час досудового розслідування здійснюється слідчим суддею одноособово, а в разі оскарження його ухвал в апеляційному порядку – колегіально судом у складі не менше трьох суддів.</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13. У разі якщо в суді першої або апеляційної інстанції, який згідно з правилами підсудності має здійснювати кримінальне провадження, неможливо утворити склад суду, передбачений цією статтею, кримінальне провадження здійснює найбільш територіально наближений суд, в якому можливо утворити такий склад суду.</w:t>
            </w: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 xml:space="preserve">13. У разі якщо в суді першої або апеляційної інстанції, який згідно з правилами підсудності має здійснювати кримінальне провадження </w:t>
            </w:r>
            <w:r w:rsidRPr="00DC23C8">
              <w:rPr>
                <w:b/>
                <w:color w:val="000000" w:themeColor="text1"/>
              </w:rPr>
              <w:t>(крім Вищого антикорупційного суду)</w:t>
            </w:r>
            <w:r w:rsidRPr="00DC23C8">
              <w:rPr>
                <w:color w:val="000000" w:themeColor="text1"/>
              </w:rPr>
              <w:t>, неможливо утворити склад суду, передбачений цією статтею, кримінальне провадження здійснює найбільш територіально наближений суд, в якому можливо утворити такий склад суду.</w:t>
            </w:r>
          </w:p>
          <w:p w:rsidR="00B8002A" w:rsidRPr="00DC23C8" w:rsidRDefault="00B8002A" w:rsidP="00270527">
            <w:pPr>
              <w:jc w:val="both"/>
              <w:rPr>
                <w:b/>
                <w:color w:val="000000" w:themeColor="text1"/>
              </w:rPr>
            </w:pPr>
            <w:r w:rsidRPr="00DC23C8">
              <w:rPr>
                <w:b/>
                <w:color w:val="000000" w:themeColor="text1"/>
              </w:rPr>
              <w:t>У разі якщо склад суду, передбачений цією статтею, неможливо утворити у Вищому антикорупційному суді, кримінальне провадження у першій інстанції здійснює апеляційний суд, юрисдикція якого поширюється на місто Київ, і в цьому разі ухвалені судові рішення оскаржуються в апеляційному порядку до Апеляційної палати Вищого антикорупційного суду.</w:t>
            </w:r>
          </w:p>
          <w:p w:rsidR="00B8002A" w:rsidRPr="00DC23C8" w:rsidRDefault="00B8002A" w:rsidP="00270527">
            <w:pPr>
              <w:jc w:val="both"/>
              <w:rPr>
                <w:color w:val="000000" w:themeColor="text1"/>
              </w:rPr>
            </w:pPr>
            <w:r w:rsidRPr="00DC23C8">
              <w:rPr>
                <w:color w:val="000000" w:themeColor="text1"/>
              </w:rPr>
              <w:t>…</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32. Територіальна підсудність</w:t>
            </w:r>
          </w:p>
          <w:p w:rsidR="00B8002A" w:rsidRPr="00DC23C8" w:rsidRDefault="00B8002A" w:rsidP="00270527">
            <w:pPr>
              <w:jc w:val="both"/>
              <w:rPr>
                <w:color w:val="000000" w:themeColor="text1"/>
              </w:rPr>
            </w:pPr>
          </w:p>
        </w:tc>
        <w:tc>
          <w:tcPr>
            <w:tcW w:w="2500" w:type="pct"/>
          </w:tcPr>
          <w:p w:rsidR="00B8002A" w:rsidRPr="00DC23C8" w:rsidRDefault="00B8002A" w:rsidP="00270527">
            <w:pPr>
              <w:jc w:val="both"/>
              <w:rPr>
                <w:color w:val="000000" w:themeColor="text1"/>
              </w:rPr>
            </w:pPr>
            <w:r w:rsidRPr="00DC23C8">
              <w:rPr>
                <w:color w:val="000000" w:themeColor="text1"/>
              </w:rPr>
              <w:t>Стаття 32. Територіальна підсудність</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shd w:val="clear" w:color="auto" w:fill="FFFFFF"/>
              </w:rPr>
              <w:t xml:space="preserve">1. Кримінальне провадження здійснює суд, у межах територіальної юрисдикції якого вчинено кримінальне правопорушення. У разі якщо було вчинено кілька кримінальних правопорушень, кримінальне провадження здійснює суд, у межах територіальної юрисдикції якого вчинено більш тяжке правопорушення, а якщо вони були однаковими за тяжкістю, </w:t>
            </w:r>
            <w:r w:rsidRPr="00DC23C8">
              <w:rPr>
                <w:color w:val="000000" w:themeColor="text1"/>
              </w:rPr>
              <w:t xml:space="preserve">– </w:t>
            </w:r>
            <w:r w:rsidRPr="00DC23C8">
              <w:rPr>
                <w:color w:val="000000" w:themeColor="text1"/>
                <w:shd w:val="clear" w:color="auto" w:fill="FFFFFF"/>
              </w:rPr>
              <w:t>суд, у межах територіальної юрисдикції якого вчинено останнє за часом кримінальне правопорушення. Якщо місце вчинення кримінального правопорушення встановити неможливо, кримінальне провадження здійснюється судом, у межах територіальної юрисдикції якого закінчено досудове розслідування.</w:t>
            </w:r>
            <w:r w:rsidRPr="00DC23C8">
              <w:rPr>
                <w:color w:val="000000" w:themeColor="text1"/>
              </w:rPr>
              <w:t xml:space="preserve"> </w:t>
            </w: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b/>
                <w:color w:val="000000" w:themeColor="text1"/>
              </w:rPr>
            </w:pPr>
            <w:r w:rsidRPr="00DC23C8">
              <w:rPr>
                <w:color w:val="000000" w:themeColor="text1"/>
                <w:shd w:val="clear" w:color="auto" w:fill="FFFFFF"/>
              </w:rPr>
              <w:t xml:space="preserve">1. Кримінальне провадження здійснює суд, у межах територіальної юрисдикції якого вчинено кримінальне правопорушення. У разі якщо було вчинено кілька кримінальних правопорушень, кримінальне провадження здійснює суд, у межах територіальної юрисдикції якого вчинено більш тяжке правопорушення, а якщо вони були однаковими за тяжкістю, </w:t>
            </w:r>
            <w:r w:rsidRPr="00DC23C8">
              <w:rPr>
                <w:color w:val="000000" w:themeColor="text1"/>
              </w:rPr>
              <w:t xml:space="preserve">– </w:t>
            </w:r>
            <w:r w:rsidRPr="00DC23C8">
              <w:rPr>
                <w:color w:val="000000" w:themeColor="text1"/>
                <w:shd w:val="clear" w:color="auto" w:fill="FFFFFF"/>
              </w:rPr>
              <w:t xml:space="preserve">суд, у межах територіальної юрисдикції якого вчинено останнє за часом кримінальне правопорушення. Якщо місце вчинення кримінального правопорушення встановити неможливо, кримінальне провадження здійснюється судом, у межах територіальної юрисдикції якого закінчено досудове розслідування. </w:t>
            </w:r>
            <w:r w:rsidRPr="00DC23C8">
              <w:rPr>
                <w:b/>
                <w:color w:val="000000" w:themeColor="text1"/>
                <w:shd w:val="clear" w:color="auto" w:fill="FFFFFF"/>
              </w:rPr>
              <w:t>Дія цього абзацу не поширюється на кримінальні провадження, що віднесені до предметної підсудності Вищого антикорупційного суду статтею 33-1 цього Кодексу.</w:t>
            </w:r>
          </w:p>
        </w:tc>
      </w:tr>
      <w:tr w:rsidR="00B8002A" w:rsidRPr="00DC23C8" w:rsidTr="00270527">
        <w:tc>
          <w:tcPr>
            <w:tcW w:w="2500" w:type="pct"/>
          </w:tcPr>
          <w:p w:rsidR="00B8002A" w:rsidRPr="00DC23C8" w:rsidRDefault="00B8002A" w:rsidP="00270527">
            <w:pPr>
              <w:jc w:val="center"/>
              <w:rPr>
                <w:b/>
                <w:color w:val="000000" w:themeColor="text1"/>
              </w:rPr>
            </w:pPr>
          </w:p>
          <w:p w:rsidR="00B8002A" w:rsidRPr="00DC23C8" w:rsidRDefault="00B8002A" w:rsidP="00270527">
            <w:pPr>
              <w:jc w:val="center"/>
              <w:rPr>
                <w:b/>
                <w:color w:val="000000" w:themeColor="text1"/>
              </w:rPr>
            </w:pPr>
            <w:r w:rsidRPr="00DC23C8">
              <w:rPr>
                <w:b/>
                <w:color w:val="000000" w:themeColor="text1"/>
              </w:rPr>
              <w:t>Відсутній</w:t>
            </w:r>
          </w:p>
        </w:tc>
        <w:tc>
          <w:tcPr>
            <w:tcW w:w="2500" w:type="pct"/>
          </w:tcPr>
          <w:p w:rsidR="00B8002A" w:rsidRPr="00DC23C8" w:rsidRDefault="00B8002A" w:rsidP="00270527">
            <w:pPr>
              <w:jc w:val="both"/>
              <w:rPr>
                <w:color w:val="000000" w:themeColor="text1"/>
              </w:rPr>
            </w:pPr>
            <w:r w:rsidRPr="00DC23C8">
              <w:rPr>
                <w:b/>
                <w:color w:val="000000" w:themeColor="text1"/>
                <w:shd w:val="clear" w:color="auto" w:fill="FFFFFF"/>
              </w:rPr>
              <w:t>Кримінальні провадження щодо злочинів, що вчинені на території України і віднесені до предметної підсудності Вищого антикорупційного суду, здійснює Вищий антикорупційний суд.</w:t>
            </w:r>
          </w:p>
        </w:tc>
      </w:tr>
      <w:tr w:rsidR="00B8002A" w:rsidRPr="00DC23C8" w:rsidTr="00270527">
        <w:tc>
          <w:tcPr>
            <w:tcW w:w="2500" w:type="pct"/>
          </w:tcPr>
          <w:p w:rsidR="00B8002A" w:rsidRPr="00DC23C8" w:rsidRDefault="00B8002A" w:rsidP="00270527">
            <w:pPr>
              <w:jc w:val="both"/>
              <w:rPr>
                <w:color w:val="000000" w:themeColor="text1"/>
              </w:rPr>
            </w:pPr>
          </w:p>
        </w:tc>
        <w:tc>
          <w:tcPr>
            <w:tcW w:w="2500" w:type="pct"/>
          </w:tcPr>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3. У разі якщо кримінальне правопорушення, досудове розслідування якого проводилося територіальним управлінням Національного антикорупційного бюро України, вчинено у межах територіальної юрисдикції місцевого суду за місцезнаходженням відповідного територіального управління Національного антикорупційного бюро України, то кримінальне провадження здійснює суд, найбільш територіально наближений до суду за місцезнаходженням відповідного територіального управління Національного антикорупційного бюро України, іншої адміністративно-територіальної одиниці (Автономної Республіки Крим, області, міста Києва чи Севастополя).</w:t>
            </w:r>
          </w:p>
        </w:tc>
        <w:tc>
          <w:tcPr>
            <w:tcW w:w="2500" w:type="pct"/>
          </w:tcPr>
          <w:p w:rsidR="00B8002A" w:rsidRPr="00DC23C8" w:rsidRDefault="00B8002A" w:rsidP="00270527">
            <w:pPr>
              <w:jc w:val="both"/>
              <w:rPr>
                <w:color w:val="000000" w:themeColor="text1"/>
              </w:rPr>
            </w:pPr>
            <w:r w:rsidRPr="00DC23C8">
              <w:rPr>
                <w:color w:val="000000" w:themeColor="text1"/>
              </w:rPr>
              <w:t xml:space="preserve">3. У разі якщо кримінальне правопорушення, досудове розслідування якого проводилося територіальним управлінням Національного антикорупційного бюро України </w:t>
            </w:r>
            <w:r w:rsidRPr="00DC23C8">
              <w:rPr>
                <w:b/>
                <w:color w:val="000000" w:themeColor="text1"/>
              </w:rPr>
              <w:t>(крім злочинів, які цим Кодексом віднесені до підсудності Вищого антикорупційного суду)</w:t>
            </w:r>
            <w:r w:rsidRPr="00DC23C8">
              <w:rPr>
                <w:color w:val="000000" w:themeColor="text1"/>
              </w:rPr>
              <w:t>, вчинено у межах територіальної юрисдикції місцевого суду за місцезнаходженням відповідного територіального управління Національного антикорупційного бюро України, то кримінальне провадження здійснює суд, найбільш територіально наближений до суду за місцезнаходженням відповідного територіального управління Національного антикорупційного бюро України, іншої адміністративно-територіальної одиниці (Автономної Республіки Крим, області, міста Києва чи Севастополя).</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33. Інстанційна підсудність</w:t>
            </w:r>
          </w:p>
        </w:tc>
        <w:tc>
          <w:tcPr>
            <w:tcW w:w="2500" w:type="pct"/>
          </w:tcPr>
          <w:p w:rsidR="00B8002A" w:rsidRPr="00DC23C8" w:rsidRDefault="00B8002A" w:rsidP="00270527">
            <w:pPr>
              <w:jc w:val="both"/>
              <w:rPr>
                <w:color w:val="000000" w:themeColor="text1"/>
              </w:rPr>
            </w:pPr>
            <w:r w:rsidRPr="00DC23C8">
              <w:rPr>
                <w:color w:val="000000" w:themeColor="text1"/>
              </w:rPr>
              <w:t>Стаття 33. Інстанційна підсудність</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 xml:space="preserve">1. Кримінальне провадження у першій інстанції здійснюють місцеві </w:t>
            </w:r>
            <w:r w:rsidRPr="00DC23C8">
              <w:rPr>
                <w:b/>
                <w:color w:val="000000" w:themeColor="text1"/>
              </w:rPr>
              <w:t>(районні, міські, районні у містах, міськрайонні)</w:t>
            </w:r>
            <w:r w:rsidRPr="00DC23C8">
              <w:rPr>
                <w:color w:val="000000" w:themeColor="text1"/>
              </w:rPr>
              <w:t xml:space="preserve"> суди.</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p>
        </w:tc>
        <w:tc>
          <w:tcPr>
            <w:tcW w:w="2500" w:type="pct"/>
          </w:tcPr>
          <w:p w:rsidR="00B8002A" w:rsidRPr="00DC23C8" w:rsidRDefault="00B8002A" w:rsidP="00270527">
            <w:pPr>
              <w:jc w:val="both"/>
              <w:rPr>
                <w:color w:val="000000" w:themeColor="text1"/>
              </w:rPr>
            </w:pPr>
            <w:r w:rsidRPr="00DC23C8">
              <w:rPr>
                <w:color w:val="000000" w:themeColor="text1"/>
              </w:rPr>
              <w:t>1. Кримінальне провадження у першій інстанції здійснюють місцеві суди</w:t>
            </w:r>
            <w:r w:rsidRPr="00DC23C8">
              <w:rPr>
                <w:b/>
                <w:color w:val="000000" w:themeColor="text1"/>
              </w:rPr>
              <w:t>, а також Вищий антикорупційний суд.</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 xml:space="preserve">2. Кримінальне провадження в апеляційній інстанції здійснюють </w:t>
            </w:r>
            <w:r w:rsidRPr="00DC23C8">
              <w:rPr>
                <w:b/>
                <w:color w:val="000000" w:themeColor="text1"/>
              </w:rPr>
              <w:t>Апеляційний суд Автономної Республіки Крим, апеляційні суди областей, міст Києва і Севастополя.</w:t>
            </w:r>
          </w:p>
        </w:tc>
        <w:tc>
          <w:tcPr>
            <w:tcW w:w="2500" w:type="pct"/>
          </w:tcPr>
          <w:p w:rsidR="00B8002A" w:rsidRPr="00DC23C8" w:rsidRDefault="00B8002A" w:rsidP="00270527">
            <w:pPr>
              <w:jc w:val="both"/>
              <w:rPr>
                <w:color w:val="000000" w:themeColor="text1"/>
              </w:rPr>
            </w:pPr>
            <w:r w:rsidRPr="00DC23C8">
              <w:rPr>
                <w:color w:val="000000" w:themeColor="text1"/>
              </w:rPr>
              <w:t xml:space="preserve">2. Кримінальне провадження в апеляційній інстанції здійснюють </w:t>
            </w:r>
            <w:r w:rsidRPr="00DC23C8">
              <w:rPr>
                <w:b/>
                <w:color w:val="000000" w:themeColor="text1"/>
              </w:rPr>
              <w:t>відповідні апеляційні суди,</w:t>
            </w:r>
            <w:r w:rsidRPr="00DC23C8">
              <w:rPr>
                <w:color w:val="000000" w:themeColor="text1"/>
              </w:rPr>
              <w:t xml:space="preserve"> </w:t>
            </w:r>
            <w:r w:rsidRPr="00DC23C8">
              <w:rPr>
                <w:b/>
                <w:color w:val="000000" w:themeColor="text1"/>
              </w:rPr>
              <w:t>а також Апеляційна палата Вищого антикорупційного суду.</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3. Кримінальне провадження у касаційній інстанції здійснює Верховний Суд.</w:t>
            </w: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3. Кримінальне провадження у касаційній інстанції здійснює Верховний Суд.</w:t>
            </w:r>
          </w:p>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rPr>
            </w:pPr>
          </w:p>
        </w:tc>
        <w:tc>
          <w:tcPr>
            <w:tcW w:w="2500" w:type="pct"/>
          </w:tcPr>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center"/>
              <w:rPr>
                <w:b/>
                <w:color w:val="000000" w:themeColor="text1"/>
              </w:rPr>
            </w:pPr>
          </w:p>
          <w:p w:rsidR="00B8002A" w:rsidRPr="00DC23C8" w:rsidRDefault="00B8002A" w:rsidP="00270527">
            <w:pPr>
              <w:jc w:val="center"/>
              <w:rPr>
                <w:b/>
                <w:color w:val="000000" w:themeColor="text1"/>
              </w:rPr>
            </w:pPr>
            <w:r w:rsidRPr="00DC23C8">
              <w:rPr>
                <w:b/>
                <w:color w:val="000000" w:themeColor="text1"/>
              </w:rPr>
              <w:t>Відсутня</w:t>
            </w:r>
          </w:p>
        </w:tc>
        <w:tc>
          <w:tcPr>
            <w:tcW w:w="2500" w:type="pct"/>
          </w:tcPr>
          <w:p w:rsidR="00B8002A" w:rsidRPr="00DC23C8" w:rsidRDefault="00B8002A" w:rsidP="00270527">
            <w:pPr>
              <w:jc w:val="both"/>
              <w:rPr>
                <w:b/>
                <w:color w:val="000000" w:themeColor="text1"/>
              </w:rPr>
            </w:pPr>
            <w:r w:rsidRPr="00DC23C8">
              <w:rPr>
                <w:b/>
                <w:color w:val="000000" w:themeColor="text1"/>
              </w:rPr>
              <w:t>Стаття 33-1. Предметна підсудність Вищого антикорупційного суду</w:t>
            </w:r>
          </w:p>
          <w:p w:rsidR="00B8002A" w:rsidRPr="00DC23C8" w:rsidRDefault="00B8002A" w:rsidP="00270527">
            <w:pPr>
              <w:jc w:val="both"/>
              <w:rPr>
                <w:b/>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p>
        </w:tc>
        <w:tc>
          <w:tcPr>
            <w:tcW w:w="2500" w:type="pct"/>
          </w:tcPr>
          <w:p w:rsidR="00B8002A" w:rsidRPr="00DC23C8" w:rsidRDefault="00B8002A" w:rsidP="00270527">
            <w:pPr>
              <w:jc w:val="both"/>
              <w:rPr>
                <w:b/>
                <w:color w:val="000000" w:themeColor="text1"/>
              </w:rPr>
            </w:pPr>
            <w:r w:rsidRPr="00DC23C8">
              <w:rPr>
                <w:b/>
                <w:color w:val="000000" w:themeColor="text1"/>
              </w:rPr>
              <w:t xml:space="preserve">1. Вищому антикорупційному суду підсудні кримінальні провадження стосовно корупційних злочинів, передбачених статтями 191, 262, 308, 312, 313, 320, 357, 410 Кримінального кодексу України, у випадку їх вчинення шляхом зловживання службовим становищем, статтями 210, 354, 364, 364-1, 365-2, 368 – 369-2 Кримінального кодексу України, інших пов'язаних із такими злочинами та об'єднаних із ними в одне кримінальне провадження злочинів за умови, що </w:t>
            </w:r>
            <w:r w:rsidRPr="00DC23C8">
              <w:rPr>
                <w:b/>
                <w:color w:val="000000" w:themeColor="text1"/>
                <w:shd w:val="clear" w:color="auto" w:fill="FFFFFF"/>
              </w:rPr>
              <w:t>розмір предмета злочину (предметів злочинів) або завданої ним (ними) шкоди в п’ятсот і більше разів перевищує розмір прожиткового мінімуму для працездатних осіб, встановленого законом на час вчинення злочину (злочинів).</w:t>
            </w:r>
          </w:p>
        </w:tc>
      </w:tr>
      <w:tr w:rsidR="00B8002A" w:rsidRPr="00DC23C8" w:rsidTr="00270527">
        <w:tc>
          <w:tcPr>
            <w:tcW w:w="2500" w:type="pct"/>
          </w:tcPr>
          <w:p w:rsidR="00B8002A" w:rsidRPr="00DC23C8" w:rsidRDefault="00B8002A" w:rsidP="00270527">
            <w:pPr>
              <w:jc w:val="both"/>
              <w:rPr>
                <w:color w:val="000000" w:themeColor="text1"/>
              </w:rPr>
            </w:pPr>
          </w:p>
        </w:tc>
        <w:tc>
          <w:tcPr>
            <w:tcW w:w="2500" w:type="pct"/>
          </w:tcPr>
          <w:p w:rsidR="00B8002A" w:rsidRPr="00DC23C8" w:rsidRDefault="00B8002A" w:rsidP="00270527">
            <w:pPr>
              <w:jc w:val="both"/>
              <w:rPr>
                <w:b/>
                <w:color w:val="000000" w:themeColor="text1"/>
              </w:rPr>
            </w:pPr>
            <w:r w:rsidRPr="00DC23C8">
              <w:rPr>
                <w:b/>
                <w:color w:val="000000" w:themeColor="text1"/>
              </w:rPr>
              <w:t>2. Слідчі судді Вищого антикорупційному суду здійснюють судовий контроль за дотриманням прав, свобод та інтересів осіб у кримінальних провадженнях щодо злочинів, віднесених до підсудності Вищого антикорупційного суду частиною першою цієї статті.</w:t>
            </w:r>
          </w:p>
        </w:tc>
      </w:tr>
      <w:tr w:rsidR="00B8002A" w:rsidRPr="00DC23C8" w:rsidTr="00270527">
        <w:tc>
          <w:tcPr>
            <w:tcW w:w="2500" w:type="pct"/>
          </w:tcPr>
          <w:p w:rsidR="00B8002A" w:rsidRPr="00DC23C8" w:rsidRDefault="00B8002A" w:rsidP="00270527">
            <w:pPr>
              <w:jc w:val="both"/>
              <w:rPr>
                <w:color w:val="000000" w:themeColor="text1"/>
              </w:rPr>
            </w:pPr>
          </w:p>
        </w:tc>
        <w:tc>
          <w:tcPr>
            <w:tcW w:w="2500" w:type="pct"/>
          </w:tcPr>
          <w:p w:rsidR="00B8002A" w:rsidRPr="00DC23C8" w:rsidRDefault="00B8002A" w:rsidP="00270527">
            <w:pPr>
              <w:jc w:val="both"/>
              <w:rPr>
                <w:b/>
                <w:color w:val="000000" w:themeColor="text1"/>
              </w:rPr>
            </w:pPr>
            <w:r w:rsidRPr="00DC23C8">
              <w:rPr>
                <w:b/>
                <w:color w:val="000000" w:themeColor="text1"/>
              </w:rPr>
              <w:t>3. Інші суди, визначені цим Кодексом, не можуть розглядати кримінальні провадження щодо злочинів, які віднесені до підсудності Вищого антикорупційного суду (крім випадків, передбачених абзацом другим частини тринадцятої статті 31 та абзацом сьомим частини першої статті 34 цього Кодексу).</w:t>
            </w:r>
          </w:p>
          <w:p w:rsidR="00B8002A" w:rsidRPr="00DC23C8" w:rsidRDefault="00B8002A" w:rsidP="00270527">
            <w:pPr>
              <w:jc w:val="both"/>
              <w:rPr>
                <w:b/>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34. Направлення кримінального провадження з одного суду до іншого</w:t>
            </w:r>
          </w:p>
        </w:tc>
        <w:tc>
          <w:tcPr>
            <w:tcW w:w="2500" w:type="pct"/>
          </w:tcPr>
          <w:p w:rsidR="00B8002A" w:rsidRPr="00DC23C8" w:rsidRDefault="00B8002A" w:rsidP="00270527">
            <w:pPr>
              <w:jc w:val="both"/>
              <w:rPr>
                <w:color w:val="000000" w:themeColor="text1"/>
              </w:rPr>
            </w:pPr>
            <w:r w:rsidRPr="00DC23C8">
              <w:rPr>
                <w:color w:val="000000" w:themeColor="text1"/>
              </w:rPr>
              <w:t>Стаття 34. Направлення кримінального провадження з одного суду до іншого</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1. Кримінальне провадження передається на розгляд іншого суду, якщо:</w:t>
            </w:r>
          </w:p>
          <w:p w:rsidR="00B8002A" w:rsidRPr="00DC23C8" w:rsidRDefault="00B8002A" w:rsidP="00270527">
            <w:pPr>
              <w:jc w:val="both"/>
              <w:rPr>
                <w:color w:val="000000" w:themeColor="text1"/>
              </w:rPr>
            </w:pPr>
            <w:r w:rsidRPr="00DC23C8">
              <w:rPr>
                <w:color w:val="000000" w:themeColor="text1"/>
              </w:rPr>
              <w:t xml:space="preserve">1) до початку судового розгляду виявилося, що кримінальне провадження надійшло до суду з порушенням правил </w:t>
            </w:r>
            <w:r w:rsidRPr="00DC23C8">
              <w:rPr>
                <w:b/>
                <w:color w:val="000000" w:themeColor="text1"/>
              </w:rPr>
              <w:t>територіальної</w:t>
            </w:r>
            <w:r w:rsidRPr="00DC23C8">
              <w:rPr>
                <w:color w:val="000000" w:themeColor="text1"/>
              </w:rPr>
              <w:t xml:space="preserve"> підсудності;</w:t>
            </w:r>
          </w:p>
          <w:p w:rsidR="00B8002A" w:rsidRPr="00DC23C8" w:rsidRDefault="00B8002A" w:rsidP="00270527">
            <w:pPr>
              <w:jc w:val="both"/>
              <w:rPr>
                <w:color w:val="000000" w:themeColor="text1"/>
              </w:rPr>
            </w:pPr>
            <w:r w:rsidRPr="00DC23C8">
              <w:rPr>
                <w:color w:val="000000" w:themeColor="text1"/>
              </w:rPr>
              <w:t>2) після задоволення відводів (самовідводів) чи в інших випадках неможливо утворити новий склад суду для судового розгляду;</w:t>
            </w:r>
          </w:p>
          <w:p w:rsidR="00B8002A" w:rsidRPr="00DC23C8" w:rsidRDefault="00B8002A" w:rsidP="00270527">
            <w:pPr>
              <w:jc w:val="both"/>
              <w:rPr>
                <w:color w:val="000000" w:themeColor="text1"/>
              </w:rPr>
            </w:pPr>
            <w:r w:rsidRPr="00DC23C8">
              <w:rPr>
                <w:color w:val="000000" w:themeColor="text1"/>
                <w:lang w:val="ru-RU"/>
              </w:rPr>
              <w:t xml:space="preserve"> </w:t>
            </w:r>
            <w:r w:rsidRPr="00DC23C8">
              <w:rPr>
                <w:color w:val="000000" w:themeColor="text1"/>
              </w:rPr>
              <w:t>3) обвинувачений чи потерпілий працює або працював у суді, до підсудності якого належить здійснення кримінального провадження;</w:t>
            </w:r>
          </w:p>
          <w:p w:rsidR="00B8002A" w:rsidRPr="00DC23C8" w:rsidRDefault="00B8002A" w:rsidP="00270527">
            <w:pPr>
              <w:jc w:val="both"/>
              <w:rPr>
                <w:color w:val="000000" w:themeColor="text1"/>
              </w:rPr>
            </w:pPr>
            <w:r w:rsidRPr="00DC23C8">
              <w:rPr>
                <w:color w:val="000000" w:themeColor="text1"/>
              </w:rPr>
              <w:t>4) ліквідовано суд або з визначених законом підстав припинено роботу суду, який здійснював судове провадження.</w:t>
            </w:r>
          </w:p>
        </w:tc>
        <w:tc>
          <w:tcPr>
            <w:tcW w:w="2500" w:type="pct"/>
          </w:tcPr>
          <w:p w:rsidR="00B8002A" w:rsidRPr="00DC23C8" w:rsidRDefault="00B8002A" w:rsidP="00270527">
            <w:pPr>
              <w:jc w:val="both"/>
              <w:rPr>
                <w:color w:val="000000" w:themeColor="text1"/>
              </w:rPr>
            </w:pPr>
            <w:r w:rsidRPr="00DC23C8">
              <w:rPr>
                <w:color w:val="000000" w:themeColor="text1"/>
              </w:rPr>
              <w:t>1. Кримінальне провадження передається на розгляд іншого суду, якщо:</w:t>
            </w:r>
          </w:p>
          <w:p w:rsidR="00B8002A" w:rsidRPr="00DC23C8" w:rsidRDefault="00B8002A" w:rsidP="00270527">
            <w:pPr>
              <w:jc w:val="both"/>
              <w:rPr>
                <w:b/>
                <w:color w:val="000000" w:themeColor="text1"/>
              </w:rPr>
            </w:pPr>
            <w:r w:rsidRPr="00DC23C8">
              <w:rPr>
                <w:color w:val="000000" w:themeColor="text1"/>
              </w:rPr>
              <w:t>1) до початку судового розгляду виявилося, що кримінальне провадження надійшло до суду з порушенням правил підсудності</w:t>
            </w:r>
            <w:r w:rsidRPr="00DC23C8">
              <w:rPr>
                <w:b/>
                <w:color w:val="000000" w:themeColor="text1"/>
              </w:rPr>
              <w:t>;</w:t>
            </w:r>
          </w:p>
          <w:p w:rsidR="00B8002A" w:rsidRPr="00DC23C8" w:rsidRDefault="00B8002A" w:rsidP="00270527">
            <w:pPr>
              <w:jc w:val="both"/>
              <w:rPr>
                <w:color w:val="000000" w:themeColor="text1"/>
              </w:rPr>
            </w:pPr>
            <w:r w:rsidRPr="00DC23C8">
              <w:rPr>
                <w:color w:val="000000" w:themeColor="text1"/>
              </w:rPr>
              <w:t>2) після задоволення відводів (самовідводів) чи в інших випадках неможливо утворити новий склад суду для судового розгляду;</w:t>
            </w:r>
          </w:p>
          <w:p w:rsidR="00B8002A" w:rsidRPr="00DC23C8" w:rsidRDefault="00B8002A" w:rsidP="00270527">
            <w:pPr>
              <w:jc w:val="both"/>
              <w:rPr>
                <w:color w:val="000000" w:themeColor="text1"/>
              </w:rPr>
            </w:pPr>
            <w:r w:rsidRPr="00DC23C8">
              <w:rPr>
                <w:color w:val="000000" w:themeColor="text1"/>
              </w:rPr>
              <w:t xml:space="preserve"> 3) обвинувачений чи потерпілий працює або працював у суді, до підсудності якого належить здійснення кримінального провадження;</w:t>
            </w:r>
          </w:p>
          <w:p w:rsidR="00B8002A" w:rsidRPr="00DC23C8" w:rsidRDefault="00B8002A" w:rsidP="00270527">
            <w:pPr>
              <w:jc w:val="both"/>
              <w:rPr>
                <w:color w:val="000000" w:themeColor="text1"/>
              </w:rPr>
            </w:pPr>
            <w:r w:rsidRPr="00DC23C8">
              <w:rPr>
                <w:color w:val="000000" w:themeColor="text1"/>
              </w:rPr>
              <w:t>4) ліквідовано суд або з визначених законом підстав припинено роботу суду, який здійснював судове провадження.</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До початку судового розгляду у виняткових випадках кримінальне провадження з метою забезпечення оперативності та ефективності кримінального провадження може бути передано на розгляд іншого суду за місцем проживання обвинуваченого, більшості потерпілих або свідків, а також у разі неможливості здійснювати відповідним судом правосуддя (зокрема, надзвичайні ситуації техногенного або природного характеру, епідемії, епізоотії, режим воєнного, надзвичайного стану, проведення антитерористичної операції).</w:t>
            </w: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 xml:space="preserve">До початку судового розгляду у виняткових випадках кримінальне провадження </w:t>
            </w:r>
            <w:r w:rsidRPr="00DC23C8">
              <w:rPr>
                <w:b/>
                <w:color w:val="000000" w:themeColor="text1"/>
              </w:rPr>
              <w:t>(крім кримінальних проваджень, що надійшли на розгляд Вищого антикорупційного суду)</w:t>
            </w:r>
            <w:r w:rsidRPr="00DC23C8">
              <w:rPr>
                <w:color w:val="000000" w:themeColor="text1"/>
              </w:rPr>
              <w:t xml:space="preserve"> з метою забезпечення оперативності та ефективності кримінального провадження може бути передано на розгляд іншого суду за місцем проживання обвинуваченого, більшості потерпілих або свідків, а також у разі неможливості здійснювати відповідним судом правосуддя (зокрема, надзвичайні ситуації техногенного або природного характеру, епідемії, епізоотії, режим воєнного, надзвичайного стану, проведення антитерористичної операції). </w:t>
            </w:r>
          </w:p>
        </w:tc>
      </w:tr>
      <w:tr w:rsidR="00B8002A" w:rsidRPr="00DC23C8" w:rsidTr="00270527">
        <w:tc>
          <w:tcPr>
            <w:tcW w:w="2500" w:type="pct"/>
          </w:tcPr>
          <w:p w:rsidR="00B8002A" w:rsidRPr="00DC23C8" w:rsidRDefault="00B8002A" w:rsidP="00270527">
            <w:pPr>
              <w:jc w:val="center"/>
              <w:rPr>
                <w:color w:val="000000" w:themeColor="text1"/>
              </w:rPr>
            </w:pPr>
          </w:p>
          <w:p w:rsidR="00B8002A" w:rsidRPr="00DC23C8" w:rsidRDefault="00B8002A" w:rsidP="00270527">
            <w:pPr>
              <w:jc w:val="center"/>
              <w:rPr>
                <w:b/>
                <w:color w:val="000000" w:themeColor="text1"/>
              </w:rPr>
            </w:pPr>
            <w:r w:rsidRPr="00DC23C8">
              <w:rPr>
                <w:b/>
                <w:color w:val="000000" w:themeColor="text1"/>
              </w:rPr>
              <w:t>Відсутній</w:t>
            </w:r>
          </w:p>
        </w:tc>
        <w:tc>
          <w:tcPr>
            <w:tcW w:w="2500" w:type="pct"/>
          </w:tcPr>
          <w:p w:rsidR="00B8002A" w:rsidRPr="00DC23C8" w:rsidRDefault="00B8002A" w:rsidP="00270527">
            <w:pPr>
              <w:jc w:val="both"/>
              <w:rPr>
                <w:b/>
                <w:color w:val="000000" w:themeColor="text1"/>
              </w:rPr>
            </w:pPr>
            <w:r w:rsidRPr="00DC23C8">
              <w:rPr>
                <w:b/>
                <w:color w:val="000000" w:themeColor="text1"/>
              </w:rPr>
              <w:t>У разі якщо обвинувачений чи потерпілий є або був суддею чи працівником апарату Вищого антикорупційного суду і кримінальне провадження належить до підсудності цього суду, таке кримінальне провадження у першій інстанції здійснює апеляційний суд, юрисдикція якого поширюється на місто Київ, і в цьому разі ухвалені судові рішення оскаржуються в апеляційному порядку до апеляційного суду, який визначається колегією суддів Касаційного кримінального суду Верховного Суду.</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3. Питання про направлення кримінального провадження з одного суду до іншого в межах юрисдикції різних апеляційних судів, а також про направлення провадження з одного суду апеляційної інстанції до іншого вирішується колегією суддів Верховного Суду за поданням суду апеляційної інстанції або за клопотанням сторін чи потерпілого не пізніше п’яти днів з дня внесення такого подання чи клопотання, про що постановляється вмотивована ухвала.</w:t>
            </w:r>
          </w:p>
        </w:tc>
        <w:tc>
          <w:tcPr>
            <w:tcW w:w="2500" w:type="pct"/>
          </w:tcPr>
          <w:p w:rsidR="00B8002A" w:rsidRPr="00DC23C8" w:rsidRDefault="00B8002A" w:rsidP="00270527">
            <w:pPr>
              <w:jc w:val="both"/>
              <w:rPr>
                <w:color w:val="000000" w:themeColor="text1"/>
              </w:rPr>
            </w:pPr>
            <w:r w:rsidRPr="00DC23C8">
              <w:rPr>
                <w:color w:val="000000" w:themeColor="text1"/>
              </w:rPr>
              <w:t xml:space="preserve">3. Питання про направлення кримінального провадження з одного суду до іншого в межах юрисдикції різних апеляційних судів, а також про направлення провадження з одного суду апеляційної інстанції до іншого вирішується колегією суддів </w:t>
            </w:r>
            <w:r w:rsidRPr="00DC23C8">
              <w:rPr>
                <w:b/>
                <w:color w:val="000000" w:themeColor="text1"/>
              </w:rPr>
              <w:t xml:space="preserve">Касаційного кримінального суду </w:t>
            </w:r>
            <w:r w:rsidRPr="00DC23C8">
              <w:rPr>
                <w:color w:val="000000" w:themeColor="text1"/>
              </w:rPr>
              <w:t>Верховного Суду за поданням суду апеляційної інстанції або за клопотанням сторін чи потерпілого не пізніше п’яти днів з дня внесення такого подання чи клопотання, про що постановляється вмотивована ухвала.</w:t>
            </w:r>
          </w:p>
        </w:tc>
      </w:tr>
      <w:tr w:rsidR="00B8002A" w:rsidRPr="00DC23C8" w:rsidTr="00270527">
        <w:tc>
          <w:tcPr>
            <w:tcW w:w="2500" w:type="pct"/>
          </w:tcPr>
          <w:p w:rsidR="00B8002A" w:rsidRPr="00DC23C8" w:rsidRDefault="00B8002A" w:rsidP="00270527">
            <w:pPr>
              <w:jc w:val="center"/>
              <w:rPr>
                <w:b/>
                <w:color w:val="000000" w:themeColor="text1"/>
              </w:rPr>
            </w:pPr>
          </w:p>
          <w:p w:rsidR="00B8002A" w:rsidRPr="00DC23C8" w:rsidRDefault="00B8002A" w:rsidP="00270527">
            <w:pPr>
              <w:jc w:val="center"/>
              <w:rPr>
                <w:b/>
                <w:color w:val="000000" w:themeColor="text1"/>
              </w:rPr>
            </w:pPr>
            <w:r w:rsidRPr="00DC23C8">
              <w:rPr>
                <w:b/>
                <w:color w:val="000000" w:themeColor="text1"/>
              </w:rPr>
              <w:t>Відсутній</w:t>
            </w:r>
          </w:p>
        </w:tc>
        <w:tc>
          <w:tcPr>
            <w:tcW w:w="2500" w:type="pct"/>
          </w:tcPr>
          <w:p w:rsidR="00B8002A" w:rsidRPr="00DC23C8" w:rsidRDefault="00B8002A" w:rsidP="00270527">
            <w:pPr>
              <w:jc w:val="both"/>
              <w:rPr>
                <w:color w:val="000000" w:themeColor="text1"/>
              </w:rPr>
            </w:pPr>
            <w:r w:rsidRPr="00DC23C8">
              <w:rPr>
                <w:b/>
                <w:color w:val="000000" w:themeColor="text1"/>
              </w:rPr>
              <w:t>Питання про направлення кримінального провадження з Вищого антикорупційного суду до іншого суду вирішується колегією у складі п’яти суддів Апеляційної палати Вищого антикорупційного суду за поданням складу суду, визначеного для розгляду кримінального провадження, або за клопотанням сторін не пізніше п’яти днів з дня внесення такого подання чи клопотання, про що постановляється вмотивована ухвала.</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w:t>
            </w:r>
          </w:p>
          <w:p w:rsidR="00B8002A" w:rsidRPr="00DC23C8" w:rsidRDefault="00B8002A" w:rsidP="00270527">
            <w:pPr>
              <w:jc w:val="both"/>
              <w:rPr>
                <w:b/>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100. Зберігання речових доказів і документів та вирішення питання про спеціальну конфіскацію</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Стаття 100. Зберігання речових доказів і документів та вирішення питання про спеціальну конфіскацію</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6. Речові докази, що не містять слідів кримінального правопорушення, у вигляді предметів, великих партій товарів, зберігання яких через громіздкість або з інших причин неможливо без зайвих труднощів або витрати по забезпеченню спеціальних умов зберігання яких співмірні з їх вартістю, а також речові докази у вигляді товарів або продукції, що піддаються швидкому псуванню:</w:t>
            </w:r>
          </w:p>
          <w:p w:rsidR="00B8002A" w:rsidRPr="00DC23C8" w:rsidRDefault="00B8002A" w:rsidP="00270527">
            <w:pPr>
              <w:jc w:val="both"/>
              <w:rPr>
                <w:color w:val="000000" w:themeColor="text1"/>
              </w:rPr>
            </w:pPr>
            <w:r w:rsidRPr="00DC23C8">
              <w:rPr>
                <w:color w:val="000000" w:themeColor="text1"/>
              </w:rPr>
              <w:t>1) повертаються власнику (законному володільцю) або передаються йому на відповідальне зберігання, якщо це можливо без шкоди для кримінального провадження;</w:t>
            </w:r>
          </w:p>
          <w:p w:rsidR="00B8002A" w:rsidRPr="00DC23C8" w:rsidRDefault="00B8002A" w:rsidP="00270527">
            <w:pPr>
              <w:jc w:val="both"/>
              <w:rPr>
                <w:color w:val="000000" w:themeColor="text1"/>
              </w:rPr>
            </w:pPr>
            <w:r w:rsidRPr="00DC23C8">
              <w:rPr>
                <w:color w:val="000000" w:themeColor="text1"/>
              </w:rPr>
              <w:t>2) передаються за письмовою згодою власника, а в разі її відсутності – за рішенням слідчого судді, суду для реалізації, якщо це можливо без шкоди для кримінального провадження;</w:t>
            </w:r>
          </w:p>
          <w:p w:rsidR="00B8002A" w:rsidRPr="00DC23C8" w:rsidRDefault="00B8002A" w:rsidP="00270527">
            <w:pPr>
              <w:jc w:val="both"/>
              <w:rPr>
                <w:color w:val="000000" w:themeColor="text1"/>
              </w:rPr>
            </w:pPr>
            <w:r w:rsidRPr="00DC23C8">
              <w:rPr>
                <w:color w:val="000000" w:themeColor="text1"/>
              </w:rPr>
              <w:t>3) знищуються за письмовою згодою власника, а в разі її відсутності – за рішенням слідчого судді, суду, якщо такі товари або продукція, що піддаються швидкому псуванню, мають непридатний стан;</w:t>
            </w:r>
          </w:p>
          <w:p w:rsidR="00B8002A" w:rsidRPr="00DC23C8" w:rsidRDefault="00B8002A" w:rsidP="00270527">
            <w:pPr>
              <w:jc w:val="both"/>
              <w:rPr>
                <w:color w:val="000000" w:themeColor="text1"/>
              </w:rPr>
            </w:pPr>
            <w:r w:rsidRPr="00DC23C8">
              <w:rPr>
                <w:color w:val="000000" w:themeColor="text1"/>
              </w:rPr>
              <w:t>4) передаються для їх технологічної переробки або знищуються за рішенням слідчого судді, суду, якщо вони відносяться до вилучених з обігу предметів чи товарів, а також якщо їх тривале зберігання небезпечне для життя чи здоров’я людей або довкілля.</w:t>
            </w:r>
          </w:p>
          <w:p w:rsidR="00B8002A" w:rsidRPr="00DC23C8" w:rsidRDefault="00B8002A" w:rsidP="00270527">
            <w:pPr>
              <w:jc w:val="both"/>
              <w:rPr>
                <w:color w:val="000000" w:themeColor="text1"/>
              </w:rPr>
            </w:pPr>
            <w:r w:rsidRPr="00DC23C8">
              <w:rPr>
                <w:color w:val="000000" w:themeColor="text1"/>
              </w:rPr>
              <w:t>У випадках, передбачених цією частиною, речові докази фіксуються за допомогою фотографування або відеозапису та докладно описуються. У разі необхідності може бути збережений зразок речового доказу, достатній для його експертного дослідження або інших цілей кримінального провадження.</w:t>
            </w:r>
          </w:p>
          <w:p w:rsidR="00B8002A" w:rsidRPr="00DC23C8" w:rsidRDefault="00B8002A" w:rsidP="00270527">
            <w:pPr>
              <w:jc w:val="both"/>
              <w:rPr>
                <w:color w:val="000000" w:themeColor="text1"/>
              </w:rPr>
            </w:pPr>
            <w:r w:rsidRPr="00DC23C8">
              <w:rPr>
                <w:color w:val="000000" w:themeColor="text1"/>
              </w:rPr>
              <w:t>Речові докази вартістю понад 200 розмірів прожиткового мінімуму для працездатних осіб, якщо це можливо без шкоди для кримінального провадження, передаються за письмовою згодою власника, а в разі її відсутності – за рішенням слідчого судді, суду Національному агентству України з питань виявлення, розшуку та управління активами, одержаними від корупційних та інших злочинів, для здійснення заходів з управління ними з метою забезпечення їх збереження або збереження їхньої економічної вартості, а речові докази, зазначені в абзаці першому цієї частини, такої самої вартості – для їх реалізації з урахуванням особливостей, визначених законом.</w:t>
            </w:r>
          </w:p>
        </w:tc>
        <w:tc>
          <w:tcPr>
            <w:tcW w:w="2500" w:type="pct"/>
          </w:tcPr>
          <w:p w:rsidR="00B8002A" w:rsidRPr="00DC23C8" w:rsidRDefault="00B8002A" w:rsidP="00270527">
            <w:pPr>
              <w:jc w:val="both"/>
              <w:rPr>
                <w:color w:val="000000" w:themeColor="text1"/>
              </w:rPr>
            </w:pPr>
            <w:r w:rsidRPr="00DC23C8">
              <w:rPr>
                <w:color w:val="000000" w:themeColor="text1"/>
              </w:rPr>
              <w:t>6. Речові докази, що не містять слідів кримінального правопорушення, у вигляді предметів, великих партій товарів, зберігання яких через громіздкість або з інших причин неможливо без зайвих труднощів або витрати по забезпеченню спеціальних умов зберігання яких співмірні з їх вартістю, а також речові докази у вигляді товарів або продукції, що піддаються швидкому псуванню:</w:t>
            </w:r>
          </w:p>
          <w:p w:rsidR="00B8002A" w:rsidRPr="00DC23C8" w:rsidRDefault="00B8002A" w:rsidP="00270527">
            <w:pPr>
              <w:jc w:val="both"/>
              <w:rPr>
                <w:color w:val="000000" w:themeColor="text1"/>
              </w:rPr>
            </w:pPr>
            <w:r w:rsidRPr="00DC23C8">
              <w:rPr>
                <w:color w:val="000000" w:themeColor="text1"/>
              </w:rPr>
              <w:t>1) повертаються власнику (законному володільцю) або передаються йому на відповідальне зберігання, якщо це можливо без шкоди для кримінального провадження;</w:t>
            </w:r>
          </w:p>
          <w:p w:rsidR="00B8002A" w:rsidRPr="00DC23C8" w:rsidRDefault="00B8002A" w:rsidP="00270527">
            <w:pPr>
              <w:jc w:val="both"/>
              <w:rPr>
                <w:color w:val="000000" w:themeColor="text1"/>
              </w:rPr>
            </w:pPr>
            <w:r w:rsidRPr="00DC23C8">
              <w:rPr>
                <w:color w:val="000000" w:themeColor="text1"/>
              </w:rPr>
              <w:t>2) передаються за письмовою згодою власника, а в разі її відсутності – за рішенням слідчого судді, суду для реалізації, якщо це можливо без шкоди для кримінального провадження;</w:t>
            </w:r>
          </w:p>
          <w:p w:rsidR="00B8002A" w:rsidRPr="00DC23C8" w:rsidRDefault="00B8002A" w:rsidP="00270527">
            <w:pPr>
              <w:jc w:val="both"/>
              <w:rPr>
                <w:color w:val="000000" w:themeColor="text1"/>
              </w:rPr>
            </w:pPr>
            <w:r w:rsidRPr="00DC23C8">
              <w:rPr>
                <w:color w:val="000000" w:themeColor="text1"/>
              </w:rPr>
              <w:t>3) знищуються за письмовою згодою власника, а в разі її відсутності – за рішенням слідчого судді, суду, якщо такі товари або продукція, що піддаються швидкому псуванню, мають непридатний стан;</w:t>
            </w:r>
          </w:p>
          <w:p w:rsidR="00B8002A" w:rsidRPr="00DC23C8" w:rsidRDefault="00B8002A" w:rsidP="00270527">
            <w:pPr>
              <w:jc w:val="both"/>
              <w:rPr>
                <w:color w:val="000000" w:themeColor="text1"/>
              </w:rPr>
            </w:pPr>
            <w:r w:rsidRPr="00DC23C8">
              <w:rPr>
                <w:color w:val="000000" w:themeColor="text1"/>
              </w:rPr>
              <w:t>4) передаються для їх технологічної переробки або знищуються за рішенням слідчого судді, суду, якщо вони відносяться до вилучених з обігу предметів чи товарів, а також якщо їх тривале зберігання небезпечне для життя чи здоров’я людей або довкілля.</w:t>
            </w:r>
          </w:p>
          <w:p w:rsidR="00B8002A" w:rsidRPr="00DC23C8" w:rsidRDefault="00B8002A" w:rsidP="00270527">
            <w:pPr>
              <w:jc w:val="both"/>
              <w:rPr>
                <w:color w:val="000000" w:themeColor="text1"/>
              </w:rPr>
            </w:pPr>
            <w:r w:rsidRPr="00DC23C8">
              <w:rPr>
                <w:color w:val="000000" w:themeColor="text1"/>
              </w:rPr>
              <w:t>У випадках, передбачених цією частиною, речові докази фіксуються за допомогою фотографування або відеозапису та докладно описуються. У разі необхідності може бути збережений зразок речового доказу, достатній для його експертного дослідження або інших цілей кримінального провадження.</w:t>
            </w:r>
          </w:p>
          <w:p w:rsidR="00B8002A" w:rsidRPr="00DC23C8" w:rsidRDefault="00B8002A" w:rsidP="00270527">
            <w:pPr>
              <w:jc w:val="both"/>
              <w:rPr>
                <w:color w:val="000000" w:themeColor="text1"/>
              </w:rPr>
            </w:pPr>
            <w:r w:rsidRPr="00DC23C8">
              <w:rPr>
                <w:color w:val="000000" w:themeColor="text1"/>
              </w:rPr>
              <w:t>Речові докази вартістю понад 200 розмірів прожиткового мінімуму для працездатних осіб, якщо це можливо без шкоди для кримінального провадження, передаються за письмовою згодою власника, а в разі її відсутності – за рішенням слідчого судді, суду Національному агентству України з питань виявлення, розшуку та управління активами, одержаними від корупційних та інших злочинів, для здійснення заходів з управління ними з метою забезпечення їх збереження або збереження їхньої економічної вартості, а речові докази, зазначені в абзаці першому цієї частини, такої самої вартості – для їх реалізації з урахуванням особливостей, визначених законом.</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7. У випадках, передбачених пунктами 2, 4 та абзацом сьомим частини шостої цієї статті, слідчий за погодженням із прокурором або прокурор звертається з відповідним клопотанням до слідчого судді місцевого суду, в межах територіальної юрисдикції якого здійснюється досудове розслідування, або до суду під час судового провадження, яке розглядається згідно із статтями 171 – 173 цього Кодексу. Прокурор у випадку, передбаченому абзацом сьомим частини шостої цієї статті, не пізніше наступного робочого дня з моменту постановлення ухвали слідчого судді, суду надсилає копію цієї ухвали Національному агентству України з питань виявлення, розшуку та управління активами, одержаними від корупційних та інших злочинів, із зверненням щодо прийняття активів, а також вживає невідкладних заходів щодо передачі цих активів Національному агентству України з питань виявлення, розшуку та управління активами, одержаними від корупційних та інших злочинів.</w:t>
            </w: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 xml:space="preserve">7. У випадках, передбачених пунктами 2, 4 та абзацом сьомим частини шостої цієї статті, слідчий за погодженням із прокурором або прокурор звертається з відповідним клопотанням до слідчого судді місцевого суду, в межах територіальної юрисдикції якого здійснюється досудове розслідування, </w:t>
            </w:r>
            <w:r w:rsidRPr="00DC23C8">
              <w:rPr>
                <w:b/>
                <w:color w:val="000000" w:themeColor="text1"/>
              </w:rPr>
              <w:t>а в кримінальних провадженнях щодо злочинів, віднесених до підсудності Вищого антикорупційного суду, – до слідчого судді Вищого антикорупційного суду</w:t>
            </w:r>
            <w:r w:rsidRPr="00DC23C8">
              <w:rPr>
                <w:color w:val="000000" w:themeColor="text1"/>
              </w:rPr>
              <w:t xml:space="preserve"> або до суду під час судового провадження, яке розглядається згідно із статтями 171 – 173 цього Кодексу. Прокурор у випадку, передбаченому абзацом сьомим частини шостої цієї статті, не пізніше наступного робочого дня з моменту постановлення ухвали слідчого судді, суду надсилає копію цієї ухвали Національному агентству України з питань виявлення, розшуку та управління активами, одержаними від корупційних та інших злочинів, із зверненням щодо прийняття активів, а також вживає невідкладних заходів щодо передачі цих активів Національному агентству України з питань виявлення, розшуку та управління активами, одержаними від корупційних та інших злочинів.</w:t>
            </w:r>
          </w:p>
          <w:p w:rsidR="00B8002A" w:rsidRPr="00DC23C8" w:rsidRDefault="00B8002A" w:rsidP="00270527">
            <w:pPr>
              <w:jc w:val="both"/>
              <w:rPr>
                <w:color w:val="000000" w:themeColor="text1"/>
              </w:rPr>
            </w:pPr>
            <w:r w:rsidRPr="00DC23C8">
              <w:rPr>
                <w:color w:val="000000" w:themeColor="text1"/>
              </w:rPr>
              <w:t>…</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132. Загальні правила застосування заходів забезпечення кримінального провадження</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Стаття 132. Загальні правила застосування заходів забезпечення кримінального провадження</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2. Клопотання про застосування заходів забезпечення кримінального провадження на підставі ухвали слідчого судді подається до місцевого суду, в межах територіальної юрисдикції якого знаходиться (зареєстрований) орган досудового розслідування як юридична особа.</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b/>
                <w:color w:val="000000" w:themeColor="text1"/>
              </w:rPr>
              <w:t>У разі</w:t>
            </w:r>
            <w:r w:rsidRPr="00DC23C8">
              <w:rPr>
                <w:color w:val="000000" w:themeColor="text1"/>
              </w:rPr>
              <w:t xml:space="preserve"> якщо фактичне місцезнаходження структурного підрозділу органу досудового розслідування відрізняється від зареєстрованого місцезнаходження органу досудового розслідування як юридичної особи, подання та розгляд клопотання про застосування заходів забезпечення кримінального провадження здійснюються виключно слідчим суддею місцевого суду за зареєстрованим місцезнаходженням органу досудового розслідування як юридичної особи.</w:t>
            </w: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2. Клопотання про застосування заходів забезпечення кримінального провадження на підставі ухвали слідчого судді подається:</w:t>
            </w:r>
          </w:p>
          <w:p w:rsidR="00B8002A" w:rsidRPr="00DC23C8" w:rsidRDefault="00B8002A" w:rsidP="00270527">
            <w:pPr>
              <w:jc w:val="both"/>
              <w:rPr>
                <w:color w:val="000000" w:themeColor="text1"/>
              </w:rPr>
            </w:pPr>
            <w:r w:rsidRPr="00DC23C8">
              <w:rPr>
                <w:b/>
                <w:color w:val="000000" w:themeColor="text1"/>
              </w:rPr>
              <w:t>1)</w:t>
            </w:r>
            <w:r w:rsidRPr="00DC23C8">
              <w:rPr>
                <w:color w:val="000000" w:themeColor="text1"/>
              </w:rPr>
              <w:t xml:space="preserve"> до місцевого суду, в межах територіальної юрисдикції якого знаходиться (зареєстрований) орган досудового розслідування як юридична особа, </w:t>
            </w:r>
            <w:r w:rsidRPr="00DC23C8">
              <w:rPr>
                <w:b/>
                <w:color w:val="000000" w:themeColor="text1"/>
              </w:rPr>
              <w:t>якщо інше не передбачено пунктом 2 цієї частини</w:t>
            </w:r>
            <w:r w:rsidRPr="00DC23C8">
              <w:rPr>
                <w:color w:val="000000" w:themeColor="text1"/>
              </w:rPr>
              <w:t xml:space="preserve">. </w:t>
            </w:r>
            <w:r w:rsidRPr="00DC23C8">
              <w:rPr>
                <w:b/>
                <w:color w:val="000000" w:themeColor="text1"/>
              </w:rPr>
              <w:t>При цьому</w:t>
            </w:r>
            <w:r w:rsidRPr="00DC23C8">
              <w:rPr>
                <w:color w:val="000000" w:themeColor="text1"/>
              </w:rPr>
              <w:t xml:space="preserve"> якщо фактичне місцезнаходження структурного підрозділу органу досудового розслідування відрізняється від зареєстрованого місцезнаходження органу досудового розслідування як юридичної особи, подання та розгляд клопотання про застосування заходів забезпечення кримінального провадження здійснюються виключно слідчим суддею місцевого суду за зареєстрованим місцезнаходженням органу досудового розслідування як юридичної особи;</w:t>
            </w:r>
          </w:p>
          <w:p w:rsidR="00B8002A" w:rsidRPr="00DC23C8" w:rsidRDefault="00B8002A" w:rsidP="00270527">
            <w:pPr>
              <w:jc w:val="both"/>
              <w:rPr>
                <w:b/>
                <w:color w:val="000000" w:themeColor="text1"/>
              </w:rPr>
            </w:pPr>
            <w:r w:rsidRPr="00DC23C8">
              <w:rPr>
                <w:b/>
                <w:color w:val="000000" w:themeColor="text1"/>
              </w:rPr>
              <w:t>2) у кримінальних провадженнях щодо злочинів, віднесених до підсудності Вищого антикорупційного суду, – до Вищого антикорупційного суду.</w:t>
            </w:r>
          </w:p>
          <w:p w:rsidR="00B8002A" w:rsidRPr="00DC23C8" w:rsidRDefault="00B8002A" w:rsidP="00270527">
            <w:pPr>
              <w:jc w:val="both"/>
              <w:rPr>
                <w:color w:val="000000" w:themeColor="text1"/>
              </w:rPr>
            </w:pPr>
            <w:r w:rsidRPr="00DC23C8">
              <w:rPr>
                <w:color w:val="000000" w:themeColor="text1"/>
              </w:rPr>
              <w:t>…</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184. Клопотання слідчого, прокурора про застосування запобіжних заходів</w:t>
            </w:r>
          </w:p>
        </w:tc>
        <w:tc>
          <w:tcPr>
            <w:tcW w:w="2500" w:type="pct"/>
          </w:tcPr>
          <w:p w:rsidR="00B8002A" w:rsidRPr="00DC23C8" w:rsidRDefault="00B8002A" w:rsidP="00270527">
            <w:pPr>
              <w:jc w:val="both"/>
              <w:rPr>
                <w:color w:val="000000" w:themeColor="text1"/>
              </w:rPr>
            </w:pPr>
            <w:r w:rsidRPr="00DC23C8">
              <w:rPr>
                <w:color w:val="000000" w:themeColor="text1"/>
              </w:rPr>
              <w:t>Стаття 184. Клопотання слідчого, прокурора про застосування запобіжних заходів</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1. Клопотання слідчого, прокурора про застосування запобіжного заходу подається до місцевого суду, в межах територіальної юрисдикції якого знаходиться (зареєстрований) орган досудового розслідування як юридична особа, і повинно містити:</w:t>
            </w:r>
          </w:p>
        </w:tc>
        <w:tc>
          <w:tcPr>
            <w:tcW w:w="2500" w:type="pct"/>
          </w:tcPr>
          <w:p w:rsidR="00B8002A" w:rsidRPr="00DC23C8" w:rsidRDefault="00B8002A" w:rsidP="00270527">
            <w:pPr>
              <w:jc w:val="both"/>
              <w:rPr>
                <w:color w:val="000000" w:themeColor="text1"/>
              </w:rPr>
            </w:pPr>
            <w:r w:rsidRPr="00DC23C8">
              <w:rPr>
                <w:color w:val="000000" w:themeColor="text1"/>
              </w:rPr>
              <w:t xml:space="preserve">1. Клопотання слідчого, прокурора про застосування запобіжного заходу подається до місцевого суду, в межах територіальної юрисдикції якого знаходиться (зареєстрований) орган досудового розслідування як юридична особа, </w:t>
            </w:r>
            <w:r w:rsidRPr="00DC23C8">
              <w:rPr>
                <w:b/>
                <w:color w:val="000000" w:themeColor="text1"/>
              </w:rPr>
              <w:t>а в кримінальних провадженнях щодо злочинів, віднесених до підсудності Вищого антикорупційного суду, – до Вищого антикорупційного суду</w:t>
            </w:r>
            <w:r w:rsidRPr="00DC23C8">
              <w:rPr>
                <w:color w:val="000000" w:themeColor="text1"/>
              </w:rPr>
              <w:t xml:space="preserve"> і повинно містити:</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1) короткий виклад фактичних обставин кримінального правопорушення, в якому підозрюється або обвинувачується особа;</w:t>
            </w:r>
          </w:p>
          <w:p w:rsidR="00B8002A" w:rsidRPr="00DC23C8" w:rsidRDefault="00B8002A" w:rsidP="00270527">
            <w:pPr>
              <w:jc w:val="both"/>
              <w:rPr>
                <w:color w:val="000000" w:themeColor="text1"/>
              </w:rPr>
            </w:pPr>
            <w:r w:rsidRPr="00DC23C8">
              <w:rPr>
                <w:color w:val="000000" w:themeColor="text1"/>
              </w:rPr>
              <w:t>2) правову кваліфікацію кримінального правопорушення із зазначенням статті (частини статті) закону України про кримінальну відповідальність;</w:t>
            </w:r>
          </w:p>
          <w:p w:rsidR="00B8002A" w:rsidRPr="00DC23C8" w:rsidRDefault="00B8002A" w:rsidP="00270527">
            <w:pPr>
              <w:jc w:val="both"/>
              <w:rPr>
                <w:color w:val="000000" w:themeColor="text1"/>
              </w:rPr>
            </w:pPr>
            <w:r w:rsidRPr="00DC23C8">
              <w:rPr>
                <w:color w:val="000000" w:themeColor="text1"/>
              </w:rPr>
              <w:t>3) виклад обставин, що дають підстави підозрювати, обвинувачувати особу у вчиненні кримінального правопорушення, і посилання на матеріали, що підтверджують ці обставини;</w:t>
            </w:r>
          </w:p>
          <w:p w:rsidR="00B8002A" w:rsidRPr="00DC23C8" w:rsidRDefault="00B8002A" w:rsidP="00270527">
            <w:pPr>
              <w:jc w:val="both"/>
              <w:rPr>
                <w:color w:val="000000" w:themeColor="text1"/>
              </w:rPr>
            </w:pPr>
            <w:r w:rsidRPr="00DC23C8">
              <w:rPr>
                <w:color w:val="000000" w:themeColor="text1"/>
              </w:rPr>
              <w:t>4) посилання на один або кілька ризиків, зазначених у статті 177 цього Кодексу;</w:t>
            </w:r>
          </w:p>
          <w:p w:rsidR="00B8002A" w:rsidRPr="00DC23C8" w:rsidRDefault="00B8002A" w:rsidP="00270527">
            <w:pPr>
              <w:jc w:val="both"/>
              <w:rPr>
                <w:color w:val="000000" w:themeColor="text1"/>
              </w:rPr>
            </w:pPr>
            <w:r w:rsidRPr="00DC23C8">
              <w:rPr>
                <w:color w:val="000000" w:themeColor="text1"/>
              </w:rPr>
              <w:t>5) виклад обставин, на підставі яких слідчий, прокурор дійшов висновку про наявність одного або кількох ризиків, зазначених у його клопотанні, і посилання на матеріали, що підтверджують ці обставини;</w:t>
            </w:r>
          </w:p>
          <w:p w:rsidR="00B8002A" w:rsidRPr="00DC23C8" w:rsidRDefault="00B8002A" w:rsidP="00270527">
            <w:pPr>
              <w:jc w:val="both"/>
              <w:rPr>
                <w:color w:val="000000" w:themeColor="text1"/>
              </w:rPr>
            </w:pPr>
            <w:r w:rsidRPr="00DC23C8">
              <w:rPr>
                <w:color w:val="000000" w:themeColor="text1"/>
              </w:rPr>
              <w:t>6) обґрунтування неможливості запобігання ризику або ризикам, зазначеним у клопотанні, шляхом застосування більш м’яких запобіжних заходів;</w:t>
            </w:r>
          </w:p>
          <w:p w:rsidR="00B8002A" w:rsidRPr="00DC23C8" w:rsidRDefault="00B8002A" w:rsidP="00270527">
            <w:pPr>
              <w:jc w:val="both"/>
              <w:rPr>
                <w:color w:val="000000" w:themeColor="text1"/>
              </w:rPr>
            </w:pPr>
            <w:r w:rsidRPr="00DC23C8">
              <w:rPr>
                <w:color w:val="000000" w:themeColor="text1"/>
              </w:rPr>
              <w:t>7) обґрунтування необхідності покладення на підозрюваного, обвинуваченого конкретних обов’язків, передбачених частиною п’ятою статті 194 цього Кодексу.</w:t>
            </w: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1) короткий виклад фактичних обставин кримінального правопорушення, в якому підозрюється або обвинувачується особа;</w:t>
            </w:r>
          </w:p>
          <w:p w:rsidR="00B8002A" w:rsidRPr="00DC23C8" w:rsidRDefault="00B8002A" w:rsidP="00270527">
            <w:pPr>
              <w:jc w:val="both"/>
              <w:rPr>
                <w:color w:val="000000" w:themeColor="text1"/>
              </w:rPr>
            </w:pPr>
            <w:r w:rsidRPr="00DC23C8">
              <w:rPr>
                <w:color w:val="000000" w:themeColor="text1"/>
              </w:rPr>
              <w:t>2) правову кваліфікацію кримінального правопорушення із зазначенням статті (частини статті) закону України про кримінальну відповідальність;</w:t>
            </w:r>
          </w:p>
          <w:p w:rsidR="00B8002A" w:rsidRPr="00DC23C8" w:rsidRDefault="00B8002A" w:rsidP="00270527">
            <w:pPr>
              <w:jc w:val="both"/>
              <w:rPr>
                <w:color w:val="000000" w:themeColor="text1"/>
              </w:rPr>
            </w:pPr>
            <w:r w:rsidRPr="00DC23C8">
              <w:rPr>
                <w:color w:val="000000" w:themeColor="text1"/>
              </w:rPr>
              <w:t>3) виклад обставин, що дають підстави підозрювати, обвинувачувати особу у вчиненні кримінального правопорушення, і посилання на матеріали, що підтверджують ці обставини;</w:t>
            </w:r>
          </w:p>
          <w:p w:rsidR="00B8002A" w:rsidRPr="00DC23C8" w:rsidRDefault="00B8002A" w:rsidP="00270527">
            <w:pPr>
              <w:jc w:val="both"/>
              <w:rPr>
                <w:color w:val="000000" w:themeColor="text1"/>
              </w:rPr>
            </w:pPr>
            <w:r w:rsidRPr="00DC23C8">
              <w:rPr>
                <w:color w:val="000000" w:themeColor="text1"/>
              </w:rPr>
              <w:t>4) посилання на один або кілька ризиків, зазначених у статті 177 цього Кодексу;</w:t>
            </w:r>
          </w:p>
          <w:p w:rsidR="00B8002A" w:rsidRPr="00DC23C8" w:rsidRDefault="00B8002A" w:rsidP="00270527">
            <w:pPr>
              <w:jc w:val="both"/>
              <w:rPr>
                <w:color w:val="000000" w:themeColor="text1"/>
              </w:rPr>
            </w:pPr>
            <w:r w:rsidRPr="00DC23C8">
              <w:rPr>
                <w:color w:val="000000" w:themeColor="text1"/>
              </w:rPr>
              <w:t>5) виклад обставин, на підставі яких слідчий, прокурор дійшов висновку про наявність одного або кількох ризиків, зазначених у його клопотанні, і посилання на матеріали, що підтверджують ці обставини;</w:t>
            </w:r>
          </w:p>
          <w:p w:rsidR="00B8002A" w:rsidRPr="00DC23C8" w:rsidRDefault="00B8002A" w:rsidP="00270527">
            <w:pPr>
              <w:jc w:val="both"/>
              <w:rPr>
                <w:color w:val="000000" w:themeColor="text1"/>
              </w:rPr>
            </w:pPr>
            <w:r w:rsidRPr="00DC23C8">
              <w:rPr>
                <w:color w:val="000000" w:themeColor="text1"/>
              </w:rPr>
              <w:t>6) обґрунтування неможливості запобігання ризику або ризикам, зазначеним у клопотанні, шляхом застосування більш м’яких запобіжних заходів;</w:t>
            </w:r>
          </w:p>
          <w:p w:rsidR="00B8002A" w:rsidRPr="00DC23C8" w:rsidRDefault="00B8002A" w:rsidP="00270527">
            <w:pPr>
              <w:jc w:val="both"/>
              <w:rPr>
                <w:color w:val="000000" w:themeColor="text1"/>
              </w:rPr>
            </w:pPr>
            <w:r w:rsidRPr="00DC23C8">
              <w:rPr>
                <w:color w:val="000000" w:themeColor="text1"/>
              </w:rPr>
              <w:t>7) обґрунтування необхідності покладення на підозрюваного, обвинуваченого конкретних обов’язків, передбачених частиною п’ятою статті 194 цього Кодексу.</w:t>
            </w:r>
          </w:p>
          <w:p w:rsidR="00B8002A" w:rsidRPr="00DC23C8" w:rsidRDefault="00B8002A" w:rsidP="00270527">
            <w:pPr>
              <w:jc w:val="both"/>
              <w:rPr>
                <w:color w:val="000000" w:themeColor="text1"/>
              </w:rPr>
            </w:pPr>
            <w:r w:rsidRPr="00DC23C8">
              <w:rPr>
                <w:color w:val="000000" w:themeColor="text1"/>
              </w:rPr>
              <w:t>…</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192. Подання клопотання про застосування запобіжного заходу після затримання особи без ухвали про дозвіл на затримання</w:t>
            </w:r>
          </w:p>
        </w:tc>
        <w:tc>
          <w:tcPr>
            <w:tcW w:w="2500" w:type="pct"/>
          </w:tcPr>
          <w:p w:rsidR="00B8002A" w:rsidRPr="00DC23C8" w:rsidRDefault="00B8002A" w:rsidP="00270527">
            <w:pPr>
              <w:jc w:val="both"/>
              <w:rPr>
                <w:color w:val="000000" w:themeColor="text1"/>
              </w:rPr>
            </w:pPr>
            <w:r w:rsidRPr="00DC23C8">
              <w:rPr>
                <w:color w:val="000000" w:themeColor="text1"/>
              </w:rPr>
              <w:t>Стаття 192. Подання клопотання про застосування запобіжного заходу після затримання особи без ухвали про дозвіл на затримання</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1. Прокурор, слідчий за погодженням з прокурором має право звернутися із клопотанням про застосування запобіжного заходу до особи, яку затримано без ухвали про дозвіл на затримання за підозрою у вчиненні кримінального правопорушення, до місцевого суду, в межах територіальної юрисдикції якого знаходиться орган досудового розслідування, а якщо це неможливо у строк, передбачений частиною другою статті 211 цього                 Кодексу, – до місцевого суду, в межах територіальної юрисдикції якого особа була затримана.</w:t>
            </w:r>
          </w:p>
          <w:p w:rsidR="00B8002A" w:rsidRPr="00DC23C8" w:rsidRDefault="00B8002A" w:rsidP="00270527">
            <w:pPr>
              <w:jc w:val="both"/>
              <w:rPr>
                <w:color w:val="000000" w:themeColor="text1"/>
                <w:lang w:val="ru-RU"/>
              </w:rPr>
            </w:pPr>
            <w:r w:rsidRPr="00DC23C8">
              <w:rPr>
                <w:color w:val="000000" w:themeColor="text1"/>
                <w:lang w:val="ru-RU"/>
              </w:rPr>
              <w:t>…</w:t>
            </w:r>
          </w:p>
        </w:tc>
        <w:tc>
          <w:tcPr>
            <w:tcW w:w="2500" w:type="pct"/>
          </w:tcPr>
          <w:p w:rsidR="00B8002A" w:rsidRPr="00DC23C8" w:rsidRDefault="00B8002A" w:rsidP="00270527">
            <w:pPr>
              <w:jc w:val="both"/>
              <w:rPr>
                <w:color w:val="000000" w:themeColor="text1"/>
              </w:rPr>
            </w:pPr>
            <w:r w:rsidRPr="00DC23C8">
              <w:rPr>
                <w:color w:val="000000" w:themeColor="text1"/>
              </w:rPr>
              <w:t xml:space="preserve">1. Прокурор, слідчий за погодженням з прокурором має право звернутися із клопотанням про застосування запобіжного заходу до особи, яку затримано без ухвали про дозвіл на затримання за підозрою у вчиненні кримінального правопорушення, до місцевого суду, в межах територіальної юрисдикції якого знаходиться орган досудового розслідування, а якщо це неможливо у строк, передбачений частиною другою статті 211 цього Кодексу, – до місцевого суду, в межах територіальної юрисдикції якого особа була затримана. </w:t>
            </w:r>
            <w:r w:rsidRPr="00DC23C8">
              <w:rPr>
                <w:b/>
                <w:color w:val="000000" w:themeColor="text1"/>
              </w:rPr>
              <w:t>У разі затримання без ухвали про дозвіл на затримання особи за підозрою у вчиненні кримінального правопорушення, віднесеного до підсудності Вищого антикорупційного суду, зазначене клопотання подається до Вищого антикорупційного суду.</w:t>
            </w:r>
          </w:p>
          <w:p w:rsidR="00B8002A" w:rsidRPr="00DC23C8" w:rsidRDefault="00B8002A" w:rsidP="00270527">
            <w:pPr>
              <w:jc w:val="both"/>
              <w:rPr>
                <w:color w:val="000000" w:themeColor="text1"/>
              </w:rPr>
            </w:pPr>
            <w:r w:rsidRPr="00DC23C8">
              <w:rPr>
                <w:color w:val="000000" w:themeColor="text1"/>
              </w:rPr>
              <w:t>…</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199. Порядок продовження строку тримання під вартою</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lang w:val="ru-RU"/>
              </w:rPr>
            </w:pPr>
            <w:r w:rsidRPr="00DC23C8">
              <w:rPr>
                <w:color w:val="000000" w:themeColor="text1"/>
                <w:lang w:val="ru-RU"/>
              </w:rPr>
              <w:t>…</w:t>
            </w:r>
          </w:p>
        </w:tc>
        <w:tc>
          <w:tcPr>
            <w:tcW w:w="2500" w:type="pct"/>
          </w:tcPr>
          <w:p w:rsidR="00B8002A" w:rsidRPr="00DC23C8" w:rsidRDefault="00B8002A" w:rsidP="00270527">
            <w:pPr>
              <w:jc w:val="both"/>
              <w:rPr>
                <w:color w:val="000000" w:themeColor="text1"/>
              </w:rPr>
            </w:pPr>
            <w:r w:rsidRPr="00DC23C8">
              <w:rPr>
                <w:color w:val="000000" w:themeColor="text1"/>
              </w:rPr>
              <w:t>Стаття 199. Порядок продовження строку тримання під вартою</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lang w:val="ru-RU"/>
              </w:rPr>
            </w:pPr>
            <w:r w:rsidRPr="00DC23C8">
              <w:rPr>
                <w:color w:val="000000" w:themeColor="text1"/>
                <w:lang w:val="ru-RU"/>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2. Клопотання про продовження строку тримання під вартою подається до місцевого суду, в межах територіальної юрисдикції якого здійснюється досудове розслідування.</w:t>
            </w:r>
          </w:p>
          <w:p w:rsidR="00B8002A" w:rsidRPr="00DC23C8" w:rsidRDefault="00B8002A" w:rsidP="00270527">
            <w:pPr>
              <w:jc w:val="both"/>
              <w:rPr>
                <w:color w:val="000000" w:themeColor="text1"/>
                <w:lang w:val="ru-RU"/>
              </w:rPr>
            </w:pPr>
            <w:r w:rsidRPr="00DC23C8">
              <w:rPr>
                <w:color w:val="000000" w:themeColor="text1"/>
                <w:lang w:val="ru-RU"/>
              </w:rPr>
              <w:t>…</w:t>
            </w:r>
          </w:p>
        </w:tc>
        <w:tc>
          <w:tcPr>
            <w:tcW w:w="2500" w:type="pct"/>
          </w:tcPr>
          <w:p w:rsidR="00B8002A" w:rsidRPr="00DC23C8" w:rsidRDefault="00B8002A" w:rsidP="00270527">
            <w:pPr>
              <w:jc w:val="both"/>
              <w:rPr>
                <w:b/>
                <w:color w:val="000000" w:themeColor="text1"/>
              </w:rPr>
            </w:pPr>
            <w:r w:rsidRPr="00DC23C8">
              <w:rPr>
                <w:color w:val="000000" w:themeColor="text1"/>
              </w:rPr>
              <w:t xml:space="preserve">2. Клопотання про продовження строку тримання під вартою подається до місцевого суду, в межах територіальної юрисдикції якого здійснюється досудове розслідування, </w:t>
            </w:r>
            <w:r w:rsidRPr="00DC23C8">
              <w:rPr>
                <w:b/>
                <w:color w:val="000000" w:themeColor="text1"/>
              </w:rPr>
              <w:t>а в кримінальних провадженнях щодо злочинів, віднесених до підсудності Вищого антикорупційного суду, – до Вищого антикорупційного суду.</w:t>
            </w:r>
          </w:p>
          <w:p w:rsidR="00B8002A" w:rsidRPr="00DC23C8" w:rsidRDefault="00B8002A" w:rsidP="00270527">
            <w:pPr>
              <w:jc w:val="both"/>
              <w:rPr>
                <w:color w:val="000000" w:themeColor="text1"/>
                <w:lang w:val="ru-RU"/>
              </w:rPr>
            </w:pPr>
            <w:r w:rsidRPr="00DC23C8">
              <w:rPr>
                <w:color w:val="000000" w:themeColor="text1"/>
                <w:lang w:val="ru-RU"/>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201. Клопотання підозрюваного, обвинуваченого про зміну запобіжного заходу</w:t>
            </w:r>
          </w:p>
        </w:tc>
        <w:tc>
          <w:tcPr>
            <w:tcW w:w="2500" w:type="pct"/>
          </w:tcPr>
          <w:p w:rsidR="00B8002A" w:rsidRPr="00DC23C8" w:rsidRDefault="00B8002A" w:rsidP="00270527">
            <w:pPr>
              <w:jc w:val="both"/>
              <w:rPr>
                <w:color w:val="000000" w:themeColor="text1"/>
              </w:rPr>
            </w:pPr>
            <w:r w:rsidRPr="00DC23C8">
              <w:rPr>
                <w:color w:val="000000" w:themeColor="text1"/>
              </w:rPr>
              <w:t>Стаття 201. Клопотання підозрюваного, обвинуваченого про зміну запобіжного заходу</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1. Підозрюваний, обвинувачений, до якого застосовано запобіжний захід, його захисник, має право подати до місцевого суду, в межах територіальної юрисдикції якого здійснюється досудове розслідування, клопотання про зміну запобіжного заходу, в тому числі про скасування чи зміну додаткових обов’язків, передбачених частиною п’ятою статті 194 цього Кодексу та покладених на нього слідчим суддею, судом, чи про зміну способу їх виконання.</w:t>
            </w:r>
          </w:p>
          <w:p w:rsidR="00B8002A" w:rsidRPr="00DC23C8" w:rsidRDefault="00B8002A" w:rsidP="00270527">
            <w:pPr>
              <w:jc w:val="both"/>
              <w:rPr>
                <w:color w:val="000000" w:themeColor="text1"/>
                <w:lang w:val="ru-RU"/>
              </w:rPr>
            </w:pPr>
            <w:r w:rsidRPr="00DC23C8">
              <w:rPr>
                <w:color w:val="000000" w:themeColor="text1"/>
                <w:lang w:val="ru-RU"/>
              </w:rPr>
              <w:t>…</w:t>
            </w:r>
          </w:p>
        </w:tc>
        <w:tc>
          <w:tcPr>
            <w:tcW w:w="2500" w:type="pct"/>
          </w:tcPr>
          <w:p w:rsidR="00B8002A" w:rsidRPr="00DC23C8" w:rsidRDefault="00B8002A" w:rsidP="00270527">
            <w:pPr>
              <w:jc w:val="both"/>
              <w:rPr>
                <w:color w:val="000000" w:themeColor="text1"/>
              </w:rPr>
            </w:pPr>
            <w:r w:rsidRPr="00DC23C8">
              <w:rPr>
                <w:color w:val="000000" w:themeColor="text1"/>
              </w:rPr>
              <w:t xml:space="preserve">1. Підозрюваний, обвинувачений, до якого застосовано запобіжний захід, його захисник, має право подати до місцевого суду, в межах територіальної юрисдикції якого здійснюється досудове розслідування, </w:t>
            </w:r>
            <w:r w:rsidRPr="00DC23C8">
              <w:rPr>
                <w:b/>
                <w:color w:val="000000" w:themeColor="text1"/>
              </w:rPr>
              <w:t>а в кримінальних провадженнях щодо злочинів, віднесених до підсудності Вищого антикорупційного суду, – до Вищого антикорупційного суду</w:t>
            </w:r>
            <w:r w:rsidRPr="00DC23C8">
              <w:rPr>
                <w:color w:val="000000" w:themeColor="text1"/>
              </w:rPr>
              <w:t xml:space="preserve"> клопотання про зміну запобіжного заходу, в тому числі про скасування чи зміну додаткових обов’язків, передбачених частиною п’ятою статті 194 цього Кодексу та покладених на нього слідчим суддею, судом, чи про зміну способу їх виконання.</w:t>
            </w:r>
          </w:p>
          <w:p w:rsidR="00B8002A" w:rsidRPr="00DC23C8" w:rsidRDefault="00B8002A" w:rsidP="00270527">
            <w:pPr>
              <w:jc w:val="both"/>
              <w:rPr>
                <w:color w:val="000000" w:themeColor="text1"/>
              </w:rPr>
            </w:pPr>
            <w:r w:rsidRPr="00DC23C8">
              <w:rPr>
                <w:color w:val="000000" w:themeColor="text1"/>
              </w:rPr>
              <w:t>…</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244. Розгляд слідчим суддею клопотання про проведення експертизи</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Стаття 244. Розгляд слідчим суддею клопотання про проведення експертизи</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3. Клопотання розглядається слідчим суддею місцевого суду, в межах територіальної юрисдикції якого здійснюється досудове розслідування, не пізніше п’яти днів із дня його надходження до суду. Особа, яка подала клопотання, повідомляється про місце та час його розгляду, проте її неприбуття не перешкоджає розгляду клопотання, крім випадків, коли її участь визнана слідчим суддею обов’язковою.</w:t>
            </w:r>
          </w:p>
        </w:tc>
        <w:tc>
          <w:tcPr>
            <w:tcW w:w="2500" w:type="pct"/>
          </w:tcPr>
          <w:p w:rsidR="00B8002A" w:rsidRPr="00DC23C8" w:rsidRDefault="00B8002A" w:rsidP="00270527">
            <w:pPr>
              <w:jc w:val="both"/>
              <w:rPr>
                <w:color w:val="000000" w:themeColor="text1"/>
              </w:rPr>
            </w:pPr>
            <w:r w:rsidRPr="00DC23C8">
              <w:rPr>
                <w:color w:val="000000" w:themeColor="text1"/>
              </w:rPr>
              <w:t xml:space="preserve">3. Клопотання розглядається слідчим суддею місцевого суду, в межах територіальної юрисдикції якого здійснюється досудове розслідування, </w:t>
            </w:r>
            <w:r w:rsidRPr="00DC23C8">
              <w:rPr>
                <w:b/>
                <w:color w:val="000000" w:themeColor="text1"/>
              </w:rPr>
              <w:t>а в кримінальних провадженнях щодо злочинів, віднесених до підсудності Вищого антикорупційного суду, – слідчим суддею Вищого антикорупційного суду</w:t>
            </w:r>
            <w:r w:rsidRPr="00DC23C8">
              <w:rPr>
                <w:color w:val="000000" w:themeColor="text1"/>
              </w:rPr>
              <w:t xml:space="preserve"> не пізніше п’яти днів із дня його надходження до суду. Особа, яка подала клопотання, повідомляється про місце та час його розгляду, проте її неприбуття не перешкоджає розгляду клопотання, крім випадків, коли її участь визнана слідчим суддею обов’язковою.</w:t>
            </w:r>
          </w:p>
          <w:p w:rsidR="00B8002A" w:rsidRPr="00DC23C8" w:rsidRDefault="00B8002A" w:rsidP="00270527">
            <w:pPr>
              <w:jc w:val="both"/>
              <w:rPr>
                <w:color w:val="000000" w:themeColor="text1"/>
              </w:rPr>
            </w:pPr>
            <w:r w:rsidRPr="00DC23C8">
              <w:rPr>
                <w:color w:val="000000" w:themeColor="text1"/>
              </w:rPr>
              <w:t>…</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247. Слідчий суддя, який здійснює розгляд клопотань щодо негласних слідчих (розшукових) дій</w:t>
            </w:r>
          </w:p>
        </w:tc>
        <w:tc>
          <w:tcPr>
            <w:tcW w:w="2500" w:type="pct"/>
          </w:tcPr>
          <w:p w:rsidR="00B8002A" w:rsidRPr="00DC23C8" w:rsidRDefault="00B8002A" w:rsidP="00270527">
            <w:pPr>
              <w:jc w:val="both"/>
              <w:rPr>
                <w:color w:val="000000" w:themeColor="text1"/>
              </w:rPr>
            </w:pPr>
            <w:r w:rsidRPr="00DC23C8">
              <w:rPr>
                <w:color w:val="000000" w:themeColor="text1"/>
              </w:rPr>
              <w:t>Стаття 247. Слідчий суддя, який здійснює розгляд клопотань щодо негласних слідчих (розшукових) дій</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 xml:space="preserve">1. Розгляд клопотань, який віднесений згідно з положеннями цієї глави до повноважень слідчого судді, здійснюється слідчим суддею </w:t>
            </w:r>
            <w:r w:rsidRPr="00DC23C8">
              <w:rPr>
                <w:b/>
                <w:color w:val="000000" w:themeColor="text1"/>
              </w:rPr>
              <w:t>Апеляційного суду Автономної Республіки Крим, апеляційного суду області, міст Києва та Севастополя</w:t>
            </w:r>
            <w:r w:rsidRPr="00DC23C8">
              <w:rPr>
                <w:color w:val="000000" w:themeColor="text1"/>
              </w:rPr>
              <w:t>, у межах територіальної юрисдикції якого знаходиться орган досудового розслідування.</w:t>
            </w:r>
          </w:p>
        </w:tc>
        <w:tc>
          <w:tcPr>
            <w:tcW w:w="2500" w:type="pct"/>
          </w:tcPr>
          <w:p w:rsidR="00B8002A" w:rsidRPr="00DC23C8" w:rsidRDefault="00B8002A" w:rsidP="00270527">
            <w:pPr>
              <w:jc w:val="both"/>
              <w:rPr>
                <w:color w:val="000000" w:themeColor="text1"/>
              </w:rPr>
            </w:pPr>
            <w:r w:rsidRPr="00DC23C8">
              <w:rPr>
                <w:color w:val="000000" w:themeColor="text1"/>
              </w:rPr>
              <w:t xml:space="preserve">1. Розгляд клопотань, який віднесений згідно з положеннями цієї глави до повноважень слідчого судді, здійснюється слідчим суддею </w:t>
            </w:r>
            <w:r w:rsidRPr="00DC23C8">
              <w:rPr>
                <w:b/>
                <w:color w:val="000000" w:themeColor="text1"/>
              </w:rPr>
              <w:t>відповідного апеляційного суду</w:t>
            </w:r>
            <w:r w:rsidRPr="00DC23C8">
              <w:rPr>
                <w:color w:val="000000" w:themeColor="text1"/>
              </w:rPr>
              <w:t xml:space="preserve">, у межах територіальної юрисдикції якого знаходиться орган досудового розслідування, </w:t>
            </w:r>
            <w:r w:rsidRPr="00DC23C8">
              <w:rPr>
                <w:b/>
                <w:color w:val="000000" w:themeColor="text1"/>
              </w:rPr>
              <w:t>а в кримінальних провадженнях щодо злочинів, віднесених до підсудності Вищого антикорупційного суду, – слідчим суддею Вищого антикорупційного суду.</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 xml:space="preserve">2. Розгляд клопотань про надання дозволу на проведення негласних слідчих (розшукових) дій щодо суддів, працівників суду та правоохоронних органів та/або у приміщеннях судових та правоохоронних органів, який віднесений згідно з положеннями цієї глави до повноважень слідчого судді, може здійснюватися слідчим суддею </w:t>
            </w:r>
            <w:r w:rsidRPr="00DC23C8">
              <w:rPr>
                <w:b/>
                <w:color w:val="000000" w:themeColor="text1"/>
              </w:rPr>
              <w:t>Апеляційного суду Автономної Республіки Крим, апеляційного суду області, міст Києва та Севастополя</w:t>
            </w:r>
            <w:r w:rsidRPr="00DC23C8">
              <w:rPr>
                <w:color w:val="000000" w:themeColor="text1"/>
              </w:rPr>
              <w:t xml:space="preserve"> поза межами територіальної юрисдикції органу досудового розслідування, який здійснює досудове розслідування.</w:t>
            </w:r>
          </w:p>
        </w:tc>
        <w:tc>
          <w:tcPr>
            <w:tcW w:w="2500" w:type="pct"/>
          </w:tcPr>
          <w:p w:rsidR="00B8002A" w:rsidRPr="00DC23C8" w:rsidRDefault="00B8002A" w:rsidP="00270527">
            <w:pPr>
              <w:jc w:val="both"/>
              <w:rPr>
                <w:color w:val="000000" w:themeColor="text1"/>
              </w:rPr>
            </w:pPr>
            <w:r w:rsidRPr="00DC23C8">
              <w:rPr>
                <w:color w:val="000000" w:themeColor="text1"/>
              </w:rPr>
              <w:t xml:space="preserve">2. Розгляд клопотань про надання дозволу на проведення негласних слідчих (розшукових) дій щодо суддів, працівників суду та правоохоронних органів та/або у приміщеннях судових та правоохоронних органів, який віднесений згідно з положеннями цієї глави до повноважень слідчого судді, може здійснюватися слідчим </w:t>
            </w:r>
            <w:r w:rsidRPr="00DC23C8">
              <w:rPr>
                <w:b/>
                <w:color w:val="000000" w:themeColor="text1"/>
              </w:rPr>
              <w:t>відповідного апеляційного суду</w:t>
            </w:r>
            <w:r w:rsidRPr="00DC23C8">
              <w:rPr>
                <w:color w:val="000000" w:themeColor="text1"/>
              </w:rPr>
              <w:t xml:space="preserve"> поза межами територіальної юрисдикції органу досудового розслідування, який здійснює досудове розслідування, </w:t>
            </w:r>
            <w:r w:rsidRPr="00DC23C8">
              <w:rPr>
                <w:b/>
                <w:color w:val="000000" w:themeColor="text1"/>
              </w:rPr>
              <w:t>а в кримінальних провадженнях щодо злочинів, віднесених до підсудності Вищого антикорупційного суду, здійснюється слідчим суддею Вищого антикорупційного суду (крім випадку, передбаченого абзацом сьомим частини першої статті 34 цього Кодексу)</w:t>
            </w: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У такому разі слідчий, прокурор звертаються з клопотаннями про надання дозволу на проведення негласних слідчих (розшукових) дій до слідчого судді апеляційного суду, найбільш територіально наближеного до апеляційного суду, в межах територіальної юрисдикції якого здійснюється досудове розслідування.</w:t>
            </w:r>
          </w:p>
        </w:tc>
        <w:tc>
          <w:tcPr>
            <w:tcW w:w="2500" w:type="pct"/>
          </w:tcPr>
          <w:p w:rsidR="00B8002A" w:rsidRPr="00DC23C8" w:rsidRDefault="00B8002A" w:rsidP="00270527">
            <w:pPr>
              <w:jc w:val="both"/>
              <w:rPr>
                <w:b/>
                <w:color w:val="000000" w:themeColor="text1"/>
              </w:rPr>
            </w:pPr>
            <w:r w:rsidRPr="00DC23C8">
              <w:rPr>
                <w:color w:val="000000" w:themeColor="text1"/>
              </w:rPr>
              <w:t xml:space="preserve">У такому разі слідчий, прокурор звертаються з клопотаннями про надання дозволу на проведення негласних слідчих (розшукових) дій до слідчого судді </w:t>
            </w:r>
            <w:r w:rsidRPr="00DC23C8">
              <w:rPr>
                <w:b/>
                <w:color w:val="000000" w:themeColor="text1"/>
              </w:rPr>
              <w:t xml:space="preserve">відповідного </w:t>
            </w:r>
            <w:r w:rsidRPr="00DC23C8">
              <w:rPr>
                <w:color w:val="000000" w:themeColor="text1"/>
              </w:rPr>
              <w:t xml:space="preserve">апеляційного суду, найбільш територіально наближеного до апеляційного суду, в межах територіальної юрисдикції якого здійснюється досудове розслідування, </w:t>
            </w:r>
            <w:r w:rsidRPr="00DC23C8">
              <w:rPr>
                <w:b/>
                <w:color w:val="000000" w:themeColor="text1"/>
              </w:rPr>
              <w:t xml:space="preserve">або Вищого антикорупційного суду (а у випадку, передбаченому абзацом сьомим частини першої                статті 34 цього Кодексу, - до апеляційного суду, зазначеного в абзаці сьомому частини першої статті 34 цього Кодексу). </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290. Відкриття матеріалів іншій стороні</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w:t>
            </w:r>
          </w:p>
        </w:tc>
        <w:tc>
          <w:tcPr>
            <w:tcW w:w="2500" w:type="pct"/>
          </w:tcPr>
          <w:p w:rsidR="00B8002A" w:rsidRPr="00DC23C8" w:rsidRDefault="00B8002A" w:rsidP="00270527">
            <w:pPr>
              <w:jc w:val="both"/>
              <w:rPr>
                <w:color w:val="000000" w:themeColor="text1"/>
              </w:rPr>
            </w:pPr>
            <w:r w:rsidRPr="00DC23C8">
              <w:rPr>
                <w:color w:val="000000" w:themeColor="text1"/>
              </w:rPr>
              <w:t>Стаття 290. Відкриття матеріалів іншій стороні</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10. Сторонам кримінального провадження, потерпілому, представнику юридичної особи, щодо якої здійснюється провадження, надається достатній час для ознайомлення з матеріалами, до яких їм надано доступ. У разі зволікання при ознайомленні з матеріалами, до яких надано доступ, слідчий суддя за клопотанням сторони кримінального провадження з урахуванням обсягу, складності матеріалів та умов доступу до них зобов’язаний встановити строк для ознайомлення з матеріалами, після спливу якого сторона кримінального провадження або потерпілий, представник юридичної особи, щодо якої здійснюється провадження, вважаються такими, що реалізували своє право на доступ до матеріалів. Клопотання розглядається слідчим суддею місцевого суду, в межах територіальної юрисдикції якого здійснюється досудове розслідування, не пізніше п’яти днів з дня його надходження до суду з повідомленням сторін кримінального провадження. Неприбуття у судове засідання осіб, які були належним чином повідомлені про місце та час проведення судового засідання, не перешкоджає розглядові клопотання.</w:t>
            </w:r>
          </w:p>
          <w:p w:rsidR="00B8002A" w:rsidRPr="00DC23C8" w:rsidRDefault="00B8002A" w:rsidP="00270527">
            <w:pPr>
              <w:jc w:val="both"/>
              <w:rPr>
                <w:color w:val="000000" w:themeColor="text1"/>
                <w:lang w:val="ru-RU"/>
              </w:rPr>
            </w:pPr>
            <w:r w:rsidRPr="00DC23C8">
              <w:rPr>
                <w:color w:val="000000" w:themeColor="text1"/>
                <w:lang w:val="ru-RU"/>
              </w:rPr>
              <w:t>…</w:t>
            </w:r>
          </w:p>
        </w:tc>
        <w:tc>
          <w:tcPr>
            <w:tcW w:w="2500" w:type="pct"/>
          </w:tcPr>
          <w:p w:rsidR="00B8002A" w:rsidRPr="00DC23C8" w:rsidRDefault="00B8002A" w:rsidP="00270527">
            <w:pPr>
              <w:jc w:val="both"/>
              <w:rPr>
                <w:color w:val="000000" w:themeColor="text1"/>
              </w:rPr>
            </w:pPr>
            <w:r w:rsidRPr="00DC23C8">
              <w:rPr>
                <w:color w:val="000000" w:themeColor="text1"/>
              </w:rPr>
              <w:t xml:space="preserve">10. Сторонам кримінального провадження, потерпілому, представнику юридичної особи, щодо якої здійснюється провадження, надається достатній час для ознайомлення з матеріалами, до яких їм надано доступ. У разі зволікання при ознайомленні з матеріалами, до яких надано доступ, слідчий суддя за клопотанням сторони кримінального провадження з урахуванням обсягу, складності матеріалів та умов доступу до них зобов’язаний встановити строк для ознайомлення з матеріалами, після спливу якого сторона кримінального провадження або потерпілий, представник юридичної особи, щодо якої здійснюється провадження, вважаються такими, що реалізували своє право на доступ до матеріалів. Клопотання розглядається слідчим суддею місцевого суду, в межах територіальної юрисдикції якого здійснюється досудове розслідування, </w:t>
            </w:r>
            <w:r w:rsidRPr="00DC23C8">
              <w:rPr>
                <w:b/>
                <w:color w:val="000000" w:themeColor="text1"/>
              </w:rPr>
              <w:t>а в кримінальних провадженнях щодо злочинів, віднесених до підсудності Вищого антикорупційного суду, – слідчим суддею Вищого антикорупційного суду</w:t>
            </w:r>
            <w:r w:rsidRPr="00DC23C8">
              <w:rPr>
                <w:color w:val="000000" w:themeColor="text1"/>
              </w:rPr>
              <w:t xml:space="preserve"> не пізніше п’яти днів з дня його надходження до суду з повідомленням сторін кримінального провадження. Неприбуття у судове засідання осіб, які були належним чином повідомлені про місце та час проведення судового засідання, не перешкоджає розглядові клопотання.</w:t>
            </w:r>
          </w:p>
          <w:p w:rsidR="00B8002A" w:rsidRPr="00DC23C8" w:rsidRDefault="00B8002A" w:rsidP="00270527">
            <w:pPr>
              <w:jc w:val="both"/>
              <w:rPr>
                <w:color w:val="000000" w:themeColor="text1"/>
                <w:lang w:val="ru-RU"/>
              </w:rPr>
            </w:pPr>
            <w:r w:rsidRPr="00DC23C8">
              <w:rPr>
                <w:color w:val="000000" w:themeColor="text1"/>
                <w:lang w:val="ru-RU"/>
              </w:rPr>
              <w:t>…</w:t>
            </w:r>
          </w:p>
          <w:p w:rsidR="00B8002A" w:rsidRPr="00DC23C8" w:rsidRDefault="00B8002A" w:rsidP="00270527">
            <w:pPr>
              <w:jc w:val="both"/>
              <w:rPr>
                <w:color w:val="000000" w:themeColor="text1"/>
                <w:lang w:val="ru-RU"/>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306. Порядок розгляду скарг на рішення, дії чи бездіяльність слідчого чи прокурора під час досудового розслідування</w:t>
            </w:r>
          </w:p>
        </w:tc>
        <w:tc>
          <w:tcPr>
            <w:tcW w:w="2500" w:type="pct"/>
          </w:tcPr>
          <w:p w:rsidR="00B8002A" w:rsidRPr="00DC23C8" w:rsidRDefault="00B8002A" w:rsidP="00270527">
            <w:pPr>
              <w:jc w:val="both"/>
              <w:rPr>
                <w:color w:val="000000" w:themeColor="text1"/>
              </w:rPr>
            </w:pPr>
            <w:r w:rsidRPr="00DC23C8">
              <w:rPr>
                <w:color w:val="000000" w:themeColor="text1"/>
              </w:rPr>
              <w:t>Стаття 306. Порядок розгляду скарг на рішення, дії чи бездіяльність слідчого чи прокурора під час досудового розслідування</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1. Скарги на рішення, дії чи бездіяльність слідчого чи прокурора розглядаються слідчим суддею місцевого суду згідно з правилами судового розгляду, передбаченими статтями 318 – 380 цього Кодексу, з урахуванням положень цієї глави.</w:t>
            </w:r>
          </w:p>
          <w:p w:rsidR="00B8002A" w:rsidRPr="00DC23C8" w:rsidRDefault="00B8002A" w:rsidP="00270527">
            <w:pPr>
              <w:jc w:val="both"/>
              <w:rPr>
                <w:color w:val="000000" w:themeColor="text1"/>
                <w:lang w:val="ru-RU"/>
              </w:rPr>
            </w:pPr>
            <w:r w:rsidRPr="00DC23C8">
              <w:rPr>
                <w:color w:val="000000" w:themeColor="text1"/>
                <w:lang w:val="ru-RU"/>
              </w:rPr>
              <w:t>…</w:t>
            </w:r>
          </w:p>
        </w:tc>
        <w:tc>
          <w:tcPr>
            <w:tcW w:w="2500" w:type="pct"/>
          </w:tcPr>
          <w:p w:rsidR="00B8002A" w:rsidRPr="00DC23C8" w:rsidRDefault="00B8002A" w:rsidP="00270527">
            <w:pPr>
              <w:jc w:val="both"/>
              <w:rPr>
                <w:color w:val="000000" w:themeColor="text1"/>
              </w:rPr>
            </w:pPr>
            <w:r w:rsidRPr="00DC23C8">
              <w:rPr>
                <w:color w:val="000000" w:themeColor="text1"/>
              </w:rPr>
              <w:t xml:space="preserve">1. Скарги на рішення, дії чи бездіяльність слідчого чи прокурора розглядаються слідчим суддею місцевого суду, </w:t>
            </w:r>
            <w:r w:rsidRPr="00DC23C8">
              <w:rPr>
                <w:b/>
                <w:color w:val="000000" w:themeColor="text1"/>
              </w:rPr>
              <w:t xml:space="preserve">а в кримінальних провадженнях щодо злочинів, віднесених до підсудності Вищого антикорупційного суду, – слідчим суддею Вищого антикорупційного суду </w:t>
            </w:r>
            <w:r w:rsidRPr="00DC23C8">
              <w:rPr>
                <w:color w:val="000000" w:themeColor="text1"/>
              </w:rPr>
              <w:t>згідно з правилами судового розгляду, передбаченими статтями 318 – 380 цього Кодексу, з урахуванням положень цієї глави.</w:t>
            </w:r>
          </w:p>
          <w:p w:rsidR="00B8002A" w:rsidRPr="00DC23C8" w:rsidRDefault="00B8002A" w:rsidP="00270527">
            <w:pPr>
              <w:jc w:val="both"/>
              <w:rPr>
                <w:color w:val="000000" w:themeColor="text1"/>
              </w:rPr>
            </w:pPr>
            <w:r w:rsidRPr="00DC23C8">
              <w:rPr>
                <w:color w:val="000000" w:themeColor="text1"/>
              </w:rPr>
              <w:t>…</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Стаття 334. Об’єднання і виділення матеріалів кримінального провадження</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lang w:val="ru-RU"/>
              </w:rPr>
            </w:pPr>
            <w:r w:rsidRPr="00DC23C8">
              <w:rPr>
                <w:color w:val="000000" w:themeColor="text1"/>
                <w:lang w:val="ru-RU"/>
              </w:rPr>
              <w:t>…</w:t>
            </w:r>
          </w:p>
        </w:tc>
        <w:tc>
          <w:tcPr>
            <w:tcW w:w="2500" w:type="pct"/>
          </w:tcPr>
          <w:p w:rsidR="00B8002A" w:rsidRPr="00DC23C8" w:rsidRDefault="00B8002A" w:rsidP="00270527">
            <w:pPr>
              <w:jc w:val="both"/>
              <w:rPr>
                <w:color w:val="000000" w:themeColor="text1"/>
              </w:rPr>
            </w:pPr>
            <w:r w:rsidRPr="00DC23C8">
              <w:rPr>
                <w:color w:val="000000" w:themeColor="text1"/>
              </w:rPr>
              <w:t>Стаття 334. Об’єднання і виділення матеріалів кримінального провадження</w:t>
            </w:r>
          </w:p>
          <w:p w:rsidR="00B8002A" w:rsidRPr="00DC23C8" w:rsidRDefault="00B8002A" w:rsidP="00270527">
            <w:pPr>
              <w:jc w:val="both"/>
              <w:rPr>
                <w:color w:val="000000" w:themeColor="text1"/>
              </w:rPr>
            </w:pPr>
          </w:p>
          <w:p w:rsidR="00B8002A" w:rsidRPr="00DC23C8" w:rsidRDefault="00B8002A" w:rsidP="00270527">
            <w:pPr>
              <w:jc w:val="both"/>
              <w:rPr>
                <w:color w:val="000000" w:themeColor="text1"/>
              </w:rPr>
            </w:pPr>
            <w:r w:rsidRPr="00DC23C8">
              <w:rPr>
                <w:color w:val="000000" w:themeColor="text1"/>
              </w:rPr>
              <w:t>…</w:t>
            </w:r>
          </w:p>
        </w:tc>
      </w:tr>
      <w:tr w:rsidR="00B8002A" w:rsidRPr="00DC23C8" w:rsidTr="00270527">
        <w:tc>
          <w:tcPr>
            <w:tcW w:w="2500" w:type="pct"/>
          </w:tcPr>
          <w:p w:rsidR="00B8002A" w:rsidRPr="00DC23C8" w:rsidRDefault="00B8002A" w:rsidP="00270527">
            <w:pPr>
              <w:jc w:val="both"/>
              <w:rPr>
                <w:color w:val="000000" w:themeColor="text1"/>
              </w:rPr>
            </w:pPr>
            <w:r w:rsidRPr="00DC23C8">
              <w:rPr>
                <w:color w:val="000000" w:themeColor="text1"/>
              </w:rPr>
              <w:t xml:space="preserve">2. У разі якщо на розгляд </w:t>
            </w:r>
            <w:r w:rsidRPr="00DC23C8">
              <w:rPr>
                <w:b/>
                <w:color w:val="000000" w:themeColor="text1"/>
              </w:rPr>
              <w:t>місцевого суду</w:t>
            </w:r>
            <w:r w:rsidRPr="00DC23C8">
              <w:rPr>
                <w:color w:val="000000" w:themeColor="text1"/>
              </w:rPr>
              <w:t xml:space="preserve"> надійшли матеріали кримінального провадження щодо особи, стосовно якої цим судом вже здійснюється судове провадження, воно передається складу суду, що його здійснює, для вирішення питання про їх об’єднання.</w:t>
            </w:r>
          </w:p>
        </w:tc>
        <w:tc>
          <w:tcPr>
            <w:tcW w:w="2500" w:type="pct"/>
          </w:tcPr>
          <w:p w:rsidR="00B8002A" w:rsidRPr="00DC23C8" w:rsidRDefault="00B8002A" w:rsidP="00270527">
            <w:pPr>
              <w:jc w:val="both"/>
              <w:rPr>
                <w:color w:val="000000" w:themeColor="text1"/>
              </w:rPr>
            </w:pPr>
            <w:r w:rsidRPr="00DC23C8">
              <w:rPr>
                <w:color w:val="000000" w:themeColor="text1"/>
              </w:rPr>
              <w:t xml:space="preserve">2. У разі якщо на розгляд </w:t>
            </w:r>
            <w:r w:rsidRPr="00DC23C8">
              <w:rPr>
                <w:b/>
                <w:color w:val="000000" w:themeColor="text1"/>
              </w:rPr>
              <w:t xml:space="preserve">суду першої інстанції </w:t>
            </w:r>
            <w:r w:rsidRPr="00DC23C8">
              <w:rPr>
                <w:color w:val="000000" w:themeColor="text1"/>
              </w:rPr>
              <w:t>надійшли матеріали кримінального провадження щодо особи, стосовно якої цим судом вже здійснюється судове провадження, воно передається складу суду, що його здійснює, для вирішення питання про їх об’єднання.</w:t>
            </w:r>
          </w:p>
          <w:p w:rsidR="00B8002A" w:rsidRPr="00DC23C8" w:rsidRDefault="00B8002A" w:rsidP="00270527">
            <w:pPr>
              <w:jc w:val="both"/>
              <w:rPr>
                <w:color w:val="000000" w:themeColor="text1"/>
              </w:rPr>
            </w:pPr>
          </w:p>
        </w:tc>
      </w:tr>
      <w:tr w:rsidR="00B8002A" w:rsidRPr="00DC23C8" w:rsidTr="00270527">
        <w:tc>
          <w:tcPr>
            <w:tcW w:w="2500" w:type="pct"/>
          </w:tcPr>
          <w:p w:rsidR="00B8002A" w:rsidRPr="00DC23C8" w:rsidRDefault="00B8002A" w:rsidP="00270527">
            <w:pPr>
              <w:jc w:val="center"/>
              <w:rPr>
                <w:rStyle w:val="rvts15"/>
                <w:b/>
                <w:bCs/>
                <w:color w:val="000000" w:themeColor="text1"/>
                <w:shd w:val="clear" w:color="auto" w:fill="FFFFFF"/>
              </w:rPr>
            </w:pPr>
            <w:r w:rsidRPr="00DC23C8">
              <w:rPr>
                <w:rStyle w:val="rvts15"/>
                <w:b/>
                <w:bCs/>
                <w:color w:val="000000" w:themeColor="text1"/>
                <w:shd w:val="clear" w:color="auto" w:fill="FFFFFF"/>
              </w:rPr>
              <w:t>Розділ XІ </w:t>
            </w:r>
            <w:r w:rsidRPr="00DC23C8">
              <w:rPr>
                <w:color w:val="000000" w:themeColor="text1"/>
              </w:rPr>
              <w:br/>
            </w:r>
            <w:r w:rsidRPr="00DC23C8">
              <w:rPr>
                <w:rStyle w:val="rvts15"/>
                <w:b/>
                <w:bCs/>
                <w:color w:val="000000" w:themeColor="text1"/>
                <w:shd w:val="clear" w:color="auto" w:fill="FFFFFF"/>
              </w:rPr>
              <w:t>ПЕРЕХІДНІ ПОЛОЖЕННЯ</w:t>
            </w:r>
          </w:p>
          <w:p w:rsidR="00B8002A" w:rsidRPr="00DC23C8" w:rsidRDefault="00B8002A" w:rsidP="00270527">
            <w:pPr>
              <w:jc w:val="both"/>
              <w:rPr>
                <w:color w:val="000000" w:themeColor="text1"/>
              </w:rPr>
            </w:pPr>
            <w:r w:rsidRPr="00DC23C8">
              <w:rPr>
                <w:rStyle w:val="rvts15"/>
                <w:bCs/>
                <w:color w:val="000000" w:themeColor="text1"/>
                <w:shd w:val="clear" w:color="auto" w:fill="FFFFFF"/>
              </w:rPr>
              <w:t>…</w:t>
            </w:r>
          </w:p>
        </w:tc>
        <w:tc>
          <w:tcPr>
            <w:tcW w:w="2500" w:type="pct"/>
          </w:tcPr>
          <w:p w:rsidR="00B8002A" w:rsidRPr="00DC23C8" w:rsidRDefault="00B8002A" w:rsidP="00270527">
            <w:pPr>
              <w:jc w:val="center"/>
              <w:rPr>
                <w:rStyle w:val="rvts15"/>
                <w:b/>
                <w:bCs/>
                <w:color w:val="000000" w:themeColor="text1"/>
                <w:shd w:val="clear" w:color="auto" w:fill="FFFFFF"/>
              </w:rPr>
            </w:pPr>
            <w:r w:rsidRPr="00DC23C8">
              <w:rPr>
                <w:rStyle w:val="rvts15"/>
                <w:b/>
                <w:bCs/>
                <w:color w:val="000000" w:themeColor="text1"/>
                <w:shd w:val="clear" w:color="auto" w:fill="FFFFFF"/>
              </w:rPr>
              <w:t>Розділ XІ </w:t>
            </w:r>
            <w:r w:rsidRPr="00DC23C8">
              <w:rPr>
                <w:color w:val="000000" w:themeColor="text1"/>
              </w:rPr>
              <w:br/>
            </w:r>
            <w:r w:rsidRPr="00DC23C8">
              <w:rPr>
                <w:rStyle w:val="rvts15"/>
                <w:b/>
                <w:bCs/>
                <w:color w:val="000000" w:themeColor="text1"/>
                <w:shd w:val="clear" w:color="auto" w:fill="FFFFFF"/>
              </w:rPr>
              <w:t>ПЕРЕХІДНІ ПОЛОЖЕННЯ</w:t>
            </w:r>
          </w:p>
          <w:p w:rsidR="00B8002A" w:rsidRPr="00DC23C8" w:rsidRDefault="00B8002A" w:rsidP="00270527">
            <w:pPr>
              <w:jc w:val="both"/>
              <w:rPr>
                <w:color w:val="000000" w:themeColor="text1"/>
              </w:rPr>
            </w:pPr>
            <w:r w:rsidRPr="00DC23C8">
              <w:rPr>
                <w:rStyle w:val="rvts15"/>
                <w:bCs/>
                <w:color w:val="000000" w:themeColor="text1"/>
                <w:shd w:val="clear" w:color="auto" w:fill="FFFFFF"/>
              </w:rPr>
              <w:t>…</w:t>
            </w:r>
          </w:p>
        </w:tc>
      </w:tr>
      <w:tr w:rsidR="00B8002A" w:rsidRPr="00DC23C8" w:rsidTr="00270527">
        <w:tc>
          <w:tcPr>
            <w:tcW w:w="2500" w:type="pct"/>
          </w:tcPr>
          <w:p w:rsidR="00B8002A" w:rsidRPr="00DC23C8" w:rsidRDefault="00B8002A" w:rsidP="00270527">
            <w:pPr>
              <w:jc w:val="both"/>
              <w:rPr>
                <w:color w:val="000000" w:themeColor="text1"/>
                <w:shd w:val="clear" w:color="auto" w:fill="FFFFFF"/>
              </w:rPr>
            </w:pPr>
            <w:r w:rsidRPr="00DC23C8">
              <w:rPr>
                <w:color w:val="000000" w:themeColor="text1"/>
                <w:shd w:val="clear" w:color="auto" w:fill="FFFFFF"/>
              </w:rPr>
              <w:t>20-</w:t>
            </w:r>
            <w:r w:rsidRPr="00DC23C8">
              <w:rPr>
                <w:rStyle w:val="rvts37"/>
                <w:bCs/>
                <w:color w:val="000000" w:themeColor="text1"/>
                <w:shd w:val="clear" w:color="auto" w:fill="FFFFFF"/>
              </w:rPr>
              <w:t>1</w:t>
            </w:r>
            <w:r w:rsidRPr="00DC23C8">
              <w:rPr>
                <w:color w:val="000000" w:themeColor="text1"/>
                <w:shd w:val="clear" w:color="auto" w:fill="FFFFFF"/>
              </w:rPr>
              <w:t>. Тимчасово, але не пізніше дня початку діяльності Державного бюро розслідувань (опублікування у газеті "Урядовий кур’єр" відповідного повідомлення його керівником):</w:t>
            </w:r>
          </w:p>
          <w:p w:rsidR="00B8002A" w:rsidRPr="00DC23C8" w:rsidRDefault="00B8002A" w:rsidP="00270527">
            <w:pPr>
              <w:jc w:val="both"/>
              <w:rPr>
                <w:rStyle w:val="rvts15"/>
                <w:b/>
                <w:bCs/>
                <w:color w:val="000000" w:themeColor="text1"/>
                <w:shd w:val="clear" w:color="auto" w:fill="FFFFFF"/>
              </w:rPr>
            </w:pPr>
            <w:r w:rsidRPr="00DC23C8">
              <w:rPr>
                <w:color w:val="000000" w:themeColor="text1"/>
                <w:shd w:val="clear" w:color="auto" w:fill="FFFFFF"/>
              </w:rPr>
              <w:t>…</w:t>
            </w:r>
          </w:p>
        </w:tc>
        <w:tc>
          <w:tcPr>
            <w:tcW w:w="2500" w:type="pct"/>
          </w:tcPr>
          <w:p w:rsidR="00B8002A" w:rsidRPr="00DC23C8" w:rsidRDefault="00B8002A" w:rsidP="00270527">
            <w:pPr>
              <w:jc w:val="both"/>
              <w:rPr>
                <w:color w:val="000000" w:themeColor="text1"/>
                <w:shd w:val="clear" w:color="auto" w:fill="FFFFFF"/>
              </w:rPr>
            </w:pPr>
            <w:r w:rsidRPr="00DC23C8">
              <w:rPr>
                <w:color w:val="000000" w:themeColor="text1"/>
                <w:shd w:val="clear" w:color="auto" w:fill="FFFFFF"/>
              </w:rPr>
              <w:t>20-1. Тимчасово, але не пізніше дня початку діяльності Державного бюро розслідувань (опублікування у газеті "Урядовий кур’єр" відповідного повідомлення його керівником):</w:t>
            </w:r>
          </w:p>
          <w:p w:rsidR="00B8002A" w:rsidRPr="00DC23C8" w:rsidRDefault="00B8002A" w:rsidP="00270527">
            <w:pPr>
              <w:jc w:val="both"/>
              <w:rPr>
                <w:color w:val="000000" w:themeColor="text1"/>
              </w:rPr>
            </w:pPr>
            <w:r w:rsidRPr="00DC23C8">
              <w:rPr>
                <w:color w:val="000000" w:themeColor="text1"/>
                <w:shd w:val="clear" w:color="auto" w:fill="FFFFFF"/>
              </w:rPr>
              <w:t>…</w:t>
            </w:r>
          </w:p>
        </w:tc>
      </w:tr>
      <w:tr w:rsidR="00B8002A" w:rsidRPr="00DC23C8" w:rsidTr="00270527">
        <w:tc>
          <w:tcPr>
            <w:tcW w:w="2500" w:type="pct"/>
            <w:tcBorders>
              <w:bottom w:val="single" w:sz="4" w:space="0" w:color="auto"/>
            </w:tcBorders>
          </w:tcPr>
          <w:p w:rsidR="00B8002A" w:rsidRPr="00DC23C8" w:rsidRDefault="00B8002A" w:rsidP="00270527">
            <w:pPr>
              <w:shd w:val="clear" w:color="auto" w:fill="FFFFFF"/>
              <w:jc w:val="center"/>
              <w:textAlignment w:val="baseline"/>
              <w:rPr>
                <w:rStyle w:val="rvts15"/>
                <w:b/>
                <w:bCs/>
                <w:color w:val="000000" w:themeColor="text1"/>
                <w:shd w:val="clear" w:color="auto" w:fill="FFFFFF"/>
              </w:rPr>
            </w:pPr>
          </w:p>
          <w:p w:rsidR="00B8002A" w:rsidRPr="00DC23C8" w:rsidRDefault="00B8002A" w:rsidP="00270527">
            <w:pPr>
              <w:shd w:val="clear" w:color="auto" w:fill="FFFFFF"/>
              <w:jc w:val="center"/>
              <w:textAlignment w:val="baseline"/>
              <w:rPr>
                <w:rStyle w:val="rvts15"/>
                <w:b/>
                <w:bCs/>
                <w:color w:val="000000" w:themeColor="text1"/>
                <w:shd w:val="clear" w:color="auto" w:fill="FFFFFF"/>
              </w:rPr>
            </w:pPr>
          </w:p>
          <w:p w:rsidR="00B8002A" w:rsidRPr="00DC23C8" w:rsidRDefault="00B8002A" w:rsidP="00270527">
            <w:pPr>
              <w:shd w:val="clear" w:color="auto" w:fill="FFFFFF"/>
              <w:jc w:val="center"/>
              <w:textAlignment w:val="baseline"/>
              <w:rPr>
                <w:rStyle w:val="rvts15"/>
                <w:b/>
                <w:bCs/>
                <w:color w:val="000000" w:themeColor="text1"/>
                <w:shd w:val="clear" w:color="auto" w:fill="FFFFFF"/>
              </w:rPr>
            </w:pPr>
          </w:p>
          <w:p w:rsidR="00B8002A" w:rsidRPr="00DC23C8" w:rsidRDefault="00B8002A" w:rsidP="00270527">
            <w:pPr>
              <w:shd w:val="clear" w:color="auto" w:fill="FFFFFF"/>
              <w:jc w:val="center"/>
              <w:textAlignment w:val="baseline"/>
              <w:rPr>
                <w:rStyle w:val="rvts15"/>
                <w:b/>
                <w:bCs/>
                <w:color w:val="000000" w:themeColor="text1"/>
                <w:shd w:val="clear" w:color="auto" w:fill="FFFFFF"/>
              </w:rPr>
            </w:pPr>
          </w:p>
          <w:p w:rsidR="00B8002A" w:rsidRPr="00DC23C8" w:rsidRDefault="00B8002A" w:rsidP="00270527">
            <w:pPr>
              <w:shd w:val="clear" w:color="auto" w:fill="FFFFFF"/>
              <w:jc w:val="center"/>
              <w:textAlignment w:val="baseline"/>
              <w:rPr>
                <w:rStyle w:val="rvts15"/>
                <w:b/>
                <w:bCs/>
                <w:color w:val="000000" w:themeColor="text1"/>
                <w:shd w:val="clear" w:color="auto" w:fill="FFFFFF"/>
              </w:rPr>
            </w:pPr>
            <w:r w:rsidRPr="00DC23C8">
              <w:rPr>
                <w:rStyle w:val="rvts15"/>
                <w:b/>
                <w:bCs/>
                <w:color w:val="000000" w:themeColor="text1"/>
                <w:shd w:val="clear" w:color="auto" w:fill="FFFFFF"/>
              </w:rPr>
              <w:t>Відсутній</w:t>
            </w:r>
          </w:p>
        </w:tc>
        <w:tc>
          <w:tcPr>
            <w:tcW w:w="2500" w:type="pct"/>
            <w:tcBorders>
              <w:bottom w:val="single" w:sz="4" w:space="0" w:color="auto"/>
            </w:tcBorders>
          </w:tcPr>
          <w:p w:rsidR="00B8002A" w:rsidRPr="00DC23C8" w:rsidRDefault="00B8002A" w:rsidP="00270527">
            <w:pPr>
              <w:shd w:val="clear" w:color="auto" w:fill="FFFFFF"/>
              <w:jc w:val="both"/>
              <w:textAlignment w:val="baseline"/>
              <w:rPr>
                <w:rFonts w:eastAsia="Times New Roman"/>
                <w:b/>
                <w:color w:val="000000" w:themeColor="text1"/>
                <w:lang w:eastAsia="uk-UA"/>
              </w:rPr>
            </w:pPr>
            <w:r w:rsidRPr="00DC23C8">
              <w:rPr>
                <w:rFonts w:eastAsia="Times New Roman"/>
                <w:b/>
                <w:color w:val="000000" w:themeColor="text1"/>
                <w:lang w:eastAsia="uk-UA"/>
              </w:rPr>
              <w:t>20-2. З дня початку роботи Вищого антикорупційного суду:</w:t>
            </w:r>
          </w:p>
          <w:p w:rsidR="00B8002A" w:rsidRPr="00DC23C8" w:rsidRDefault="00B8002A" w:rsidP="00270527">
            <w:pPr>
              <w:jc w:val="both"/>
              <w:rPr>
                <w:rFonts w:eastAsia="Times New Roman"/>
                <w:b/>
                <w:color w:val="000000" w:themeColor="text1"/>
              </w:rPr>
            </w:pPr>
            <w:r w:rsidRPr="00DC23C8">
              <w:rPr>
                <w:rFonts w:eastAsia="Times New Roman"/>
                <w:b/>
                <w:color w:val="000000" w:themeColor="text1"/>
              </w:rPr>
              <w:t>1) слідчі судді (крім слідчих суддів Вищого антикорупційного суду) припиняють приймати до розгляду клопотання у кримінальних провадженнях щодо злочинів, віднесених цим Кодексом до підсудності Вищого антикорупційного суду, а суди першої інстанції (крім Вищого антикорупційного суду) – обвинувальні акти,</w:t>
            </w:r>
            <w:r w:rsidRPr="00DC23C8">
              <w:rPr>
                <w:rFonts w:eastAsia="Times New Roman"/>
                <w:b/>
                <w:color w:val="000000" w:themeColor="text1"/>
                <w:shd w:val="clear" w:color="auto" w:fill="FFFFFF"/>
              </w:rPr>
              <w:t xml:space="preserve"> клопотання про застосування примусових заходів медичного характеру та про звільнення від кримінальної відповідальності у зазначених кримінальних провадженнях. </w:t>
            </w:r>
            <w:r w:rsidRPr="00DC23C8">
              <w:rPr>
                <w:rFonts w:eastAsia="Times New Roman"/>
                <w:b/>
                <w:color w:val="000000" w:themeColor="text1"/>
              </w:rPr>
              <w:t xml:space="preserve">Такі клопотання та обвинувальні акти подаються в установленому порядку відповідно до слідчих суддів Вищого антикорупційного суду, Вищого антикорупційного суду; </w:t>
            </w:r>
          </w:p>
          <w:p w:rsidR="00B8002A" w:rsidRPr="00DC23C8" w:rsidRDefault="00B8002A" w:rsidP="00270527">
            <w:pPr>
              <w:shd w:val="clear" w:color="auto" w:fill="FFFFFF"/>
              <w:jc w:val="both"/>
              <w:textAlignment w:val="baseline"/>
              <w:rPr>
                <w:rFonts w:eastAsia="Times New Roman"/>
                <w:b/>
                <w:color w:val="000000" w:themeColor="text1"/>
                <w:lang w:eastAsia="uk-UA"/>
              </w:rPr>
            </w:pPr>
            <w:r w:rsidRPr="00DC23C8">
              <w:rPr>
                <w:rFonts w:eastAsia="Times New Roman"/>
                <w:b/>
                <w:color w:val="000000" w:themeColor="text1"/>
                <w:lang w:eastAsia="uk-UA"/>
              </w:rPr>
              <w:t xml:space="preserve">2) суди апеляційної інстанції  (крім Апеляційної палати Вищого антикорупційного суду) припиняють приймати до розгляду апеляційні скарги </w:t>
            </w:r>
            <w:r w:rsidRPr="00DC23C8">
              <w:rPr>
                <w:rFonts w:eastAsia="Times New Roman"/>
                <w:b/>
                <w:color w:val="000000" w:themeColor="text1"/>
                <w:shd w:val="clear" w:color="auto" w:fill="FFFFFF"/>
                <w:lang w:eastAsia="uk-UA"/>
              </w:rPr>
              <w:t xml:space="preserve">у </w:t>
            </w:r>
            <w:r w:rsidRPr="00DC23C8">
              <w:rPr>
                <w:rFonts w:eastAsia="Times New Roman"/>
                <w:b/>
                <w:color w:val="000000" w:themeColor="text1"/>
                <w:lang w:eastAsia="uk-UA"/>
              </w:rPr>
              <w:t>кримінальних провадженнях щодо злочинів, віднесених цим Кодексом до підсудності Вищого антикорупційного суду</w:t>
            </w:r>
            <w:r w:rsidRPr="00DC23C8">
              <w:rPr>
                <w:rFonts w:eastAsia="Times New Roman"/>
                <w:b/>
                <w:color w:val="000000" w:themeColor="text1"/>
                <w:shd w:val="clear" w:color="auto" w:fill="FFFFFF"/>
                <w:lang w:eastAsia="uk-UA"/>
              </w:rPr>
              <w:t>;</w:t>
            </w:r>
          </w:p>
          <w:p w:rsidR="00B8002A" w:rsidRPr="00DC23C8" w:rsidRDefault="00B8002A" w:rsidP="00270527">
            <w:pPr>
              <w:shd w:val="clear" w:color="auto" w:fill="FFFFFF"/>
              <w:jc w:val="both"/>
              <w:textAlignment w:val="baseline"/>
              <w:rPr>
                <w:rFonts w:eastAsia="Times New Roman"/>
                <w:b/>
                <w:color w:val="000000" w:themeColor="text1"/>
                <w:lang w:eastAsia="uk-UA"/>
              </w:rPr>
            </w:pPr>
            <w:r w:rsidRPr="00DC23C8">
              <w:rPr>
                <w:rFonts w:eastAsia="Times New Roman"/>
                <w:b/>
                <w:color w:val="000000" w:themeColor="text1"/>
                <w:lang w:eastAsia="uk-UA"/>
              </w:rPr>
              <w:t>3) клопотання у кримінальних провадженнях щодо злочинів, віднесених цим Кодексом до підсудності Вищого антикорупційного суду, які надійшли до слідчих суддів і не розглянуті до дня початку роботи Вищого антикорупційного суду, передаються до Вищого антикорупційного суду для розгляду в установленому порядку слідчими суддями цього суду;</w:t>
            </w:r>
          </w:p>
          <w:p w:rsidR="00B8002A" w:rsidRPr="00DC23C8" w:rsidRDefault="00B8002A" w:rsidP="00270527">
            <w:pPr>
              <w:shd w:val="clear" w:color="auto" w:fill="FFFFFF"/>
              <w:jc w:val="both"/>
              <w:textAlignment w:val="baseline"/>
              <w:rPr>
                <w:rFonts w:eastAsia="Times New Roman"/>
                <w:b/>
                <w:color w:val="000000" w:themeColor="text1"/>
                <w:lang w:eastAsia="uk-UA"/>
              </w:rPr>
            </w:pPr>
            <w:r w:rsidRPr="00DC23C8">
              <w:rPr>
                <w:rFonts w:eastAsia="Times New Roman"/>
                <w:b/>
                <w:color w:val="000000" w:themeColor="text1"/>
                <w:lang w:eastAsia="uk-UA"/>
              </w:rPr>
              <w:t xml:space="preserve">4) кримінальні провадження щодо злочинів, віднесених цим Кодексом до підсудності Вищого антикорупційного суду, </w:t>
            </w:r>
            <w:r w:rsidRPr="00DC23C8">
              <w:rPr>
                <w:rFonts w:eastAsia="Times New Roman"/>
                <w:b/>
                <w:color w:val="000000" w:themeColor="text1"/>
              </w:rPr>
              <w:t xml:space="preserve">судовий розгляд у судах першої та апеляційної інстанцій яких не закінчено до дня початку роботи Вищого антикорупційного суду, передаються до Вищого антикорупційного суду </w:t>
            </w:r>
            <w:r w:rsidRPr="00DC23C8">
              <w:rPr>
                <w:rFonts w:eastAsia="Times New Roman"/>
                <w:b/>
                <w:color w:val="000000" w:themeColor="text1"/>
                <w:lang w:eastAsia="uk-UA"/>
              </w:rPr>
              <w:t>для розгляду в установленому цим Кодексом порядку;</w:t>
            </w:r>
          </w:p>
          <w:p w:rsidR="00B8002A" w:rsidRPr="00DC23C8" w:rsidRDefault="00B8002A" w:rsidP="00270527">
            <w:pPr>
              <w:shd w:val="clear" w:color="auto" w:fill="FFFFFF"/>
              <w:jc w:val="both"/>
              <w:textAlignment w:val="baseline"/>
              <w:rPr>
                <w:rFonts w:eastAsia="Times New Roman"/>
                <w:b/>
                <w:color w:val="000000" w:themeColor="text1"/>
                <w:lang w:eastAsia="uk-UA"/>
              </w:rPr>
            </w:pPr>
            <w:r w:rsidRPr="00DC23C8">
              <w:rPr>
                <w:rFonts w:eastAsia="Times New Roman"/>
                <w:b/>
                <w:color w:val="000000" w:themeColor="text1"/>
                <w:lang w:eastAsia="uk-UA"/>
              </w:rPr>
              <w:t xml:space="preserve">5) оскарження судових рішень, ухвалених до дня початку роботи Вищого антикорупційного суду, у кримінальних провадженнях щодо злочинів, віднесених цим Кодексом до підсудності Вищого антикорупційного суду, здійснюється за правилами підсудності, передбаченими цим Кодексом; </w:t>
            </w:r>
          </w:p>
          <w:p w:rsidR="00B8002A" w:rsidRPr="00DC23C8" w:rsidRDefault="00B8002A" w:rsidP="00270527">
            <w:pPr>
              <w:shd w:val="clear" w:color="auto" w:fill="FFFFFF"/>
              <w:jc w:val="both"/>
              <w:textAlignment w:val="baseline"/>
              <w:rPr>
                <w:rFonts w:eastAsia="Times New Roman"/>
                <w:b/>
                <w:color w:val="000000" w:themeColor="text1"/>
                <w:lang w:eastAsia="uk-UA"/>
              </w:rPr>
            </w:pPr>
            <w:r w:rsidRPr="00DC23C8">
              <w:rPr>
                <w:rFonts w:eastAsia="Times New Roman"/>
                <w:b/>
                <w:color w:val="000000" w:themeColor="text1"/>
                <w:lang w:eastAsia="uk-UA"/>
              </w:rPr>
              <w:t>6) заяви про перегляд за нововиявленими обставинами судових рішень, що ухвалені судами першої та апеляційної інстанцій до дня початку роботи Вищого антикорупційного суду у кримінальних провадженнях щодо злочинів, віднесених до підсудності Вищого антикорупційного суду, подаються до Вищого антикорупційного суду та розглядаються ним у встановленому порядку.</w:t>
            </w:r>
          </w:p>
          <w:p w:rsidR="00B8002A" w:rsidRPr="00DC23C8" w:rsidRDefault="00B8002A" w:rsidP="00270527">
            <w:pPr>
              <w:shd w:val="clear" w:color="auto" w:fill="FFFFFF"/>
              <w:jc w:val="both"/>
              <w:textAlignment w:val="baseline"/>
              <w:rPr>
                <w:b/>
                <w:color w:val="000000" w:themeColor="text1"/>
              </w:rPr>
            </w:pPr>
          </w:p>
        </w:tc>
      </w:tr>
      <w:tr w:rsidR="00B8002A" w:rsidRPr="00DC23C8" w:rsidTr="00270527">
        <w:tc>
          <w:tcPr>
            <w:tcW w:w="2500" w:type="pct"/>
            <w:tcBorders>
              <w:bottom w:val="single" w:sz="4" w:space="0" w:color="auto"/>
            </w:tcBorders>
          </w:tcPr>
          <w:p w:rsidR="00B8002A" w:rsidRPr="00DC23C8" w:rsidRDefault="00B8002A" w:rsidP="00270527">
            <w:pPr>
              <w:shd w:val="clear" w:color="auto" w:fill="FFFFFF"/>
              <w:jc w:val="center"/>
              <w:textAlignment w:val="baseline"/>
              <w:rPr>
                <w:rStyle w:val="rvts15"/>
                <w:b/>
                <w:bCs/>
                <w:color w:val="000000" w:themeColor="text1"/>
                <w:shd w:val="clear" w:color="auto" w:fill="FFFFFF"/>
              </w:rPr>
            </w:pPr>
          </w:p>
        </w:tc>
        <w:tc>
          <w:tcPr>
            <w:tcW w:w="2500" w:type="pct"/>
            <w:tcBorders>
              <w:bottom w:val="single" w:sz="4" w:space="0" w:color="auto"/>
            </w:tcBorders>
          </w:tcPr>
          <w:p w:rsidR="00B8002A" w:rsidRPr="00DC23C8" w:rsidRDefault="00B8002A" w:rsidP="00270527">
            <w:pPr>
              <w:shd w:val="clear" w:color="auto" w:fill="FFFFFF"/>
              <w:spacing w:before="120"/>
              <w:jc w:val="both"/>
              <w:textAlignment w:val="baseline"/>
              <w:rPr>
                <w:rFonts w:eastAsia="Times New Roman"/>
                <w:color w:val="000000" w:themeColor="text1"/>
                <w:lang w:eastAsia="uk-UA"/>
              </w:rPr>
            </w:pPr>
            <w:r>
              <w:rPr>
                <w:rFonts w:eastAsia="Times New Roman"/>
                <w:color w:val="000000" w:themeColor="text1"/>
                <w:lang w:eastAsia="uk-UA"/>
              </w:rPr>
              <w:t>У</w:t>
            </w:r>
            <w:r w:rsidRPr="00DC23C8">
              <w:rPr>
                <w:rFonts w:eastAsia="Times New Roman"/>
                <w:color w:val="000000" w:themeColor="text1"/>
                <w:lang w:eastAsia="uk-UA"/>
              </w:rPr>
              <w:t xml:space="preserve"> тексті слова "</w:t>
            </w:r>
            <w:r w:rsidRPr="00DC23C8">
              <w:rPr>
                <w:rFonts w:eastAsia="Times New Roman"/>
                <w:color w:val="000000" w:themeColor="text1"/>
                <w:shd w:val="clear" w:color="auto" w:fill="FFFFFF"/>
                <w:lang w:eastAsia="uk-UA"/>
              </w:rPr>
              <w:t>Апеляційний суду Автономної Республіки Крим, апеляційний суд області, міст Києва та Севастополя", "Апеляційний суд Автономної Республіки Крим, апеляційні суди області, міст Києва та Севастополя" в усіх відмінках замінити словами "відповідний апеляційн</w:t>
            </w:r>
            <w:r>
              <w:rPr>
                <w:rFonts w:eastAsia="Times New Roman"/>
                <w:color w:val="000000" w:themeColor="text1"/>
                <w:shd w:val="clear" w:color="auto" w:fill="FFFFFF"/>
                <w:lang w:eastAsia="uk-UA"/>
              </w:rPr>
              <w:t>ий суд" у відповідному відмінку.</w:t>
            </w:r>
          </w:p>
          <w:p w:rsidR="00B8002A" w:rsidRPr="00DC23C8" w:rsidRDefault="00B8002A" w:rsidP="00270527">
            <w:pPr>
              <w:shd w:val="clear" w:color="auto" w:fill="FFFFFF"/>
              <w:jc w:val="both"/>
              <w:textAlignment w:val="baseline"/>
              <w:rPr>
                <w:rFonts w:eastAsia="Times New Roman"/>
                <w:b/>
                <w:color w:val="000000" w:themeColor="text1"/>
                <w:lang w:eastAsia="uk-UA"/>
              </w:rPr>
            </w:pPr>
          </w:p>
        </w:tc>
      </w:tr>
      <w:tr w:rsidR="00B8002A" w:rsidRPr="00DC23C8" w:rsidTr="00270527">
        <w:tc>
          <w:tcPr>
            <w:tcW w:w="5000" w:type="pct"/>
            <w:gridSpan w:val="2"/>
            <w:tcBorders>
              <w:bottom w:val="single" w:sz="4" w:space="0" w:color="auto"/>
            </w:tcBorders>
          </w:tcPr>
          <w:p w:rsidR="00B8002A" w:rsidRPr="00DC23C8" w:rsidRDefault="00B8002A" w:rsidP="00270527">
            <w:pPr>
              <w:shd w:val="clear" w:color="auto" w:fill="FFFFFF"/>
              <w:jc w:val="center"/>
              <w:textAlignment w:val="baseline"/>
              <w:rPr>
                <w:rFonts w:eastAsia="Times New Roman"/>
                <w:b/>
                <w:color w:val="000000" w:themeColor="text1"/>
                <w:lang w:eastAsia="uk-UA"/>
              </w:rPr>
            </w:pPr>
            <w:r w:rsidRPr="00DC23C8">
              <w:rPr>
                <w:b/>
                <w:bCs/>
                <w:color w:val="000000" w:themeColor="text1"/>
                <w:shd w:val="clear" w:color="auto" w:fill="FFFFFF"/>
              </w:rPr>
              <w:t>Кодекс адміністративного судочинства України</w:t>
            </w:r>
          </w:p>
        </w:tc>
      </w:tr>
      <w:tr w:rsidR="00B8002A" w:rsidRPr="00DC23C8" w:rsidTr="00270527">
        <w:tc>
          <w:tcPr>
            <w:tcW w:w="2500" w:type="pct"/>
            <w:tcBorders>
              <w:bottom w:val="single" w:sz="4" w:space="0" w:color="auto"/>
            </w:tcBorders>
          </w:tcPr>
          <w:p w:rsidR="00B8002A" w:rsidRPr="00DC23C8" w:rsidRDefault="00B8002A" w:rsidP="00270527">
            <w:pPr>
              <w:shd w:val="clear" w:color="auto" w:fill="FFFFFF"/>
              <w:jc w:val="center"/>
              <w:textAlignment w:val="baseline"/>
              <w:rPr>
                <w:rStyle w:val="rvts15"/>
                <w:b/>
                <w:bCs/>
                <w:color w:val="000000" w:themeColor="text1"/>
                <w:shd w:val="clear" w:color="auto" w:fill="FFFFFF"/>
              </w:rPr>
            </w:pPr>
          </w:p>
        </w:tc>
        <w:tc>
          <w:tcPr>
            <w:tcW w:w="2500" w:type="pct"/>
            <w:tcBorders>
              <w:bottom w:val="single" w:sz="4" w:space="0" w:color="auto"/>
            </w:tcBorders>
          </w:tcPr>
          <w:p w:rsidR="00B8002A" w:rsidRPr="00DC23C8" w:rsidRDefault="00B8002A" w:rsidP="00270527">
            <w:pPr>
              <w:shd w:val="clear" w:color="auto" w:fill="FFFFFF"/>
              <w:jc w:val="both"/>
              <w:textAlignment w:val="baseline"/>
              <w:rPr>
                <w:bCs/>
                <w:color w:val="000000" w:themeColor="text1"/>
                <w:shd w:val="clear" w:color="auto" w:fill="FFFFFF"/>
              </w:rPr>
            </w:pPr>
            <w:r w:rsidRPr="00DC23C8">
              <w:rPr>
                <w:color w:val="000000" w:themeColor="text1"/>
              </w:rPr>
              <w:t xml:space="preserve">У тексті </w:t>
            </w:r>
            <w:r w:rsidRPr="00DC23C8">
              <w:rPr>
                <w:bCs/>
                <w:color w:val="000000" w:themeColor="text1"/>
                <w:shd w:val="clear" w:color="auto" w:fill="FFFFFF"/>
              </w:rPr>
              <w:t>слова "Київський апеляційний адміністративний суд" у всіх відмінках замінити словами "апеляційний адміністративний суд в апеляційному окрузі, що включає місто Київ".</w:t>
            </w:r>
          </w:p>
          <w:p w:rsidR="00B8002A" w:rsidRPr="00DC23C8" w:rsidRDefault="00B8002A" w:rsidP="00270527">
            <w:pPr>
              <w:shd w:val="clear" w:color="auto" w:fill="FFFFFF"/>
              <w:jc w:val="both"/>
              <w:textAlignment w:val="baseline"/>
              <w:rPr>
                <w:rFonts w:eastAsia="Times New Roman"/>
                <w:b/>
                <w:color w:val="000000" w:themeColor="text1"/>
                <w:lang w:eastAsia="uk-UA"/>
              </w:rPr>
            </w:pPr>
          </w:p>
        </w:tc>
      </w:tr>
      <w:tr w:rsidR="00B8002A" w:rsidRPr="00DC23C8" w:rsidTr="00270527">
        <w:tc>
          <w:tcPr>
            <w:tcW w:w="5000" w:type="pct"/>
            <w:gridSpan w:val="2"/>
            <w:tcBorders>
              <w:top w:val="single" w:sz="4" w:space="0" w:color="auto"/>
              <w:bottom w:val="single" w:sz="4" w:space="0" w:color="auto"/>
            </w:tcBorders>
          </w:tcPr>
          <w:p w:rsidR="00B8002A" w:rsidRPr="00DC23C8" w:rsidRDefault="00B8002A" w:rsidP="00270527">
            <w:pPr>
              <w:shd w:val="clear" w:color="auto" w:fill="FFFFFF"/>
              <w:jc w:val="center"/>
              <w:textAlignment w:val="baseline"/>
              <w:rPr>
                <w:rFonts w:eastAsia="Times New Roman"/>
                <w:b/>
                <w:color w:val="000000" w:themeColor="text1"/>
                <w:lang w:eastAsia="uk-UA"/>
              </w:rPr>
            </w:pPr>
            <w:r w:rsidRPr="00DC23C8">
              <w:rPr>
                <w:b/>
                <w:color w:val="000000" w:themeColor="text1"/>
              </w:rPr>
              <w:t>Закон України "Про Вищу раду правосуддя"</w:t>
            </w:r>
          </w:p>
        </w:tc>
      </w:tr>
      <w:tr w:rsidR="00B8002A" w:rsidRPr="00DC23C8" w:rsidTr="00270527">
        <w:tc>
          <w:tcPr>
            <w:tcW w:w="2500" w:type="pct"/>
            <w:tcBorders>
              <w:top w:val="single" w:sz="4" w:space="0" w:color="auto"/>
            </w:tcBorders>
          </w:tcPr>
          <w:p w:rsidR="00B8002A" w:rsidRPr="00DC23C8" w:rsidRDefault="00B8002A" w:rsidP="00270527">
            <w:pPr>
              <w:shd w:val="clear" w:color="auto" w:fill="FFFFFF"/>
              <w:jc w:val="both"/>
              <w:textAlignment w:val="baseline"/>
              <w:rPr>
                <w:color w:val="000000" w:themeColor="text1"/>
                <w:shd w:val="clear" w:color="auto" w:fill="FFFFFF"/>
              </w:rPr>
            </w:pPr>
            <w:r w:rsidRPr="00DC23C8">
              <w:rPr>
                <w:rStyle w:val="rvts9"/>
                <w:bCs/>
                <w:color w:val="000000" w:themeColor="text1"/>
                <w:bdr w:val="none" w:sz="0" w:space="0" w:color="auto" w:frame="1"/>
                <w:shd w:val="clear" w:color="auto" w:fill="FFFFFF"/>
              </w:rPr>
              <w:t>Стаття 30.</w:t>
            </w:r>
            <w:r w:rsidRPr="00DC23C8">
              <w:rPr>
                <w:rStyle w:val="apple-converted-space"/>
                <w:bCs/>
                <w:color w:val="000000" w:themeColor="text1"/>
                <w:bdr w:val="none" w:sz="0" w:space="0" w:color="auto" w:frame="1"/>
                <w:shd w:val="clear" w:color="auto" w:fill="FFFFFF"/>
              </w:rPr>
              <w:t xml:space="preserve"> </w:t>
            </w:r>
            <w:r w:rsidRPr="00DC23C8">
              <w:rPr>
                <w:color w:val="000000" w:themeColor="text1"/>
                <w:shd w:val="clear" w:color="auto" w:fill="FFFFFF"/>
              </w:rPr>
              <w:t>Засідання Вищої ради правосуддя, її органів</w:t>
            </w:r>
          </w:p>
        </w:tc>
        <w:tc>
          <w:tcPr>
            <w:tcW w:w="2500" w:type="pct"/>
            <w:tcBorders>
              <w:top w:val="single" w:sz="4" w:space="0" w:color="auto"/>
            </w:tcBorders>
          </w:tcPr>
          <w:p w:rsidR="00B8002A" w:rsidRPr="00DC23C8" w:rsidRDefault="00B8002A" w:rsidP="00270527">
            <w:pPr>
              <w:shd w:val="clear" w:color="auto" w:fill="FFFFFF"/>
              <w:textAlignment w:val="baseline"/>
              <w:rPr>
                <w:color w:val="000000" w:themeColor="text1"/>
                <w:shd w:val="clear" w:color="auto" w:fill="FFFFFF"/>
              </w:rPr>
            </w:pPr>
            <w:r w:rsidRPr="00DC23C8">
              <w:rPr>
                <w:rStyle w:val="rvts9"/>
                <w:bCs/>
                <w:color w:val="000000" w:themeColor="text1"/>
                <w:bdr w:val="none" w:sz="0" w:space="0" w:color="auto" w:frame="1"/>
                <w:shd w:val="clear" w:color="auto" w:fill="FFFFFF"/>
              </w:rPr>
              <w:t>Стаття 30.</w:t>
            </w:r>
            <w:r w:rsidRPr="00DC23C8">
              <w:rPr>
                <w:rStyle w:val="apple-converted-space"/>
                <w:bCs/>
                <w:color w:val="000000" w:themeColor="text1"/>
                <w:bdr w:val="none" w:sz="0" w:space="0" w:color="auto" w:frame="1"/>
                <w:shd w:val="clear" w:color="auto" w:fill="FFFFFF"/>
              </w:rPr>
              <w:t xml:space="preserve"> </w:t>
            </w:r>
            <w:r w:rsidRPr="00DC23C8">
              <w:rPr>
                <w:color w:val="000000" w:themeColor="text1"/>
                <w:shd w:val="clear" w:color="auto" w:fill="FFFFFF"/>
              </w:rPr>
              <w:t>Засідання Вищої ради правосуддя, її органів</w:t>
            </w:r>
          </w:p>
          <w:p w:rsidR="00B8002A" w:rsidRPr="00DC23C8" w:rsidRDefault="00B8002A" w:rsidP="00270527">
            <w:pPr>
              <w:shd w:val="clear" w:color="auto" w:fill="FFFFFF"/>
              <w:textAlignment w:val="baseline"/>
              <w:rPr>
                <w:color w:val="000000" w:themeColor="text1"/>
                <w:shd w:val="clear" w:color="auto" w:fill="FFFFFF"/>
              </w:rPr>
            </w:pPr>
          </w:p>
        </w:tc>
      </w:tr>
      <w:tr w:rsidR="00B8002A" w:rsidRPr="00DC23C8" w:rsidTr="00270527">
        <w:tc>
          <w:tcPr>
            <w:tcW w:w="2500" w:type="pct"/>
          </w:tcPr>
          <w:p w:rsidR="00B8002A" w:rsidRPr="00DC23C8" w:rsidRDefault="00B8002A" w:rsidP="00270527">
            <w:pPr>
              <w:shd w:val="clear" w:color="auto" w:fill="FFFFFF"/>
              <w:jc w:val="both"/>
              <w:textAlignment w:val="baseline"/>
              <w:rPr>
                <w:color w:val="000000" w:themeColor="text1"/>
                <w:shd w:val="clear" w:color="auto" w:fill="FFFFFF"/>
              </w:rPr>
            </w:pPr>
            <w:r w:rsidRPr="00DC23C8">
              <w:rPr>
                <w:color w:val="000000" w:themeColor="text1"/>
                <w:shd w:val="clear" w:color="auto" w:fill="FFFFFF"/>
              </w:rPr>
              <w:t>…</w:t>
            </w:r>
          </w:p>
        </w:tc>
        <w:tc>
          <w:tcPr>
            <w:tcW w:w="2500" w:type="pct"/>
          </w:tcPr>
          <w:p w:rsidR="00B8002A" w:rsidRPr="00DC23C8" w:rsidRDefault="00B8002A" w:rsidP="00270527">
            <w:pPr>
              <w:shd w:val="clear" w:color="auto" w:fill="FFFFFF"/>
              <w:textAlignment w:val="baseline"/>
              <w:rPr>
                <w:color w:val="000000" w:themeColor="text1"/>
                <w:shd w:val="clear" w:color="auto" w:fill="FFFFFF"/>
              </w:rPr>
            </w:pPr>
            <w:r w:rsidRPr="00DC23C8">
              <w:rPr>
                <w:color w:val="000000" w:themeColor="text1"/>
                <w:shd w:val="clear" w:color="auto" w:fill="FFFFFF"/>
              </w:rPr>
              <w:t>…</w:t>
            </w:r>
          </w:p>
        </w:tc>
      </w:tr>
      <w:tr w:rsidR="00B8002A" w:rsidRPr="00DC23C8" w:rsidTr="00270527">
        <w:tc>
          <w:tcPr>
            <w:tcW w:w="2500" w:type="pct"/>
          </w:tcPr>
          <w:p w:rsidR="00B8002A" w:rsidRPr="00DC23C8" w:rsidRDefault="00B8002A" w:rsidP="00270527">
            <w:pPr>
              <w:shd w:val="clear" w:color="auto" w:fill="FFFFFF"/>
              <w:jc w:val="both"/>
              <w:textAlignment w:val="baseline"/>
              <w:rPr>
                <w:color w:val="000000" w:themeColor="text1"/>
              </w:rPr>
            </w:pPr>
            <w:r w:rsidRPr="00DC23C8">
              <w:rPr>
                <w:color w:val="000000" w:themeColor="text1"/>
                <w:lang w:eastAsia="uk-UA"/>
              </w:rPr>
              <w:t>8. Особи, які бажають бути присутніми на засіданнях, допускаються до зали до початку засідання за наявності вільних місць.</w:t>
            </w:r>
          </w:p>
        </w:tc>
        <w:tc>
          <w:tcPr>
            <w:tcW w:w="2500" w:type="pct"/>
          </w:tcPr>
          <w:p w:rsidR="00B8002A" w:rsidRPr="00DC23C8" w:rsidRDefault="00B8002A" w:rsidP="00270527">
            <w:pPr>
              <w:shd w:val="clear" w:color="auto" w:fill="FFFFFF"/>
              <w:jc w:val="both"/>
              <w:textAlignment w:val="baseline"/>
              <w:rPr>
                <w:color w:val="000000" w:themeColor="text1"/>
              </w:rPr>
            </w:pPr>
            <w:r w:rsidRPr="00DC23C8">
              <w:rPr>
                <w:color w:val="000000" w:themeColor="text1"/>
                <w:lang w:eastAsia="uk-UA"/>
              </w:rPr>
              <w:t>8. Особи, які бажають бути присутніми на засіданнях, допускаються до зали до початку засідання за наявності вільних місць.</w:t>
            </w:r>
          </w:p>
        </w:tc>
      </w:tr>
      <w:tr w:rsidR="00B8002A" w:rsidRPr="00DC23C8" w:rsidTr="00270527">
        <w:tc>
          <w:tcPr>
            <w:tcW w:w="2500" w:type="pct"/>
          </w:tcPr>
          <w:p w:rsidR="00B8002A" w:rsidRPr="00DC23C8" w:rsidRDefault="00B8002A" w:rsidP="00270527">
            <w:pPr>
              <w:shd w:val="clear" w:color="auto" w:fill="FFFFFF"/>
              <w:jc w:val="both"/>
              <w:textAlignment w:val="baseline"/>
              <w:rPr>
                <w:color w:val="000000" w:themeColor="text1"/>
              </w:rPr>
            </w:pPr>
            <w:r w:rsidRPr="00DC23C8">
              <w:rPr>
                <w:color w:val="000000" w:themeColor="text1"/>
                <w:lang w:eastAsia="uk-UA"/>
              </w:rPr>
              <w:t>Особи, присутні в залі засідання, мають право робити письмові записи, можуть використовувати портативні аудіотехнічні засоби. Проведення в залі засідання фотозйомки, відео-, звукозапису із застосуванням стаціонарної апаратури допускається за згодою головуючого.</w:t>
            </w:r>
          </w:p>
        </w:tc>
        <w:tc>
          <w:tcPr>
            <w:tcW w:w="2500" w:type="pct"/>
          </w:tcPr>
          <w:p w:rsidR="00B8002A" w:rsidRPr="00DC23C8" w:rsidRDefault="00B8002A" w:rsidP="00270527">
            <w:pPr>
              <w:shd w:val="clear" w:color="auto" w:fill="FFFFFF"/>
              <w:jc w:val="both"/>
              <w:textAlignment w:val="baseline"/>
              <w:rPr>
                <w:color w:val="000000" w:themeColor="text1"/>
              </w:rPr>
            </w:pPr>
            <w:r w:rsidRPr="00DC23C8">
              <w:rPr>
                <w:color w:val="000000" w:themeColor="text1"/>
                <w:lang w:eastAsia="uk-UA"/>
              </w:rPr>
              <w:t xml:space="preserve">Особи, присутні в залі засідання, мають право робити письмові записи, можуть використовувати портативні аудіотехнічні засоби. Проведення в залі засідання фотозйомки, відео-, звукозапису із застосуванням стаціонарної апаратури допускається за згодою головуючого, </w:t>
            </w:r>
            <w:r w:rsidRPr="00DC23C8">
              <w:rPr>
                <w:b/>
                <w:color w:val="000000" w:themeColor="text1"/>
                <w:lang w:eastAsia="uk-UA"/>
              </w:rPr>
              <w:t>якщо інше не передбачено законом.</w:t>
            </w:r>
          </w:p>
        </w:tc>
      </w:tr>
      <w:tr w:rsidR="00B8002A" w:rsidRPr="00DC23C8" w:rsidTr="00270527">
        <w:tc>
          <w:tcPr>
            <w:tcW w:w="2500" w:type="pct"/>
          </w:tcPr>
          <w:p w:rsidR="00B8002A" w:rsidRPr="00DC23C8" w:rsidRDefault="00B8002A" w:rsidP="00270527">
            <w:pPr>
              <w:shd w:val="clear" w:color="auto" w:fill="FFFFFF"/>
              <w:jc w:val="both"/>
              <w:textAlignment w:val="baseline"/>
              <w:rPr>
                <w:color w:val="000000" w:themeColor="text1"/>
              </w:rPr>
            </w:pPr>
            <w:r w:rsidRPr="00DC23C8">
              <w:rPr>
                <w:color w:val="000000" w:themeColor="text1"/>
                <w:lang w:eastAsia="uk-UA"/>
              </w:rPr>
              <w:t>Особи, присутні в залі засідання, повинні дотримуватися порядку та не вчиняти дій, які б перешкоджали проведенню засідання.</w:t>
            </w:r>
          </w:p>
        </w:tc>
        <w:tc>
          <w:tcPr>
            <w:tcW w:w="2500" w:type="pct"/>
          </w:tcPr>
          <w:p w:rsidR="00B8002A" w:rsidRPr="00DC23C8" w:rsidRDefault="00B8002A" w:rsidP="00270527">
            <w:pPr>
              <w:shd w:val="clear" w:color="auto" w:fill="FFFFFF"/>
              <w:jc w:val="both"/>
              <w:textAlignment w:val="baseline"/>
              <w:rPr>
                <w:color w:val="000000" w:themeColor="text1"/>
              </w:rPr>
            </w:pPr>
            <w:r w:rsidRPr="00DC23C8">
              <w:rPr>
                <w:color w:val="000000" w:themeColor="text1"/>
                <w:lang w:eastAsia="uk-UA"/>
              </w:rPr>
              <w:t>Особи, присутні в залі засідання, повинні дотримуватися порядку та не вчиняти дій, які б перешкоджали проведенню засідання.</w:t>
            </w:r>
          </w:p>
        </w:tc>
      </w:tr>
      <w:tr w:rsidR="00B8002A" w:rsidRPr="00DC23C8" w:rsidTr="00270527">
        <w:tc>
          <w:tcPr>
            <w:tcW w:w="2500" w:type="pct"/>
          </w:tcPr>
          <w:p w:rsidR="00B8002A" w:rsidRPr="00DC23C8" w:rsidRDefault="00B8002A" w:rsidP="00270527">
            <w:pPr>
              <w:shd w:val="clear" w:color="auto" w:fill="FFFFFF"/>
              <w:jc w:val="both"/>
              <w:textAlignment w:val="baseline"/>
              <w:rPr>
                <w:color w:val="000000" w:themeColor="text1"/>
                <w:lang w:eastAsia="uk-UA"/>
              </w:rPr>
            </w:pPr>
            <w:r w:rsidRPr="00DC23C8">
              <w:rPr>
                <w:color w:val="000000" w:themeColor="text1"/>
                <w:lang w:eastAsia="uk-UA"/>
              </w:rPr>
              <w:t>Головуючий на засіданні може прийняти мотивоване рішення про позбавлення права бути присутніми на засіданні осіб, які протиправно перешкоджають його проведенню.</w:t>
            </w:r>
          </w:p>
        </w:tc>
        <w:tc>
          <w:tcPr>
            <w:tcW w:w="2500" w:type="pct"/>
          </w:tcPr>
          <w:p w:rsidR="00B8002A" w:rsidRPr="00DC23C8" w:rsidRDefault="00B8002A" w:rsidP="00270527">
            <w:pPr>
              <w:shd w:val="clear" w:color="auto" w:fill="FFFFFF"/>
              <w:jc w:val="both"/>
              <w:textAlignment w:val="baseline"/>
              <w:rPr>
                <w:color w:val="000000" w:themeColor="text1"/>
              </w:rPr>
            </w:pPr>
            <w:r w:rsidRPr="00DC23C8">
              <w:rPr>
                <w:color w:val="000000" w:themeColor="text1"/>
                <w:lang w:eastAsia="uk-UA"/>
              </w:rPr>
              <w:t>Головуючий на засіданні може прийняти мотивоване рішення про позбавлення права бути присутніми на засіданні осіб, які протиправно перешкоджають його проведенню.</w:t>
            </w:r>
          </w:p>
        </w:tc>
      </w:tr>
    </w:tbl>
    <w:p w:rsidR="00B8002A" w:rsidRPr="00DC23C8" w:rsidRDefault="00B8002A" w:rsidP="00B8002A">
      <w:pPr>
        <w:jc w:val="both"/>
        <w:rPr>
          <w:color w:val="000000" w:themeColor="text1"/>
        </w:rPr>
      </w:pPr>
    </w:p>
    <w:p w:rsidR="00B8002A" w:rsidRPr="00DC23C8" w:rsidRDefault="00B8002A" w:rsidP="00B8002A">
      <w:pPr>
        <w:jc w:val="both"/>
        <w:rPr>
          <w:color w:val="000000" w:themeColor="text1"/>
        </w:rPr>
      </w:pPr>
    </w:p>
    <w:p w:rsidR="00B8002A" w:rsidRPr="00DC23C8" w:rsidRDefault="00B8002A" w:rsidP="00B8002A">
      <w:pPr>
        <w:jc w:val="both"/>
        <w:rPr>
          <w:color w:val="000000" w:themeColor="text1"/>
        </w:rPr>
      </w:pPr>
    </w:p>
    <w:p w:rsidR="00B8002A" w:rsidRPr="00DC23C8" w:rsidRDefault="00B8002A" w:rsidP="00B8002A">
      <w:pPr>
        <w:jc w:val="both"/>
        <w:rPr>
          <w:color w:val="000000" w:themeColor="text1"/>
        </w:rPr>
      </w:pPr>
      <w:r w:rsidRPr="00DC23C8">
        <w:rPr>
          <w:color w:val="000000" w:themeColor="text1"/>
        </w:rPr>
        <w:tab/>
        <w:t xml:space="preserve">   Заступник Глави </w:t>
      </w:r>
    </w:p>
    <w:p w:rsidR="00B8002A" w:rsidRPr="00DC23C8" w:rsidRDefault="00B8002A" w:rsidP="00B8002A">
      <w:pPr>
        <w:jc w:val="both"/>
        <w:rPr>
          <w:b/>
          <w:color w:val="000000" w:themeColor="text1"/>
        </w:rPr>
      </w:pPr>
      <w:r w:rsidRPr="00DC23C8">
        <w:rPr>
          <w:color w:val="000000" w:themeColor="text1"/>
        </w:rPr>
        <w:t>Адміністрації Президента України</w:t>
      </w:r>
      <w:r w:rsidRPr="00DC23C8">
        <w:rPr>
          <w:color w:val="000000" w:themeColor="text1"/>
        </w:rPr>
        <w:tab/>
      </w:r>
      <w:r w:rsidRPr="00DC23C8">
        <w:rPr>
          <w:color w:val="000000" w:themeColor="text1"/>
        </w:rPr>
        <w:tab/>
      </w:r>
      <w:r w:rsidRPr="00DC23C8">
        <w:rPr>
          <w:color w:val="000000" w:themeColor="text1"/>
        </w:rPr>
        <w:tab/>
      </w:r>
      <w:r w:rsidRPr="00DC23C8">
        <w:rPr>
          <w:color w:val="000000" w:themeColor="text1"/>
        </w:rPr>
        <w:tab/>
      </w:r>
      <w:r w:rsidRPr="00DC23C8">
        <w:rPr>
          <w:color w:val="000000" w:themeColor="text1"/>
        </w:rPr>
        <w:tab/>
      </w:r>
      <w:r w:rsidRPr="00DC23C8">
        <w:rPr>
          <w:color w:val="000000" w:themeColor="text1"/>
        </w:rPr>
        <w:tab/>
      </w:r>
      <w:r w:rsidRPr="00DC23C8">
        <w:rPr>
          <w:color w:val="000000" w:themeColor="text1"/>
        </w:rPr>
        <w:tab/>
      </w:r>
      <w:r w:rsidRPr="00DC23C8">
        <w:rPr>
          <w:color w:val="000000" w:themeColor="text1"/>
        </w:rPr>
        <w:tab/>
      </w:r>
      <w:r w:rsidRPr="00DC23C8">
        <w:rPr>
          <w:color w:val="000000" w:themeColor="text1"/>
        </w:rPr>
        <w:tab/>
      </w:r>
      <w:r w:rsidRPr="00DC23C8">
        <w:rPr>
          <w:color w:val="000000" w:themeColor="text1"/>
        </w:rPr>
        <w:tab/>
      </w:r>
      <w:r w:rsidRPr="00DC23C8">
        <w:rPr>
          <w:color w:val="000000" w:themeColor="text1"/>
        </w:rPr>
        <w:tab/>
      </w:r>
      <w:r w:rsidRPr="00DC23C8">
        <w:rPr>
          <w:color w:val="000000" w:themeColor="text1"/>
        </w:rPr>
        <w:tab/>
      </w:r>
      <w:r w:rsidRPr="00DC23C8">
        <w:rPr>
          <w:b/>
          <w:color w:val="000000" w:themeColor="text1"/>
        </w:rPr>
        <w:t>В.Кондратюк</w:t>
      </w:r>
    </w:p>
    <w:p w:rsidR="006E7263" w:rsidRDefault="004D09AB"/>
    <w:sectPr w:rsidR="006E7263" w:rsidSect="00950CED">
      <w:headerReference w:type="default" r:id="rId14"/>
      <w:headerReference w:type="first" r:id="rId15"/>
      <w:pgSz w:w="16840" w:h="11907" w:orient="landscape" w:code="9"/>
      <w:pgMar w:top="1701" w:right="1134" w:bottom="851" w:left="1134" w:header="851" w:footer="709" w:gutter="0"/>
      <w:cols w:space="708"/>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09AB">
      <w:r>
        <w:separator/>
      </w:r>
    </w:p>
  </w:endnote>
  <w:endnote w:type="continuationSeparator" w:id="0">
    <w:p w:rsidR="00000000" w:rsidRDefault="004D0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09AB">
      <w:r>
        <w:separator/>
      </w:r>
    </w:p>
  </w:footnote>
  <w:footnote w:type="continuationSeparator" w:id="0">
    <w:p w:rsidR="00000000" w:rsidRDefault="004D0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5853202"/>
      <w:docPartObj>
        <w:docPartGallery w:val="Page Numbers (Top of Page)"/>
        <w:docPartUnique/>
      </w:docPartObj>
    </w:sdtPr>
    <w:sdtEndPr/>
    <w:sdtContent>
      <w:p w:rsidR="004433BC" w:rsidRDefault="00B8002A">
        <w:pPr>
          <w:pStyle w:val="a4"/>
          <w:jc w:val="center"/>
        </w:pPr>
        <w:r>
          <w:fldChar w:fldCharType="begin"/>
        </w:r>
        <w:r>
          <w:instrText>PAGE   \* MERGEFORMAT</w:instrText>
        </w:r>
        <w:r>
          <w:fldChar w:fldCharType="separate"/>
        </w:r>
        <w:r w:rsidR="004D09AB">
          <w:rPr>
            <w:noProof/>
          </w:rPr>
          <w:t>2</w:t>
        </w:r>
        <w:r>
          <w:fldChar w:fldCharType="end"/>
        </w:r>
      </w:p>
    </w:sdtContent>
  </w:sdt>
  <w:p w:rsidR="004433BC" w:rsidRDefault="004D09AB">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3BC" w:rsidRDefault="004D09AB">
    <w:pPr>
      <w:pStyle w:val="a4"/>
      <w:jc w:val="center"/>
    </w:pPr>
  </w:p>
  <w:p w:rsidR="004433BC" w:rsidRDefault="004D09AB">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02A"/>
    <w:rsid w:val="000C5BEA"/>
    <w:rsid w:val="000D71C8"/>
    <w:rsid w:val="004D09AB"/>
    <w:rsid w:val="00B8002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002A"/>
    <w:pPr>
      <w:spacing w:after="0" w:line="240" w:lineRule="auto"/>
    </w:pPr>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8002A"/>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basedOn w:val="a0"/>
    <w:rsid w:val="00B8002A"/>
  </w:style>
  <w:style w:type="character" w:customStyle="1" w:styleId="rvts37">
    <w:name w:val="rvts37"/>
    <w:basedOn w:val="a0"/>
    <w:rsid w:val="00B8002A"/>
  </w:style>
  <w:style w:type="character" w:customStyle="1" w:styleId="rvts9">
    <w:name w:val="rvts9"/>
    <w:basedOn w:val="a0"/>
    <w:rsid w:val="00B8002A"/>
  </w:style>
  <w:style w:type="paragraph" w:customStyle="1" w:styleId="rvps2">
    <w:name w:val="rvps2"/>
    <w:basedOn w:val="a"/>
    <w:rsid w:val="00B8002A"/>
    <w:pPr>
      <w:spacing w:before="100" w:beforeAutospacing="1" w:after="100" w:afterAutospacing="1"/>
    </w:pPr>
    <w:rPr>
      <w:rFonts w:eastAsia="Times New Roman"/>
      <w:sz w:val="24"/>
      <w:szCs w:val="24"/>
      <w:lang w:eastAsia="uk-UA"/>
    </w:rPr>
  </w:style>
  <w:style w:type="character" w:customStyle="1" w:styleId="apple-converted-space">
    <w:name w:val="apple-converted-space"/>
    <w:basedOn w:val="a0"/>
    <w:rsid w:val="00B8002A"/>
  </w:style>
  <w:style w:type="paragraph" w:styleId="a4">
    <w:name w:val="header"/>
    <w:basedOn w:val="a"/>
    <w:link w:val="a5"/>
    <w:uiPriority w:val="99"/>
    <w:unhideWhenUsed/>
    <w:rsid w:val="00B8002A"/>
    <w:pPr>
      <w:tabs>
        <w:tab w:val="center" w:pos="4819"/>
        <w:tab w:val="right" w:pos="9639"/>
      </w:tabs>
    </w:pPr>
  </w:style>
  <w:style w:type="character" w:customStyle="1" w:styleId="a5">
    <w:name w:val="Верхній колонтитул Знак"/>
    <w:basedOn w:val="a0"/>
    <w:link w:val="a4"/>
    <w:uiPriority w:val="99"/>
    <w:rsid w:val="00B8002A"/>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1700-18/paran26" TargetMode="External"/><Relationship Id="rId13" Type="http://schemas.openxmlformats.org/officeDocument/2006/relationships/hyperlink" Target="http://zakon3.rada.gov.ua/laws/show/4651-17/paran2307" TargetMode="External"/><Relationship Id="rId3" Type="http://schemas.openxmlformats.org/officeDocument/2006/relationships/webSettings" Target="webSettings.xml"/><Relationship Id="rId7" Type="http://schemas.openxmlformats.org/officeDocument/2006/relationships/hyperlink" Target="http://zakon2.rada.gov.ua/laws/show/80731-10/page11?text=%B3%ED%F4%EE%F0%EC%E0%F6" TargetMode="External"/><Relationship Id="rId12" Type="http://schemas.openxmlformats.org/officeDocument/2006/relationships/hyperlink" Target="http://zakon3.rada.gov.ua/laws/show/4651-17/paran2307"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zakon2.rada.gov.ua/laws/show/80731-10/page11?text=%B3%ED%F4%EE%F0%EC%E0%F6" TargetMode="External"/><Relationship Id="rId11" Type="http://schemas.openxmlformats.org/officeDocument/2006/relationships/hyperlink" Target="http://zakon2.rada.gov.ua/laws/show/743-19/paran105"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zakon2.rada.gov.ua/laws/show/1700-18/paran26" TargetMode="External"/><Relationship Id="rId4" Type="http://schemas.openxmlformats.org/officeDocument/2006/relationships/footnotes" Target="footnotes.xml"/><Relationship Id="rId9" Type="http://schemas.openxmlformats.org/officeDocument/2006/relationships/hyperlink" Target="http://zakon2.rada.gov.ua/laws/show/743-19/paran105"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29310</Words>
  <Characters>16708</Characters>
  <Application>Microsoft Office Word</Application>
  <DocSecurity>0</DocSecurity>
  <Lines>139</Lines>
  <Paragraphs>91</Paragraphs>
  <ScaleCrop>false</ScaleCrop>
  <Company/>
  <LinksUpToDate>false</LinksUpToDate>
  <CharactersWithSpaces>45927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2017-12-22T14:21:00Z</dcterms:created>
  <dcterms:modified xsi:type="dcterms:W3CDTF">2017-12-22T14:21:00Z</dcterms:modified>
</cp:coreProperties>
</file>