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17F" w:rsidRDefault="006365D2" w:rsidP="00F8217F">
      <w:pPr>
        <w:ind w:left="6946"/>
        <w:rPr>
          <w:sz w:val="28"/>
          <w:szCs w:val="28"/>
        </w:rPr>
      </w:pPr>
      <w:r w:rsidRPr="000F39FA">
        <w:rPr>
          <w:sz w:val="28"/>
          <w:szCs w:val="28"/>
        </w:rPr>
        <w:t xml:space="preserve">До реєстр. № </w:t>
      </w:r>
      <w:r w:rsidR="00FD79AF">
        <w:rPr>
          <w:sz w:val="28"/>
          <w:szCs w:val="28"/>
        </w:rPr>
        <w:t>8262</w:t>
      </w:r>
    </w:p>
    <w:p w:rsidR="00CC2ACE" w:rsidRPr="000F39FA" w:rsidRDefault="006365D2" w:rsidP="00F8217F">
      <w:pPr>
        <w:ind w:left="6946"/>
        <w:rPr>
          <w:sz w:val="28"/>
          <w:szCs w:val="28"/>
        </w:rPr>
      </w:pPr>
      <w:r w:rsidRPr="000F39FA">
        <w:rPr>
          <w:sz w:val="28"/>
          <w:szCs w:val="28"/>
        </w:rPr>
        <w:t xml:space="preserve">від </w:t>
      </w:r>
      <w:r w:rsidR="00FD79AF">
        <w:rPr>
          <w:sz w:val="28"/>
          <w:szCs w:val="28"/>
        </w:rPr>
        <w:t>11</w:t>
      </w:r>
      <w:r w:rsidRPr="000F39FA">
        <w:rPr>
          <w:sz w:val="28"/>
          <w:szCs w:val="28"/>
        </w:rPr>
        <w:t>.</w:t>
      </w:r>
      <w:r w:rsidR="00F27BBB" w:rsidRPr="000F39FA">
        <w:rPr>
          <w:sz w:val="28"/>
          <w:szCs w:val="28"/>
        </w:rPr>
        <w:t>0</w:t>
      </w:r>
      <w:r w:rsidR="00FD79AF">
        <w:rPr>
          <w:sz w:val="28"/>
          <w:szCs w:val="28"/>
        </w:rPr>
        <w:t>4</w:t>
      </w:r>
      <w:r w:rsidRPr="000F39FA">
        <w:rPr>
          <w:sz w:val="28"/>
          <w:szCs w:val="28"/>
        </w:rPr>
        <w:t>.201</w:t>
      </w:r>
      <w:r w:rsidR="00FD79AF">
        <w:rPr>
          <w:sz w:val="28"/>
          <w:szCs w:val="28"/>
        </w:rPr>
        <w:t>8</w:t>
      </w:r>
    </w:p>
    <w:p w:rsidR="00CC2ACE" w:rsidRPr="00F27BBB" w:rsidRDefault="00CC2ACE" w:rsidP="003473A2">
      <w:pPr>
        <w:rPr>
          <w:b/>
          <w:sz w:val="28"/>
          <w:szCs w:val="28"/>
        </w:rPr>
      </w:pPr>
    </w:p>
    <w:p w:rsidR="00CC2ACE" w:rsidRPr="00F27BBB" w:rsidRDefault="00CC2ACE" w:rsidP="003473A2">
      <w:pPr>
        <w:rPr>
          <w:b/>
          <w:sz w:val="28"/>
          <w:szCs w:val="28"/>
        </w:rPr>
      </w:pPr>
    </w:p>
    <w:p w:rsidR="00CC2ACE" w:rsidRPr="00F27BBB" w:rsidRDefault="00CC2ACE" w:rsidP="003473A2">
      <w:pPr>
        <w:rPr>
          <w:b/>
          <w:sz w:val="28"/>
          <w:szCs w:val="28"/>
        </w:rPr>
      </w:pPr>
    </w:p>
    <w:p w:rsidR="00CC2ACE" w:rsidRPr="00F27BBB" w:rsidRDefault="00CC2ACE" w:rsidP="003473A2">
      <w:pPr>
        <w:rPr>
          <w:b/>
          <w:sz w:val="28"/>
          <w:szCs w:val="28"/>
        </w:rPr>
      </w:pPr>
    </w:p>
    <w:p w:rsidR="00CC2ACE" w:rsidRPr="00F27BBB" w:rsidRDefault="00CC2ACE" w:rsidP="003473A2">
      <w:pPr>
        <w:rPr>
          <w:b/>
          <w:sz w:val="28"/>
          <w:szCs w:val="28"/>
        </w:rPr>
      </w:pPr>
    </w:p>
    <w:p w:rsidR="00EB254D" w:rsidRPr="00F27BBB" w:rsidRDefault="00EB254D" w:rsidP="003473A2">
      <w:pPr>
        <w:rPr>
          <w:b/>
          <w:sz w:val="28"/>
          <w:szCs w:val="28"/>
        </w:rPr>
      </w:pPr>
    </w:p>
    <w:p w:rsidR="00EB254D" w:rsidRPr="00F27BBB" w:rsidRDefault="00EB254D" w:rsidP="003473A2">
      <w:pPr>
        <w:rPr>
          <w:b/>
          <w:sz w:val="28"/>
          <w:szCs w:val="28"/>
        </w:rPr>
      </w:pPr>
    </w:p>
    <w:p w:rsidR="00CC2ACE" w:rsidRPr="00F27BBB" w:rsidRDefault="00CC2ACE" w:rsidP="003473A2">
      <w:pPr>
        <w:rPr>
          <w:b/>
          <w:sz w:val="28"/>
          <w:szCs w:val="28"/>
        </w:rPr>
      </w:pPr>
    </w:p>
    <w:p w:rsidR="00983714" w:rsidRPr="00F27BBB" w:rsidRDefault="00983714" w:rsidP="003473A2">
      <w:pPr>
        <w:rPr>
          <w:b/>
          <w:sz w:val="28"/>
          <w:szCs w:val="28"/>
        </w:rPr>
      </w:pPr>
    </w:p>
    <w:p w:rsidR="00CC2ACE" w:rsidRPr="00F27BBB" w:rsidRDefault="00CC2ACE" w:rsidP="003473A2">
      <w:pPr>
        <w:rPr>
          <w:b/>
          <w:sz w:val="28"/>
          <w:szCs w:val="28"/>
        </w:rPr>
      </w:pPr>
    </w:p>
    <w:p w:rsidR="00544601" w:rsidRPr="00F27BBB" w:rsidRDefault="000248C7" w:rsidP="000F39FA">
      <w:pPr>
        <w:ind w:left="4678" w:firstLine="708"/>
        <w:rPr>
          <w:b/>
          <w:sz w:val="28"/>
          <w:szCs w:val="28"/>
        </w:rPr>
      </w:pPr>
      <w:r w:rsidRPr="00F27BBB">
        <w:rPr>
          <w:b/>
          <w:sz w:val="28"/>
          <w:szCs w:val="28"/>
        </w:rPr>
        <w:t>ВЕРХОВНА РАДА УКРАЇНИ</w:t>
      </w:r>
    </w:p>
    <w:p w:rsidR="00544601" w:rsidRPr="00F27BBB" w:rsidRDefault="00544601" w:rsidP="00F27BBB">
      <w:pPr>
        <w:rPr>
          <w:b/>
          <w:sz w:val="28"/>
          <w:szCs w:val="28"/>
        </w:rPr>
      </w:pPr>
    </w:p>
    <w:p w:rsidR="00544601" w:rsidRPr="00F27BBB" w:rsidRDefault="00544601" w:rsidP="00F27BBB">
      <w:pPr>
        <w:rPr>
          <w:b/>
          <w:sz w:val="28"/>
          <w:szCs w:val="28"/>
        </w:rPr>
      </w:pPr>
    </w:p>
    <w:p w:rsidR="00FF7CA8" w:rsidRDefault="00FF7CA8" w:rsidP="00FF7CA8">
      <w:pPr>
        <w:ind w:firstLine="708"/>
        <w:jc w:val="both"/>
        <w:rPr>
          <w:sz w:val="28"/>
          <w:szCs w:val="28"/>
        </w:rPr>
      </w:pPr>
      <w:r w:rsidRPr="00FF7CA8">
        <w:rPr>
          <w:sz w:val="28"/>
          <w:szCs w:val="28"/>
        </w:rPr>
        <w:t xml:space="preserve">Комітет </w:t>
      </w:r>
      <w:r w:rsidRPr="00F27BBB">
        <w:rPr>
          <w:sz w:val="28"/>
          <w:szCs w:val="28"/>
        </w:rPr>
        <w:t xml:space="preserve">Верховної Ради України </w:t>
      </w:r>
      <w:r w:rsidRPr="00FF7CA8">
        <w:rPr>
          <w:sz w:val="28"/>
          <w:szCs w:val="28"/>
        </w:rPr>
        <w:t xml:space="preserve">з питань державного будівництва, регіональної політики та місцевого самоврядування за дорученням Голови </w:t>
      </w:r>
      <w:r w:rsidRPr="000F39FA">
        <w:rPr>
          <w:spacing w:val="-2"/>
          <w:sz w:val="28"/>
          <w:szCs w:val="28"/>
        </w:rPr>
        <w:t xml:space="preserve">Верховної Ради України розглянув на своєму засіданні </w:t>
      </w:r>
      <w:r w:rsidR="000F39FA" w:rsidRPr="000F39FA">
        <w:rPr>
          <w:spacing w:val="-2"/>
          <w:sz w:val="28"/>
          <w:szCs w:val="28"/>
        </w:rPr>
        <w:t>21</w:t>
      </w:r>
      <w:r w:rsidRPr="000F39FA">
        <w:rPr>
          <w:spacing w:val="-2"/>
          <w:sz w:val="28"/>
          <w:szCs w:val="28"/>
        </w:rPr>
        <w:t xml:space="preserve"> </w:t>
      </w:r>
      <w:r w:rsidR="000F39FA" w:rsidRPr="000F39FA">
        <w:rPr>
          <w:spacing w:val="-2"/>
          <w:sz w:val="28"/>
          <w:szCs w:val="28"/>
        </w:rPr>
        <w:t xml:space="preserve">листопада </w:t>
      </w:r>
      <w:r w:rsidRPr="000F39FA">
        <w:rPr>
          <w:spacing w:val="-2"/>
          <w:sz w:val="28"/>
          <w:szCs w:val="28"/>
        </w:rPr>
        <w:t>201</w:t>
      </w:r>
      <w:r w:rsidR="00F8217F">
        <w:rPr>
          <w:spacing w:val="-2"/>
          <w:sz w:val="28"/>
          <w:szCs w:val="28"/>
        </w:rPr>
        <w:t>8</w:t>
      </w:r>
      <w:r w:rsidRPr="000F39FA">
        <w:rPr>
          <w:spacing w:val="-2"/>
          <w:sz w:val="28"/>
          <w:szCs w:val="28"/>
        </w:rPr>
        <w:t xml:space="preserve"> року</w:t>
      </w:r>
      <w:r w:rsidRPr="00F27BBB">
        <w:rPr>
          <w:sz w:val="28"/>
          <w:szCs w:val="28"/>
        </w:rPr>
        <w:t xml:space="preserve"> (протокол № </w:t>
      </w:r>
      <w:r w:rsidR="000F39FA">
        <w:rPr>
          <w:sz w:val="28"/>
          <w:szCs w:val="28"/>
        </w:rPr>
        <w:t>102</w:t>
      </w:r>
      <w:r w:rsidRPr="00F27BBB">
        <w:rPr>
          <w:sz w:val="28"/>
          <w:szCs w:val="28"/>
        </w:rPr>
        <w:t xml:space="preserve">) </w:t>
      </w:r>
      <w:r w:rsidRPr="00FF7CA8">
        <w:rPr>
          <w:sz w:val="28"/>
          <w:szCs w:val="28"/>
        </w:rPr>
        <w:t xml:space="preserve">проект Закону </w:t>
      </w:r>
      <w:r w:rsidR="000F39FA" w:rsidRPr="000F39FA">
        <w:rPr>
          <w:sz w:val="28"/>
          <w:szCs w:val="28"/>
        </w:rPr>
        <w:t>про внесення змін до Закону України</w:t>
      </w:r>
      <w:r w:rsidR="000F39FA">
        <w:rPr>
          <w:sz w:val="28"/>
          <w:szCs w:val="28"/>
        </w:rPr>
        <w:br/>
      </w:r>
      <w:r w:rsidR="000F39FA" w:rsidRPr="000F39FA">
        <w:rPr>
          <w:sz w:val="28"/>
          <w:szCs w:val="28"/>
        </w:rPr>
        <w:t>«Про державну службу» (реєстр. № 8262 від 11.04.2018), поданий народним депутатом України В.</w:t>
      </w:r>
      <w:r w:rsidR="00F8217F">
        <w:rPr>
          <w:sz w:val="28"/>
          <w:szCs w:val="28"/>
        </w:rPr>
        <w:t> </w:t>
      </w:r>
      <w:r w:rsidR="000F39FA" w:rsidRPr="000F39FA">
        <w:rPr>
          <w:sz w:val="28"/>
          <w:szCs w:val="28"/>
        </w:rPr>
        <w:t>Литвином.</w:t>
      </w:r>
    </w:p>
    <w:p w:rsidR="000F39FA" w:rsidRPr="000F39FA" w:rsidRDefault="000F39FA" w:rsidP="000F39FA">
      <w:pPr>
        <w:tabs>
          <w:tab w:val="left" w:pos="6946"/>
        </w:tabs>
        <w:ind w:firstLine="709"/>
        <w:jc w:val="both"/>
        <w:rPr>
          <w:sz w:val="28"/>
          <w:szCs w:val="28"/>
        </w:rPr>
      </w:pPr>
      <w:r w:rsidRPr="000F39FA">
        <w:rPr>
          <w:sz w:val="28"/>
          <w:szCs w:val="28"/>
        </w:rPr>
        <w:t>Законопроектом пропонується внести зміни до пункту 12 розділу ХІ «Прикінцеві положення» Закону України «Про державну службу»</w:t>
      </w:r>
      <w:r w:rsidR="00FD79AF">
        <w:rPr>
          <w:sz w:val="28"/>
          <w:szCs w:val="28"/>
        </w:rPr>
        <w:br/>
      </w:r>
      <w:r w:rsidRPr="000F39FA">
        <w:rPr>
          <w:sz w:val="28"/>
          <w:szCs w:val="28"/>
        </w:rPr>
        <w:t xml:space="preserve">від 10 грудня 2015 року </w:t>
      </w:r>
      <w:r w:rsidR="00FD79AF" w:rsidRPr="00FD79AF">
        <w:rPr>
          <w:sz w:val="28"/>
          <w:szCs w:val="28"/>
        </w:rPr>
        <w:t xml:space="preserve">№ 889-VIII </w:t>
      </w:r>
      <w:r w:rsidRPr="000F39FA">
        <w:rPr>
          <w:sz w:val="28"/>
          <w:szCs w:val="28"/>
        </w:rPr>
        <w:t xml:space="preserve">та передбачити в ньому право на перерахунок пенсій для державних службовців, яким пенсію призначено у період до 1 жовтня 2017 року відповідно до Закону України «Про державну службу» </w:t>
      </w:r>
      <w:r w:rsidR="00FD79AF" w:rsidRPr="000F39FA">
        <w:rPr>
          <w:sz w:val="28"/>
          <w:szCs w:val="28"/>
        </w:rPr>
        <w:t>від 16 грудня 1993 року</w:t>
      </w:r>
      <w:r w:rsidR="00FD79AF" w:rsidRPr="000F39FA">
        <w:rPr>
          <w:sz w:val="28"/>
          <w:szCs w:val="28"/>
        </w:rPr>
        <w:t xml:space="preserve"> </w:t>
      </w:r>
      <w:r w:rsidRPr="000F39FA">
        <w:rPr>
          <w:sz w:val="28"/>
          <w:szCs w:val="28"/>
        </w:rPr>
        <w:t xml:space="preserve">№ 3723-XII. Згідно з фінансово-економічним обґрунтуванням, що міститься у Пояснювальній записці до проекту, реалізація </w:t>
      </w:r>
      <w:r w:rsidR="00F8217F">
        <w:rPr>
          <w:sz w:val="28"/>
          <w:szCs w:val="28"/>
        </w:rPr>
        <w:t xml:space="preserve">його положень </w:t>
      </w:r>
      <w:r w:rsidRPr="000F39FA">
        <w:rPr>
          <w:sz w:val="28"/>
          <w:szCs w:val="28"/>
        </w:rPr>
        <w:t>«потребує додаткових витрат коштів з Державного бюджету та Пенсійного фонду орієнтовно в сумі 4,4 – 5,3 млрд. грн.».</w:t>
      </w:r>
    </w:p>
    <w:p w:rsidR="000F39FA" w:rsidRPr="000F39FA" w:rsidRDefault="000F39FA" w:rsidP="000F39FA">
      <w:pPr>
        <w:tabs>
          <w:tab w:val="left" w:pos="6946"/>
        </w:tabs>
        <w:ind w:firstLine="709"/>
        <w:jc w:val="both"/>
        <w:rPr>
          <w:sz w:val="28"/>
          <w:szCs w:val="28"/>
        </w:rPr>
      </w:pPr>
      <w:r w:rsidRPr="000F39FA">
        <w:rPr>
          <w:sz w:val="28"/>
          <w:szCs w:val="28"/>
        </w:rPr>
        <w:t xml:space="preserve">Головне науково-експертне управління Апарату Верховної Ради України, підтримуючи необхідність прийняття законопроекту, </w:t>
      </w:r>
      <w:r w:rsidR="00F8217F">
        <w:rPr>
          <w:sz w:val="28"/>
          <w:szCs w:val="28"/>
        </w:rPr>
        <w:t>що</w:t>
      </w:r>
      <w:r w:rsidRPr="000F39FA">
        <w:rPr>
          <w:sz w:val="28"/>
          <w:szCs w:val="28"/>
        </w:rPr>
        <w:t xml:space="preserve"> сприятиме дотриманню прав вказаних осіб, звертає увагу на недоцільність обмеження терміну застосування права на перерахунок пенсій періодом до 1 жовтня</w:t>
      </w:r>
      <w:r w:rsidR="00FD79AF">
        <w:rPr>
          <w:sz w:val="28"/>
          <w:szCs w:val="28"/>
        </w:rPr>
        <w:br/>
      </w:r>
      <w:r w:rsidRPr="000F39FA">
        <w:rPr>
          <w:sz w:val="28"/>
          <w:szCs w:val="28"/>
        </w:rPr>
        <w:t>2017 року. Крім того, Головне управління зауважує, що всупереч вимогам статті 91 Регламенту Верховної Ради України та статті 27 Бюджетного кодексу України до законопроекту не було додано належного фінансово-економічного обґрунтування (включаючи відповідні розрахунки). У зв’язку з цим, на думку управління, за результатами розгляду у першому читанні законопроект може бути прийнятий за основу за умови врахування висловлених зауважень.</w:t>
      </w:r>
    </w:p>
    <w:p w:rsidR="000F39FA" w:rsidRPr="000F39FA" w:rsidRDefault="000F39FA" w:rsidP="000F39FA">
      <w:pPr>
        <w:tabs>
          <w:tab w:val="left" w:pos="6946"/>
        </w:tabs>
        <w:ind w:firstLine="709"/>
        <w:jc w:val="both"/>
        <w:rPr>
          <w:sz w:val="28"/>
          <w:szCs w:val="28"/>
        </w:rPr>
      </w:pPr>
      <w:r w:rsidRPr="000F39FA">
        <w:rPr>
          <w:sz w:val="28"/>
          <w:szCs w:val="28"/>
        </w:rPr>
        <w:t xml:space="preserve">Комітет з питань бюджету за наслідками розгляду законопроекту дійшов висновку, що він має вплив на показники державного бюджету (може призвести до збільшення видаткової частини) і у разі прийняття як закону </w:t>
      </w:r>
      <w:r w:rsidRPr="000F39FA">
        <w:rPr>
          <w:sz w:val="28"/>
          <w:szCs w:val="28"/>
        </w:rPr>
        <w:lastRenderedPageBreak/>
        <w:t>може вводитися в дію не раніше 1 січня 2020 року (або 1 січня наступного за цим року залежно від часу прийняття закону).</w:t>
      </w:r>
    </w:p>
    <w:p w:rsidR="000F39FA" w:rsidRPr="000F39FA" w:rsidRDefault="000F39FA" w:rsidP="000F39FA">
      <w:pPr>
        <w:tabs>
          <w:tab w:val="left" w:pos="6946"/>
        </w:tabs>
        <w:ind w:firstLine="709"/>
        <w:jc w:val="both"/>
        <w:rPr>
          <w:sz w:val="28"/>
          <w:szCs w:val="28"/>
        </w:rPr>
      </w:pPr>
      <w:r w:rsidRPr="000F39FA">
        <w:rPr>
          <w:sz w:val="28"/>
          <w:szCs w:val="28"/>
        </w:rPr>
        <w:t>Комітет з питань соціальної політики, зайнятості та пенсійного забезпечення рекомендує прийняти законопроект за наслідками розгляду в першому читанні за основу, зауваживши на необхідності врегулювання під час його підготовки до другого читання питання щодо перерахунку пенсій інших категорій пенсіонерів, зокрема, наукових працівників, журналістів, працівників органів місцевого самоврядування тощо.</w:t>
      </w:r>
    </w:p>
    <w:p w:rsidR="000F39FA" w:rsidRDefault="000F39FA" w:rsidP="006C50A4">
      <w:pPr>
        <w:ind w:firstLine="708"/>
        <w:jc w:val="both"/>
        <w:rPr>
          <w:sz w:val="28"/>
          <w:szCs w:val="28"/>
        </w:rPr>
      </w:pPr>
      <w:r w:rsidRPr="000F39FA">
        <w:rPr>
          <w:sz w:val="28"/>
          <w:szCs w:val="28"/>
        </w:rPr>
        <w:t xml:space="preserve">Комітет з питань запобігання і протидії корупції у своєму висновку зазначає, що у проекті акта не виявлено </w:t>
      </w:r>
      <w:proofErr w:type="spellStart"/>
      <w:r w:rsidRPr="000F39FA">
        <w:rPr>
          <w:sz w:val="28"/>
          <w:szCs w:val="28"/>
        </w:rPr>
        <w:t>корупціогенних</w:t>
      </w:r>
      <w:proofErr w:type="spellEnd"/>
      <w:r w:rsidRPr="000F39FA">
        <w:rPr>
          <w:sz w:val="28"/>
          <w:szCs w:val="28"/>
        </w:rPr>
        <w:t xml:space="preserve"> факторів і він відповідає вимогам антикорупційного законодавства</w:t>
      </w:r>
      <w:r>
        <w:rPr>
          <w:sz w:val="28"/>
          <w:szCs w:val="28"/>
        </w:rPr>
        <w:t xml:space="preserve">. </w:t>
      </w:r>
      <w:r w:rsidRPr="000F39FA">
        <w:rPr>
          <w:sz w:val="28"/>
          <w:szCs w:val="28"/>
        </w:rPr>
        <w:t>Разом з тим</w:t>
      </w:r>
      <w:r>
        <w:rPr>
          <w:sz w:val="28"/>
          <w:szCs w:val="28"/>
        </w:rPr>
        <w:t xml:space="preserve">, через </w:t>
      </w:r>
      <w:r w:rsidRPr="00D0157C">
        <w:rPr>
          <w:sz w:val="28"/>
          <w:szCs w:val="28"/>
        </w:rPr>
        <w:t>нечітк</w:t>
      </w:r>
      <w:r>
        <w:rPr>
          <w:sz w:val="28"/>
          <w:szCs w:val="28"/>
        </w:rPr>
        <w:t>і</w:t>
      </w:r>
      <w:r w:rsidRPr="00D0157C">
        <w:rPr>
          <w:sz w:val="28"/>
          <w:szCs w:val="28"/>
        </w:rPr>
        <w:t>ст</w:t>
      </w:r>
      <w:r>
        <w:rPr>
          <w:sz w:val="28"/>
          <w:szCs w:val="28"/>
        </w:rPr>
        <w:t>ь</w:t>
      </w:r>
      <w:r w:rsidRPr="00D0157C">
        <w:rPr>
          <w:sz w:val="28"/>
          <w:szCs w:val="28"/>
        </w:rPr>
        <w:t xml:space="preserve"> адміністративної процедури</w:t>
      </w:r>
      <w:r>
        <w:rPr>
          <w:sz w:val="28"/>
          <w:szCs w:val="28"/>
        </w:rPr>
        <w:t xml:space="preserve"> перерахунку пенсій колишніх державних службовців законопроект </w:t>
      </w:r>
      <w:r w:rsidRPr="000F39FA">
        <w:rPr>
          <w:sz w:val="28"/>
          <w:szCs w:val="28"/>
        </w:rPr>
        <w:t>може створити умови для виникнення корупційних відносин</w:t>
      </w:r>
      <w:r>
        <w:rPr>
          <w:sz w:val="28"/>
          <w:szCs w:val="28"/>
        </w:rPr>
        <w:t>.</w:t>
      </w:r>
    </w:p>
    <w:p w:rsidR="006C50A4" w:rsidRPr="006C50A4" w:rsidRDefault="0038739D" w:rsidP="006C50A4">
      <w:pPr>
        <w:ind w:firstLine="708"/>
        <w:jc w:val="both"/>
        <w:rPr>
          <w:sz w:val="28"/>
          <w:szCs w:val="28"/>
        </w:rPr>
      </w:pPr>
      <w:r w:rsidRPr="0038739D">
        <w:rPr>
          <w:sz w:val="28"/>
          <w:szCs w:val="28"/>
        </w:rPr>
        <w:t>Комітет з питань державного будівництва, регіональної політики та місцевого самоврядування</w:t>
      </w:r>
      <w:r w:rsidR="000F39FA">
        <w:rPr>
          <w:sz w:val="28"/>
          <w:szCs w:val="28"/>
        </w:rPr>
        <w:t xml:space="preserve">, не заперечуючи </w:t>
      </w:r>
      <w:r w:rsidRPr="0038739D">
        <w:rPr>
          <w:sz w:val="28"/>
          <w:szCs w:val="28"/>
        </w:rPr>
        <w:t xml:space="preserve">в цілому щодо ідеї відновлення права на </w:t>
      </w:r>
      <w:r w:rsidR="000F39FA" w:rsidRPr="000F39FA">
        <w:rPr>
          <w:sz w:val="28"/>
          <w:szCs w:val="28"/>
        </w:rPr>
        <w:t>перерахун</w:t>
      </w:r>
      <w:r w:rsidR="00F8217F">
        <w:rPr>
          <w:sz w:val="28"/>
          <w:szCs w:val="28"/>
        </w:rPr>
        <w:t>о</w:t>
      </w:r>
      <w:r w:rsidR="000F39FA" w:rsidRPr="000F39FA">
        <w:rPr>
          <w:sz w:val="28"/>
          <w:szCs w:val="28"/>
        </w:rPr>
        <w:t>к пенсій для осіб, яким пенсію призначено відповідно до Закону України «Про державну службу» від 16 грудня 1993</w:t>
      </w:r>
      <w:r w:rsidR="000F39FA">
        <w:rPr>
          <w:sz w:val="28"/>
          <w:szCs w:val="28"/>
        </w:rPr>
        <w:t xml:space="preserve"> року</w:t>
      </w:r>
      <w:r w:rsidR="00FD79AF">
        <w:rPr>
          <w:sz w:val="28"/>
          <w:szCs w:val="28"/>
        </w:rPr>
        <w:t xml:space="preserve"> </w:t>
      </w:r>
      <w:r w:rsidR="00FD79AF" w:rsidRPr="00FD79AF">
        <w:rPr>
          <w:sz w:val="28"/>
          <w:szCs w:val="28"/>
        </w:rPr>
        <w:t>№ 3723-XII</w:t>
      </w:r>
      <w:r w:rsidR="000F39FA" w:rsidRPr="00FD79AF">
        <w:rPr>
          <w:sz w:val="28"/>
          <w:szCs w:val="28"/>
        </w:rPr>
        <w:t>,</w:t>
      </w:r>
      <w:bookmarkStart w:id="0" w:name="_GoBack"/>
      <w:bookmarkEnd w:id="0"/>
      <w:r w:rsidR="000F39FA">
        <w:rPr>
          <w:sz w:val="28"/>
          <w:szCs w:val="28"/>
        </w:rPr>
        <w:t xml:space="preserve"> констатує, що </w:t>
      </w:r>
      <w:r w:rsidR="000F39FA" w:rsidRPr="000F39FA">
        <w:rPr>
          <w:sz w:val="28"/>
          <w:szCs w:val="28"/>
        </w:rPr>
        <w:t xml:space="preserve">запропонований підхід для вирішення </w:t>
      </w:r>
      <w:r w:rsidR="000F39FA">
        <w:rPr>
          <w:sz w:val="28"/>
          <w:szCs w:val="28"/>
        </w:rPr>
        <w:t xml:space="preserve">порушеного питання </w:t>
      </w:r>
      <w:r w:rsidR="000F39FA" w:rsidRPr="000F39FA">
        <w:rPr>
          <w:sz w:val="28"/>
          <w:szCs w:val="28"/>
        </w:rPr>
        <w:t>не є системним та потребує доопрацювання із врахуванням висловлених зауважень</w:t>
      </w:r>
      <w:r w:rsidRPr="0038739D">
        <w:rPr>
          <w:sz w:val="28"/>
          <w:szCs w:val="28"/>
        </w:rPr>
        <w:t>.</w:t>
      </w:r>
    </w:p>
    <w:p w:rsidR="00F27BBB" w:rsidRPr="00F27BBB" w:rsidRDefault="0038739D" w:rsidP="00F27BBB">
      <w:pPr>
        <w:ind w:firstLine="708"/>
        <w:jc w:val="both"/>
        <w:rPr>
          <w:sz w:val="28"/>
          <w:szCs w:val="28"/>
        </w:rPr>
      </w:pPr>
      <w:r w:rsidRPr="0038739D">
        <w:rPr>
          <w:sz w:val="28"/>
          <w:szCs w:val="28"/>
        </w:rPr>
        <w:t xml:space="preserve">Враховуючи вищезазначене, </w:t>
      </w:r>
      <w:r w:rsidR="00F27BBB" w:rsidRPr="00F27BBB">
        <w:rPr>
          <w:sz w:val="28"/>
          <w:szCs w:val="28"/>
        </w:rPr>
        <w:t xml:space="preserve">Комітет рекомендує Верховній Раді України </w:t>
      </w:r>
      <w:r w:rsidRPr="0038739D">
        <w:rPr>
          <w:sz w:val="28"/>
          <w:szCs w:val="28"/>
        </w:rPr>
        <w:t xml:space="preserve">відповідно до пункту 3 частини першої статті 114 Регламенту Верховної Ради України проект Закону про внесення змін до Закону України «Про державну службу» </w:t>
      </w:r>
      <w:r w:rsidR="000F39FA" w:rsidRPr="000F39FA">
        <w:rPr>
          <w:sz w:val="28"/>
          <w:szCs w:val="28"/>
        </w:rPr>
        <w:t xml:space="preserve">(реєстр. № 8262 від 11.04.2018), поданий народним депутатом України </w:t>
      </w:r>
      <w:proofErr w:type="spellStart"/>
      <w:r w:rsidR="000F39FA" w:rsidRPr="000F39FA">
        <w:rPr>
          <w:sz w:val="28"/>
          <w:szCs w:val="28"/>
        </w:rPr>
        <w:t>В.Литвином</w:t>
      </w:r>
      <w:proofErr w:type="spellEnd"/>
      <w:r w:rsidRPr="0038739D">
        <w:rPr>
          <w:sz w:val="28"/>
          <w:szCs w:val="28"/>
        </w:rPr>
        <w:t>, за наслідками розгляду в першому читанні повернути суб‘єкту права законодавчої ініціативи на доопрацювання.</w:t>
      </w:r>
    </w:p>
    <w:p w:rsidR="00F27BBB" w:rsidRPr="00F27BBB" w:rsidRDefault="00F27BBB" w:rsidP="00F27BBB">
      <w:pPr>
        <w:ind w:firstLine="708"/>
        <w:jc w:val="both"/>
        <w:rPr>
          <w:sz w:val="28"/>
          <w:szCs w:val="28"/>
        </w:rPr>
      </w:pPr>
      <w:r w:rsidRPr="00F27BBB">
        <w:rPr>
          <w:sz w:val="28"/>
          <w:szCs w:val="28"/>
        </w:rPr>
        <w:t>Співдоповідачем з цього питання на пленарному засіданні Верховної Ради України Комітет визначив голову підкомітету з питань державної служби та служби в органах місцевого самоврядування</w:t>
      </w:r>
      <w:r w:rsidR="00395B6B">
        <w:rPr>
          <w:sz w:val="28"/>
          <w:szCs w:val="28"/>
        </w:rPr>
        <w:t xml:space="preserve">, </w:t>
      </w:r>
      <w:r w:rsidR="00395B6B" w:rsidRPr="00395B6B">
        <w:rPr>
          <w:sz w:val="28"/>
          <w:szCs w:val="28"/>
        </w:rPr>
        <w:t>народного депутата України</w:t>
      </w:r>
      <w:r w:rsidRPr="00F27BBB">
        <w:rPr>
          <w:sz w:val="28"/>
          <w:szCs w:val="28"/>
        </w:rPr>
        <w:t xml:space="preserve"> </w:t>
      </w:r>
      <w:proofErr w:type="spellStart"/>
      <w:r w:rsidRPr="00F27BBB">
        <w:rPr>
          <w:sz w:val="28"/>
          <w:szCs w:val="28"/>
        </w:rPr>
        <w:t>А.Шкрум</w:t>
      </w:r>
      <w:proofErr w:type="spellEnd"/>
      <w:r w:rsidRPr="00F27BBB">
        <w:rPr>
          <w:sz w:val="28"/>
          <w:szCs w:val="28"/>
        </w:rPr>
        <w:t>.</w:t>
      </w:r>
    </w:p>
    <w:p w:rsidR="00F27BBB" w:rsidRPr="00F27BBB" w:rsidRDefault="00F27BBB" w:rsidP="00F27BBB">
      <w:pPr>
        <w:ind w:firstLine="708"/>
        <w:jc w:val="both"/>
        <w:rPr>
          <w:sz w:val="28"/>
          <w:szCs w:val="28"/>
        </w:rPr>
      </w:pPr>
      <w:r w:rsidRPr="00F27BBB">
        <w:rPr>
          <w:sz w:val="28"/>
          <w:szCs w:val="28"/>
        </w:rPr>
        <w:t>Висновки Головного науково-експертного управління Апарату Верховної Ради України</w:t>
      </w:r>
      <w:r>
        <w:rPr>
          <w:sz w:val="28"/>
          <w:szCs w:val="28"/>
        </w:rPr>
        <w:t xml:space="preserve">, </w:t>
      </w:r>
      <w:r w:rsidR="00F8217F" w:rsidRPr="00F8217F">
        <w:rPr>
          <w:sz w:val="28"/>
          <w:szCs w:val="28"/>
        </w:rPr>
        <w:t>Комітет</w:t>
      </w:r>
      <w:r w:rsidR="00102419">
        <w:rPr>
          <w:sz w:val="28"/>
          <w:szCs w:val="28"/>
        </w:rPr>
        <w:t>у</w:t>
      </w:r>
      <w:r w:rsidR="00F8217F" w:rsidRPr="00F8217F">
        <w:rPr>
          <w:sz w:val="28"/>
          <w:szCs w:val="28"/>
        </w:rPr>
        <w:t xml:space="preserve"> з питань бюджету</w:t>
      </w:r>
      <w:r w:rsidR="00F8217F">
        <w:rPr>
          <w:sz w:val="28"/>
          <w:szCs w:val="28"/>
        </w:rPr>
        <w:t xml:space="preserve">, </w:t>
      </w:r>
      <w:r w:rsidR="00F8217F" w:rsidRPr="00F8217F">
        <w:rPr>
          <w:sz w:val="28"/>
          <w:szCs w:val="28"/>
        </w:rPr>
        <w:t>Комітет</w:t>
      </w:r>
      <w:r w:rsidR="00102419">
        <w:rPr>
          <w:sz w:val="28"/>
          <w:szCs w:val="28"/>
        </w:rPr>
        <w:t>у</w:t>
      </w:r>
      <w:r w:rsidR="00F8217F" w:rsidRPr="00F8217F">
        <w:rPr>
          <w:sz w:val="28"/>
          <w:szCs w:val="28"/>
        </w:rPr>
        <w:t xml:space="preserve"> з питань соціальної політики, зайнятості та пенсійного забезпечення</w:t>
      </w:r>
      <w:r w:rsidR="00F8217F">
        <w:rPr>
          <w:sz w:val="28"/>
          <w:szCs w:val="28"/>
        </w:rPr>
        <w:t>,</w:t>
      </w:r>
      <w:r w:rsidR="00F8217F" w:rsidRPr="00F8217F">
        <w:rPr>
          <w:sz w:val="28"/>
          <w:szCs w:val="28"/>
        </w:rPr>
        <w:t xml:space="preserve"> </w:t>
      </w:r>
      <w:r>
        <w:rPr>
          <w:sz w:val="28"/>
          <w:szCs w:val="28"/>
        </w:rPr>
        <w:t xml:space="preserve">Комітету </w:t>
      </w:r>
      <w:r w:rsidR="003473A2">
        <w:rPr>
          <w:sz w:val="28"/>
          <w:szCs w:val="28"/>
        </w:rPr>
        <w:t xml:space="preserve">з питань запобігання і протидії корупції </w:t>
      </w:r>
      <w:r w:rsidRPr="00F27BBB">
        <w:rPr>
          <w:sz w:val="28"/>
          <w:szCs w:val="28"/>
        </w:rPr>
        <w:t xml:space="preserve">та проект відповідної Постанови Верховної Ради України додаються (на </w:t>
      </w:r>
      <w:r w:rsidR="00F8217F">
        <w:rPr>
          <w:sz w:val="28"/>
          <w:szCs w:val="28"/>
        </w:rPr>
        <w:t>8</w:t>
      </w:r>
      <w:r w:rsidRPr="00F27BBB">
        <w:rPr>
          <w:sz w:val="28"/>
          <w:szCs w:val="28"/>
        </w:rPr>
        <w:t xml:space="preserve"> </w:t>
      </w:r>
      <w:proofErr w:type="spellStart"/>
      <w:r w:rsidRPr="00F27BBB">
        <w:rPr>
          <w:sz w:val="28"/>
          <w:szCs w:val="28"/>
        </w:rPr>
        <w:t>арк</w:t>
      </w:r>
      <w:proofErr w:type="spellEnd"/>
      <w:r w:rsidRPr="00F27BBB">
        <w:rPr>
          <w:sz w:val="28"/>
          <w:szCs w:val="28"/>
        </w:rPr>
        <w:t>.).</w:t>
      </w:r>
    </w:p>
    <w:p w:rsidR="00F27BBB" w:rsidRPr="00F27BBB" w:rsidRDefault="00F27BBB" w:rsidP="00F27BBB">
      <w:pPr>
        <w:ind w:firstLine="708"/>
        <w:jc w:val="both"/>
        <w:rPr>
          <w:sz w:val="28"/>
          <w:szCs w:val="28"/>
        </w:rPr>
      </w:pPr>
    </w:p>
    <w:p w:rsidR="00F27BBB" w:rsidRPr="00F27BBB" w:rsidRDefault="00F27BBB" w:rsidP="00F27BBB">
      <w:pPr>
        <w:ind w:firstLine="708"/>
        <w:jc w:val="both"/>
        <w:rPr>
          <w:sz w:val="28"/>
          <w:szCs w:val="28"/>
        </w:rPr>
      </w:pPr>
    </w:p>
    <w:p w:rsidR="00F27BBB" w:rsidRPr="00F27BBB" w:rsidRDefault="00F27BBB" w:rsidP="00F27BBB">
      <w:pPr>
        <w:ind w:firstLine="708"/>
        <w:jc w:val="both"/>
        <w:rPr>
          <w:sz w:val="28"/>
          <w:szCs w:val="28"/>
        </w:rPr>
      </w:pPr>
    </w:p>
    <w:p w:rsidR="00BA032C" w:rsidRPr="00F27BBB" w:rsidRDefault="00BA032C" w:rsidP="00F27BBB">
      <w:pPr>
        <w:ind w:firstLine="708"/>
        <w:jc w:val="both"/>
        <w:rPr>
          <w:sz w:val="28"/>
          <w:szCs w:val="28"/>
        </w:rPr>
      </w:pPr>
      <w:r w:rsidRPr="00F27BBB">
        <w:rPr>
          <w:b/>
          <w:sz w:val="28"/>
          <w:szCs w:val="28"/>
        </w:rPr>
        <w:t>Голова Комітету</w:t>
      </w:r>
      <w:r w:rsidR="00217FAE" w:rsidRPr="00F27BBB">
        <w:rPr>
          <w:b/>
          <w:sz w:val="28"/>
          <w:szCs w:val="28"/>
        </w:rPr>
        <w:tab/>
      </w:r>
      <w:r w:rsidR="00F27BBB" w:rsidRPr="00F27BBB">
        <w:rPr>
          <w:b/>
          <w:sz w:val="28"/>
          <w:szCs w:val="28"/>
        </w:rPr>
        <w:tab/>
      </w:r>
      <w:r w:rsidR="00F27BBB" w:rsidRPr="00F27BBB">
        <w:rPr>
          <w:b/>
          <w:sz w:val="28"/>
          <w:szCs w:val="28"/>
        </w:rPr>
        <w:tab/>
      </w:r>
      <w:r w:rsidR="00F27BBB" w:rsidRPr="00F27BBB">
        <w:rPr>
          <w:b/>
          <w:sz w:val="28"/>
          <w:szCs w:val="28"/>
        </w:rPr>
        <w:tab/>
      </w:r>
      <w:r w:rsidR="00F27BBB" w:rsidRPr="00F27BBB">
        <w:rPr>
          <w:b/>
          <w:sz w:val="28"/>
          <w:szCs w:val="28"/>
        </w:rPr>
        <w:tab/>
      </w:r>
      <w:r w:rsidR="00F27BBB" w:rsidRPr="00F27BBB">
        <w:rPr>
          <w:b/>
          <w:sz w:val="28"/>
          <w:szCs w:val="28"/>
        </w:rPr>
        <w:tab/>
      </w:r>
      <w:r w:rsidR="00F431A4" w:rsidRPr="00F27BBB">
        <w:rPr>
          <w:b/>
          <w:sz w:val="28"/>
          <w:szCs w:val="28"/>
        </w:rPr>
        <w:t>С. ВЛАСЕНКО</w:t>
      </w:r>
    </w:p>
    <w:sectPr w:rsidR="00BA032C" w:rsidRPr="00F27BBB" w:rsidSect="000F39FA">
      <w:headerReference w:type="default" r:id="rId6"/>
      <w:pgSz w:w="11906" w:h="16838" w:code="9"/>
      <w:pgMar w:top="1134" w:right="92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230" w:rsidRDefault="008B1230" w:rsidP="0013183B">
      <w:r>
        <w:separator/>
      </w:r>
    </w:p>
  </w:endnote>
  <w:endnote w:type="continuationSeparator" w:id="0">
    <w:p w:rsidR="008B1230" w:rsidRDefault="008B1230" w:rsidP="00131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230" w:rsidRDefault="008B1230" w:rsidP="0013183B">
      <w:r>
        <w:separator/>
      </w:r>
    </w:p>
  </w:footnote>
  <w:footnote w:type="continuationSeparator" w:id="0">
    <w:p w:rsidR="008B1230" w:rsidRDefault="008B1230" w:rsidP="00131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3B" w:rsidRDefault="0013183B">
    <w:pPr>
      <w:pStyle w:val="a5"/>
      <w:jc w:val="center"/>
    </w:pPr>
    <w:r>
      <w:fldChar w:fldCharType="begin"/>
    </w:r>
    <w:r>
      <w:instrText>PAGE   \* MERGEFORMAT</w:instrText>
    </w:r>
    <w:r>
      <w:fldChar w:fldCharType="separate"/>
    </w:r>
    <w:r w:rsidR="00FD79AF">
      <w:rPr>
        <w:noProof/>
      </w:rPr>
      <w:t>2</w:t>
    </w:r>
    <w:r>
      <w:fldChar w:fldCharType="end"/>
    </w:r>
  </w:p>
  <w:p w:rsidR="0013183B" w:rsidRDefault="0013183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601"/>
    <w:rsid w:val="00017299"/>
    <w:rsid w:val="00022518"/>
    <w:rsid w:val="000248C7"/>
    <w:rsid w:val="0002705F"/>
    <w:rsid w:val="00037B6E"/>
    <w:rsid w:val="0004005F"/>
    <w:rsid w:val="00041306"/>
    <w:rsid w:val="00047582"/>
    <w:rsid w:val="000513F4"/>
    <w:rsid w:val="0005782F"/>
    <w:rsid w:val="00057ACC"/>
    <w:rsid w:val="00090A7E"/>
    <w:rsid w:val="00093531"/>
    <w:rsid w:val="00095CF6"/>
    <w:rsid w:val="00096ACE"/>
    <w:rsid w:val="00097457"/>
    <w:rsid w:val="000A28E5"/>
    <w:rsid w:val="000B104B"/>
    <w:rsid w:val="000B4BF6"/>
    <w:rsid w:val="000B54CC"/>
    <w:rsid w:val="000C0108"/>
    <w:rsid w:val="000C2A74"/>
    <w:rsid w:val="000E46D4"/>
    <w:rsid w:val="000F2B6B"/>
    <w:rsid w:val="000F39FA"/>
    <w:rsid w:val="00100FDE"/>
    <w:rsid w:val="00102419"/>
    <w:rsid w:val="001072A8"/>
    <w:rsid w:val="00111B46"/>
    <w:rsid w:val="00112430"/>
    <w:rsid w:val="001154A3"/>
    <w:rsid w:val="00115CE6"/>
    <w:rsid w:val="00123C34"/>
    <w:rsid w:val="0013183B"/>
    <w:rsid w:val="00133F31"/>
    <w:rsid w:val="00134DBF"/>
    <w:rsid w:val="00146C75"/>
    <w:rsid w:val="00154A46"/>
    <w:rsid w:val="001570B5"/>
    <w:rsid w:val="00160133"/>
    <w:rsid w:val="001734BC"/>
    <w:rsid w:val="001754B9"/>
    <w:rsid w:val="001767CB"/>
    <w:rsid w:val="0018421D"/>
    <w:rsid w:val="00184C21"/>
    <w:rsid w:val="00192C03"/>
    <w:rsid w:val="00194C02"/>
    <w:rsid w:val="00197497"/>
    <w:rsid w:val="001976F6"/>
    <w:rsid w:val="001A253F"/>
    <w:rsid w:val="001A28C9"/>
    <w:rsid w:val="001A3E5A"/>
    <w:rsid w:val="001D7102"/>
    <w:rsid w:val="001E1E3D"/>
    <w:rsid w:val="001E2EF1"/>
    <w:rsid w:val="00203849"/>
    <w:rsid w:val="00213C90"/>
    <w:rsid w:val="002178B2"/>
    <w:rsid w:val="00217FAE"/>
    <w:rsid w:val="0022277F"/>
    <w:rsid w:val="002229AF"/>
    <w:rsid w:val="00225397"/>
    <w:rsid w:val="00227007"/>
    <w:rsid w:val="00236322"/>
    <w:rsid w:val="00245B12"/>
    <w:rsid w:val="00251541"/>
    <w:rsid w:val="0025638C"/>
    <w:rsid w:val="00266A73"/>
    <w:rsid w:val="0027091E"/>
    <w:rsid w:val="00273E11"/>
    <w:rsid w:val="0027572D"/>
    <w:rsid w:val="00276609"/>
    <w:rsid w:val="00284275"/>
    <w:rsid w:val="002873B6"/>
    <w:rsid w:val="00291514"/>
    <w:rsid w:val="002954EB"/>
    <w:rsid w:val="002A3BE2"/>
    <w:rsid w:val="002B0972"/>
    <w:rsid w:val="002B31AC"/>
    <w:rsid w:val="002C3A58"/>
    <w:rsid w:val="002C7D20"/>
    <w:rsid w:val="002D4570"/>
    <w:rsid w:val="002F13B6"/>
    <w:rsid w:val="002F1EE3"/>
    <w:rsid w:val="0031021B"/>
    <w:rsid w:val="00313475"/>
    <w:rsid w:val="00313A0D"/>
    <w:rsid w:val="00313A2D"/>
    <w:rsid w:val="00321C9C"/>
    <w:rsid w:val="00322A0A"/>
    <w:rsid w:val="003268DD"/>
    <w:rsid w:val="00330DE7"/>
    <w:rsid w:val="003310F0"/>
    <w:rsid w:val="003334F0"/>
    <w:rsid w:val="00337C7C"/>
    <w:rsid w:val="0034151C"/>
    <w:rsid w:val="003457BF"/>
    <w:rsid w:val="003473A2"/>
    <w:rsid w:val="003559E5"/>
    <w:rsid w:val="0036163B"/>
    <w:rsid w:val="00363068"/>
    <w:rsid w:val="0036335D"/>
    <w:rsid w:val="0036379E"/>
    <w:rsid w:val="00366DAE"/>
    <w:rsid w:val="00367887"/>
    <w:rsid w:val="0038739D"/>
    <w:rsid w:val="00395B6B"/>
    <w:rsid w:val="003A12E3"/>
    <w:rsid w:val="003A170D"/>
    <w:rsid w:val="003A3F0F"/>
    <w:rsid w:val="003A52ED"/>
    <w:rsid w:val="003B3425"/>
    <w:rsid w:val="003B56A9"/>
    <w:rsid w:val="003B64A7"/>
    <w:rsid w:val="003C00EB"/>
    <w:rsid w:val="003C2B3F"/>
    <w:rsid w:val="003C6F04"/>
    <w:rsid w:val="003C761B"/>
    <w:rsid w:val="003D014F"/>
    <w:rsid w:val="003D2234"/>
    <w:rsid w:val="003D2EFF"/>
    <w:rsid w:val="003D463C"/>
    <w:rsid w:val="003F061A"/>
    <w:rsid w:val="003F4D1A"/>
    <w:rsid w:val="003F6777"/>
    <w:rsid w:val="003F7C4B"/>
    <w:rsid w:val="00402B2B"/>
    <w:rsid w:val="004062C5"/>
    <w:rsid w:val="00410805"/>
    <w:rsid w:val="00410BBF"/>
    <w:rsid w:val="00412903"/>
    <w:rsid w:val="004129EC"/>
    <w:rsid w:val="0041331C"/>
    <w:rsid w:val="00416DF1"/>
    <w:rsid w:val="004206AD"/>
    <w:rsid w:val="00420EF0"/>
    <w:rsid w:val="00423CF3"/>
    <w:rsid w:val="00436303"/>
    <w:rsid w:val="00436F33"/>
    <w:rsid w:val="00442236"/>
    <w:rsid w:val="00446EDD"/>
    <w:rsid w:val="004602EB"/>
    <w:rsid w:val="004603FC"/>
    <w:rsid w:val="0046152A"/>
    <w:rsid w:val="004628FF"/>
    <w:rsid w:val="00465199"/>
    <w:rsid w:val="0046713E"/>
    <w:rsid w:val="004755E8"/>
    <w:rsid w:val="004770B1"/>
    <w:rsid w:val="00477447"/>
    <w:rsid w:val="00480B7E"/>
    <w:rsid w:val="00482932"/>
    <w:rsid w:val="00495008"/>
    <w:rsid w:val="00495FB5"/>
    <w:rsid w:val="00496ED1"/>
    <w:rsid w:val="004A0351"/>
    <w:rsid w:val="004A1CA9"/>
    <w:rsid w:val="004A7F6E"/>
    <w:rsid w:val="004B0109"/>
    <w:rsid w:val="004B33DA"/>
    <w:rsid w:val="004B3D16"/>
    <w:rsid w:val="004B769D"/>
    <w:rsid w:val="004C0294"/>
    <w:rsid w:val="004C0CF7"/>
    <w:rsid w:val="004C7CCD"/>
    <w:rsid w:val="004C7DDB"/>
    <w:rsid w:val="004D08A2"/>
    <w:rsid w:val="004D78C1"/>
    <w:rsid w:val="004E24A1"/>
    <w:rsid w:val="004E39DD"/>
    <w:rsid w:val="004E3BF9"/>
    <w:rsid w:val="004E78F0"/>
    <w:rsid w:val="004F0EA9"/>
    <w:rsid w:val="004F29E6"/>
    <w:rsid w:val="0051060C"/>
    <w:rsid w:val="0051298C"/>
    <w:rsid w:val="00514898"/>
    <w:rsid w:val="005204D1"/>
    <w:rsid w:val="00520BC8"/>
    <w:rsid w:val="00524A5A"/>
    <w:rsid w:val="00530E71"/>
    <w:rsid w:val="0053655E"/>
    <w:rsid w:val="005441F2"/>
    <w:rsid w:val="00544601"/>
    <w:rsid w:val="0054517B"/>
    <w:rsid w:val="00547097"/>
    <w:rsid w:val="0055156E"/>
    <w:rsid w:val="00552059"/>
    <w:rsid w:val="00560AE5"/>
    <w:rsid w:val="00561B2D"/>
    <w:rsid w:val="00563C85"/>
    <w:rsid w:val="00563CCB"/>
    <w:rsid w:val="00565FDF"/>
    <w:rsid w:val="005746EE"/>
    <w:rsid w:val="005774BF"/>
    <w:rsid w:val="00586A10"/>
    <w:rsid w:val="00592E6A"/>
    <w:rsid w:val="005A101F"/>
    <w:rsid w:val="005C03D4"/>
    <w:rsid w:val="005D59BB"/>
    <w:rsid w:val="005D719C"/>
    <w:rsid w:val="005D72E7"/>
    <w:rsid w:val="005E32D0"/>
    <w:rsid w:val="005E507B"/>
    <w:rsid w:val="005F0C94"/>
    <w:rsid w:val="0060206C"/>
    <w:rsid w:val="00603D95"/>
    <w:rsid w:val="006158DC"/>
    <w:rsid w:val="00623F14"/>
    <w:rsid w:val="00635F69"/>
    <w:rsid w:val="006365D2"/>
    <w:rsid w:val="00646FFB"/>
    <w:rsid w:val="00653139"/>
    <w:rsid w:val="0066127E"/>
    <w:rsid w:val="00670726"/>
    <w:rsid w:val="00670F76"/>
    <w:rsid w:val="00672034"/>
    <w:rsid w:val="006750A0"/>
    <w:rsid w:val="00677AB8"/>
    <w:rsid w:val="00693088"/>
    <w:rsid w:val="00694765"/>
    <w:rsid w:val="00696393"/>
    <w:rsid w:val="00697841"/>
    <w:rsid w:val="006A6841"/>
    <w:rsid w:val="006C0C44"/>
    <w:rsid w:val="006C3B10"/>
    <w:rsid w:val="006C50A4"/>
    <w:rsid w:val="006C6BEB"/>
    <w:rsid w:val="006C7441"/>
    <w:rsid w:val="006D32FB"/>
    <w:rsid w:val="006E032E"/>
    <w:rsid w:val="006E3F9F"/>
    <w:rsid w:val="006F192F"/>
    <w:rsid w:val="006F4F28"/>
    <w:rsid w:val="006F552F"/>
    <w:rsid w:val="006F5783"/>
    <w:rsid w:val="006F5D2D"/>
    <w:rsid w:val="006F77A0"/>
    <w:rsid w:val="00704168"/>
    <w:rsid w:val="0070492A"/>
    <w:rsid w:val="00711BF2"/>
    <w:rsid w:val="00726A9A"/>
    <w:rsid w:val="00727E0C"/>
    <w:rsid w:val="00727E6D"/>
    <w:rsid w:val="007321A4"/>
    <w:rsid w:val="00737CCC"/>
    <w:rsid w:val="0074120C"/>
    <w:rsid w:val="00744471"/>
    <w:rsid w:val="007473C8"/>
    <w:rsid w:val="007565ED"/>
    <w:rsid w:val="00762443"/>
    <w:rsid w:val="0076323B"/>
    <w:rsid w:val="00764767"/>
    <w:rsid w:val="00766ECE"/>
    <w:rsid w:val="00784D63"/>
    <w:rsid w:val="007878F5"/>
    <w:rsid w:val="00787D81"/>
    <w:rsid w:val="007902E4"/>
    <w:rsid w:val="007925E0"/>
    <w:rsid w:val="007A4A8D"/>
    <w:rsid w:val="007C2606"/>
    <w:rsid w:val="007C2819"/>
    <w:rsid w:val="007C4D81"/>
    <w:rsid w:val="007C6600"/>
    <w:rsid w:val="007D4253"/>
    <w:rsid w:val="007E3EE5"/>
    <w:rsid w:val="007F2E06"/>
    <w:rsid w:val="00803701"/>
    <w:rsid w:val="00803D70"/>
    <w:rsid w:val="00803DAA"/>
    <w:rsid w:val="0080468C"/>
    <w:rsid w:val="00804798"/>
    <w:rsid w:val="00805759"/>
    <w:rsid w:val="008101F4"/>
    <w:rsid w:val="0081740F"/>
    <w:rsid w:val="0083298C"/>
    <w:rsid w:val="00835C73"/>
    <w:rsid w:val="00836142"/>
    <w:rsid w:val="008364BC"/>
    <w:rsid w:val="0085287E"/>
    <w:rsid w:val="00853775"/>
    <w:rsid w:val="00855246"/>
    <w:rsid w:val="00856B5C"/>
    <w:rsid w:val="008626D4"/>
    <w:rsid w:val="00866CCA"/>
    <w:rsid w:val="00871AA6"/>
    <w:rsid w:val="00880AF7"/>
    <w:rsid w:val="00881566"/>
    <w:rsid w:val="00881956"/>
    <w:rsid w:val="0088654A"/>
    <w:rsid w:val="008930F8"/>
    <w:rsid w:val="00893A6A"/>
    <w:rsid w:val="00897AA8"/>
    <w:rsid w:val="008A29B1"/>
    <w:rsid w:val="008B1230"/>
    <w:rsid w:val="008C5CC4"/>
    <w:rsid w:val="008C75AA"/>
    <w:rsid w:val="008D0BEA"/>
    <w:rsid w:val="008D525C"/>
    <w:rsid w:val="008E2A60"/>
    <w:rsid w:val="008E368B"/>
    <w:rsid w:val="008F547C"/>
    <w:rsid w:val="008F6705"/>
    <w:rsid w:val="00902ACE"/>
    <w:rsid w:val="009116E8"/>
    <w:rsid w:val="0092522F"/>
    <w:rsid w:val="0093195A"/>
    <w:rsid w:val="0093485C"/>
    <w:rsid w:val="0093723E"/>
    <w:rsid w:val="00947B36"/>
    <w:rsid w:val="009569E6"/>
    <w:rsid w:val="00957FCB"/>
    <w:rsid w:val="009623B4"/>
    <w:rsid w:val="00970B4C"/>
    <w:rsid w:val="00974629"/>
    <w:rsid w:val="00983714"/>
    <w:rsid w:val="00990463"/>
    <w:rsid w:val="00990B70"/>
    <w:rsid w:val="00993029"/>
    <w:rsid w:val="00996726"/>
    <w:rsid w:val="009A2013"/>
    <w:rsid w:val="009A6785"/>
    <w:rsid w:val="009A7A2A"/>
    <w:rsid w:val="009C57A5"/>
    <w:rsid w:val="009C6C20"/>
    <w:rsid w:val="009D6820"/>
    <w:rsid w:val="009E1137"/>
    <w:rsid w:val="009E6716"/>
    <w:rsid w:val="009E7C8D"/>
    <w:rsid w:val="009F13A7"/>
    <w:rsid w:val="00A01E5D"/>
    <w:rsid w:val="00A22FFC"/>
    <w:rsid w:val="00A24F20"/>
    <w:rsid w:val="00A26D25"/>
    <w:rsid w:val="00A322F3"/>
    <w:rsid w:val="00A36530"/>
    <w:rsid w:val="00A37631"/>
    <w:rsid w:val="00A403C3"/>
    <w:rsid w:val="00A412F9"/>
    <w:rsid w:val="00A541B4"/>
    <w:rsid w:val="00A6045A"/>
    <w:rsid w:val="00A72FC3"/>
    <w:rsid w:val="00A7499C"/>
    <w:rsid w:val="00A765CE"/>
    <w:rsid w:val="00A81D41"/>
    <w:rsid w:val="00A91B8D"/>
    <w:rsid w:val="00AA228D"/>
    <w:rsid w:val="00AA2A71"/>
    <w:rsid w:val="00AA6031"/>
    <w:rsid w:val="00AA6C6F"/>
    <w:rsid w:val="00AB0067"/>
    <w:rsid w:val="00AB2A92"/>
    <w:rsid w:val="00AB49F2"/>
    <w:rsid w:val="00AB685F"/>
    <w:rsid w:val="00AC120E"/>
    <w:rsid w:val="00AC3BA7"/>
    <w:rsid w:val="00AC3FC1"/>
    <w:rsid w:val="00AC6FF0"/>
    <w:rsid w:val="00AD2623"/>
    <w:rsid w:val="00AD4E0F"/>
    <w:rsid w:val="00AD7E9A"/>
    <w:rsid w:val="00AE1617"/>
    <w:rsid w:val="00AE2749"/>
    <w:rsid w:val="00AE38E1"/>
    <w:rsid w:val="00AF3C12"/>
    <w:rsid w:val="00AF6EF2"/>
    <w:rsid w:val="00B02033"/>
    <w:rsid w:val="00B02F1B"/>
    <w:rsid w:val="00B02F55"/>
    <w:rsid w:val="00B100FB"/>
    <w:rsid w:val="00B11E18"/>
    <w:rsid w:val="00B13BB1"/>
    <w:rsid w:val="00B22ECF"/>
    <w:rsid w:val="00B255D4"/>
    <w:rsid w:val="00B26042"/>
    <w:rsid w:val="00B321FE"/>
    <w:rsid w:val="00B50E79"/>
    <w:rsid w:val="00B52316"/>
    <w:rsid w:val="00B62CC3"/>
    <w:rsid w:val="00B82FD9"/>
    <w:rsid w:val="00B83052"/>
    <w:rsid w:val="00B973F4"/>
    <w:rsid w:val="00BA032C"/>
    <w:rsid w:val="00BA21FF"/>
    <w:rsid w:val="00BA25F5"/>
    <w:rsid w:val="00BA3418"/>
    <w:rsid w:val="00BA5AEE"/>
    <w:rsid w:val="00BA73AC"/>
    <w:rsid w:val="00BA7AAE"/>
    <w:rsid w:val="00BB616A"/>
    <w:rsid w:val="00BB707C"/>
    <w:rsid w:val="00BC4669"/>
    <w:rsid w:val="00BC504A"/>
    <w:rsid w:val="00BD024E"/>
    <w:rsid w:val="00BD3421"/>
    <w:rsid w:val="00C13587"/>
    <w:rsid w:val="00C1547C"/>
    <w:rsid w:val="00C165BE"/>
    <w:rsid w:val="00C178D0"/>
    <w:rsid w:val="00C20787"/>
    <w:rsid w:val="00C30250"/>
    <w:rsid w:val="00C3244A"/>
    <w:rsid w:val="00C32F02"/>
    <w:rsid w:val="00C37C60"/>
    <w:rsid w:val="00C4657B"/>
    <w:rsid w:val="00C516DE"/>
    <w:rsid w:val="00C54336"/>
    <w:rsid w:val="00C6654E"/>
    <w:rsid w:val="00C71849"/>
    <w:rsid w:val="00C71F37"/>
    <w:rsid w:val="00C8638C"/>
    <w:rsid w:val="00C9269E"/>
    <w:rsid w:val="00C94D1F"/>
    <w:rsid w:val="00CA46EA"/>
    <w:rsid w:val="00CA5969"/>
    <w:rsid w:val="00CA71BA"/>
    <w:rsid w:val="00CB267A"/>
    <w:rsid w:val="00CB2DBD"/>
    <w:rsid w:val="00CC07D2"/>
    <w:rsid w:val="00CC09FB"/>
    <w:rsid w:val="00CC160D"/>
    <w:rsid w:val="00CC2ACE"/>
    <w:rsid w:val="00CD2876"/>
    <w:rsid w:val="00CD4DE9"/>
    <w:rsid w:val="00CE1FD9"/>
    <w:rsid w:val="00CE258D"/>
    <w:rsid w:val="00CE4460"/>
    <w:rsid w:val="00CF0BE5"/>
    <w:rsid w:val="00CF1795"/>
    <w:rsid w:val="00CF203F"/>
    <w:rsid w:val="00CF4913"/>
    <w:rsid w:val="00CF7F2A"/>
    <w:rsid w:val="00D02145"/>
    <w:rsid w:val="00D37B99"/>
    <w:rsid w:val="00D430F6"/>
    <w:rsid w:val="00D4788C"/>
    <w:rsid w:val="00D521B0"/>
    <w:rsid w:val="00D656C5"/>
    <w:rsid w:val="00D67AA8"/>
    <w:rsid w:val="00D74A7E"/>
    <w:rsid w:val="00D957EC"/>
    <w:rsid w:val="00D972DE"/>
    <w:rsid w:val="00DA2B00"/>
    <w:rsid w:val="00DA4EB7"/>
    <w:rsid w:val="00DB04AE"/>
    <w:rsid w:val="00DC2406"/>
    <w:rsid w:val="00DC25C7"/>
    <w:rsid w:val="00DC522E"/>
    <w:rsid w:val="00DD3F1B"/>
    <w:rsid w:val="00DD5776"/>
    <w:rsid w:val="00DF0344"/>
    <w:rsid w:val="00DF2483"/>
    <w:rsid w:val="00DF4831"/>
    <w:rsid w:val="00DF5EEE"/>
    <w:rsid w:val="00E01EA8"/>
    <w:rsid w:val="00E10D9C"/>
    <w:rsid w:val="00E134B2"/>
    <w:rsid w:val="00E20D8C"/>
    <w:rsid w:val="00E22A6C"/>
    <w:rsid w:val="00E2755A"/>
    <w:rsid w:val="00E309FB"/>
    <w:rsid w:val="00E43C9F"/>
    <w:rsid w:val="00E450C6"/>
    <w:rsid w:val="00E45DBB"/>
    <w:rsid w:val="00E503F2"/>
    <w:rsid w:val="00E51122"/>
    <w:rsid w:val="00E63B09"/>
    <w:rsid w:val="00E722D4"/>
    <w:rsid w:val="00E7230B"/>
    <w:rsid w:val="00E823DD"/>
    <w:rsid w:val="00E83EA5"/>
    <w:rsid w:val="00E85049"/>
    <w:rsid w:val="00E90F05"/>
    <w:rsid w:val="00E91506"/>
    <w:rsid w:val="00EA52B2"/>
    <w:rsid w:val="00EB156A"/>
    <w:rsid w:val="00EB254D"/>
    <w:rsid w:val="00EC2ADD"/>
    <w:rsid w:val="00EE73D4"/>
    <w:rsid w:val="00EF33A6"/>
    <w:rsid w:val="00EF7754"/>
    <w:rsid w:val="00F0598D"/>
    <w:rsid w:val="00F07D79"/>
    <w:rsid w:val="00F11295"/>
    <w:rsid w:val="00F13170"/>
    <w:rsid w:val="00F14048"/>
    <w:rsid w:val="00F27BBB"/>
    <w:rsid w:val="00F30CBE"/>
    <w:rsid w:val="00F36583"/>
    <w:rsid w:val="00F36ED0"/>
    <w:rsid w:val="00F41C25"/>
    <w:rsid w:val="00F431A4"/>
    <w:rsid w:val="00F52DB4"/>
    <w:rsid w:val="00F54186"/>
    <w:rsid w:val="00F5501D"/>
    <w:rsid w:val="00F635CC"/>
    <w:rsid w:val="00F658D0"/>
    <w:rsid w:val="00F67B71"/>
    <w:rsid w:val="00F77248"/>
    <w:rsid w:val="00F8217F"/>
    <w:rsid w:val="00F84889"/>
    <w:rsid w:val="00F859B0"/>
    <w:rsid w:val="00F95A72"/>
    <w:rsid w:val="00FB17CE"/>
    <w:rsid w:val="00FC7EEF"/>
    <w:rsid w:val="00FD40D3"/>
    <w:rsid w:val="00FD79AF"/>
    <w:rsid w:val="00FE1749"/>
    <w:rsid w:val="00FE280F"/>
    <w:rsid w:val="00FE56F6"/>
    <w:rsid w:val="00FE5B4B"/>
    <w:rsid w:val="00FE6EE8"/>
    <w:rsid w:val="00FF09C6"/>
    <w:rsid w:val="00FF7C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420E63"/>
  <w15:chartTrackingRefBased/>
  <w15:docId w15:val="{FD37CB50-4B87-476B-83D6-FBB4FF92A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3">
    <w:name w:val="heading 3"/>
    <w:basedOn w:val="a"/>
    <w:qFormat/>
    <w:rsid w:val="00225397"/>
    <w:pPr>
      <w:spacing w:before="100" w:beforeAutospacing="1" w:after="100" w:afterAutospacing="1"/>
      <w:outlineLvl w:val="2"/>
    </w:pPr>
    <w:rPr>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521B0"/>
    <w:rPr>
      <w:rFonts w:ascii="Tahoma" w:hAnsi="Tahoma" w:cs="Tahoma"/>
      <w:sz w:val="16"/>
      <w:szCs w:val="16"/>
    </w:rPr>
  </w:style>
  <w:style w:type="paragraph" w:styleId="HTML">
    <w:name w:val="HTML Preformatted"/>
    <w:basedOn w:val="a"/>
    <w:rsid w:val="00CC09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7"/>
      <w:szCs w:val="17"/>
      <w:lang w:val="ru-RU"/>
    </w:rPr>
  </w:style>
  <w:style w:type="paragraph" w:styleId="30">
    <w:name w:val="Body Text Indent 3"/>
    <w:basedOn w:val="a"/>
    <w:rsid w:val="003A52ED"/>
    <w:pPr>
      <w:spacing w:before="80" w:after="80" w:line="288" w:lineRule="auto"/>
      <w:ind w:firstLine="709"/>
      <w:jc w:val="both"/>
    </w:pPr>
    <w:rPr>
      <w:rFonts w:ascii="Times New Roman CYR" w:hAnsi="Times New Roman CYR"/>
      <w:sz w:val="28"/>
      <w:szCs w:val="20"/>
    </w:rPr>
  </w:style>
  <w:style w:type="paragraph" w:styleId="a4">
    <w:name w:val="Body Text Indent"/>
    <w:basedOn w:val="a"/>
    <w:rsid w:val="00CE4460"/>
    <w:pPr>
      <w:spacing w:after="120"/>
      <w:ind w:left="283"/>
    </w:pPr>
  </w:style>
  <w:style w:type="character" w:customStyle="1" w:styleId="41">
    <w:name w:val="Основной текст (4) + Не полужирный1"/>
    <w:aliases w:val="Не курсив1"/>
    <w:rsid w:val="00041306"/>
    <w:rPr>
      <w:rFonts w:ascii="Times New Roman" w:hAnsi="Times New Roman" w:cs="Times New Roman"/>
      <w:b/>
      <w:bCs/>
      <w:i/>
      <w:iCs/>
      <w:color w:val="000000"/>
      <w:spacing w:val="0"/>
      <w:w w:val="100"/>
      <w:position w:val="0"/>
      <w:sz w:val="28"/>
      <w:szCs w:val="28"/>
      <w:u w:val="none"/>
      <w:lang w:val="uk-UA" w:eastAsia="uk-UA"/>
    </w:rPr>
  </w:style>
  <w:style w:type="paragraph" w:styleId="2">
    <w:name w:val="Body Text 2"/>
    <w:basedOn w:val="a"/>
    <w:link w:val="20"/>
    <w:rsid w:val="00F27BBB"/>
    <w:pPr>
      <w:spacing w:after="120" w:line="480" w:lineRule="auto"/>
    </w:pPr>
  </w:style>
  <w:style w:type="character" w:customStyle="1" w:styleId="20">
    <w:name w:val="Основний текст 2 Знак"/>
    <w:link w:val="2"/>
    <w:rsid w:val="00F27BBB"/>
    <w:rPr>
      <w:sz w:val="24"/>
      <w:szCs w:val="24"/>
      <w:lang w:eastAsia="ru-RU"/>
    </w:rPr>
  </w:style>
  <w:style w:type="character" w:customStyle="1" w:styleId="rvts0">
    <w:name w:val="rvts0"/>
    <w:rsid w:val="00FF7CA8"/>
    <w:rPr>
      <w:rFonts w:cs="Times New Roman"/>
    </w:rPr>
  </w:style>
  <w:style w:type="character" w:customStyle="1" w:styleId="st42">
    <w:name w:val="st42"/>
    <w:rsid w:val="00FF7CA8"/>
    <w:rPr>
      <w:rFonts w:ascii="Times New Roman" w:hAnsi="Times New Roman"/>
      <w:color w:val="000000"/>
    </w:rPr>
  </w:style>
  <w:style w:type="paragraph" w:styleId="a5">
    <w:name w:val="header"/>
    <w:basedOn w:val="a"/>
    <w:link w:val="a6"/>
    <w:uiPriority w:val="99"/>
    <w:rsid w:val="0013183B"/>
    <w:pPr>
      <w:tabs>
        <w:tab w:val="center" w:pos="4819"/>
        <w:tab w:val="right" w:pos="9639"/>
      </w:tabs>
    </w:pPr>
  </w:style>
  <w:style w:type="character" w:customStyle="1" w:styleId="a6">
    <w:name w:val="Верхній колонтитул Знак"/>
    <w:link w:val="a5"/>
    <w:uiPriority w:val="99"/>
    <w:rsid w:val="0013183B"/>
    <w:rPr>
      <w:sz w:val="24"/>
      <w:szCs w:val="24"/>
      <w:lang w:eastAsia="ru-RU"/>
    </w:rPr>
  </w:style>
  <w:style w:type="paragraph" w:styleId="a7">
    <w:name w:val="footer"/>
    <w:basedOn w:val="a"/>
    <w:link w:val="a8"/>
    <w:rsid w:val="0013183B"/>
    <w:pPr>
      <w:tabs>
        <w:tab w:val="center" w:pos="4819"/>
        <w:tab w:val="right" w:pos="9639"/>
      </w:tabs>
    </w:pPr>
  </w:style>
  <w:style w:type="character" w:customStyle="1" w:styleId="a8">
    <w:name w:val="Нижній колонтитул Знак"/>
    <w:link w:val="a7"/>
    <w:rsid w:val="0013183B"/>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19727">
      <w:marLeft w:val="0"/>
      <w:marRight w:val="0"/>
      <w:marTop w:val="0"/>
      <w:marBottom w:val="0"/>
      <w:divBdr>
        <w:top w:val="none" w:sz="0" w:space="0" w:color="auto"/>
        <w:left w:val="none" w:sz="0" w:space="0" w:color="auto"/>
        <w:bottom w:val="none" w:sz="0" w:space="0" w:color="auto"/>
        <w:right w:val="none" w:sz="0" w:space="0" w:color="auto"/>
      </w:divBdr>
    </w:div>
    <w:div w:id="612829363">
      <w:marLeft w:val="0"/>
      <w:marRight w:val="0"/>
      <w:marTop w:val="0"/>
      <w:marBottom w:val="0"/>
      <w:divBdr>
        <w:top w:val="none" w:sz="0" w:space="0" w:color="auto"/>
        <w:left w:val="none" w:sz="0" w:space="0" w:color="auto"/>
        <w:bottom w:val="none" w:sz="0" w:space="0" w:color="auto"/>
        <w:right w:val="none" w:sz="0" w:space="0" w:color="auto"/>
      </w:divBdr>
    </w:div>
    <w:div w:id="777063391">
      <w:bodyDiv w:val="1"/>
      <w:marLeft w:val="0"/>
      <w:marRight w:val="0"/>
      <w:marTop w:val="0"/>
      <w:marBottom w:val="0"/>
      <w:divBdr>
        <w:top w:val="none" w:sz="0" w:space="0" w:color="auto"/>
        <w:left w:val="none" w:sz="0" w:space="0" w:color="auto"/>
        <w:bottom w:val="none" w:sz="0" w:space="0" w:color="auto"/>
        <w:right w:val="none" w:sz="0" w:space="0" w:color="auto"/>
      </w:divBdr>
      <w:divsChild>
        <w:div w:id="1416439832">
          <w:marLeft w:val="0"/>
          <w:marRight w:val="0"/>
          <w:marTop w:val="0"/>
          <w:marBottom w:val="0"/>
          <w:divBdr>
            <w:top w:val="none" w:sz="0" w:space="0" w:color="auto"/>
            <w:left w:val="none" w:sz="0" w:space="0" w:color="auto"/>
            <w:bottom w:val="none" w:sz="0" w:space="0" w:color="auto"/>
            <w:right w:val="none" w:sz="0" w:space="0" w:color="auto"/>
          </w:divBdr>
        </w:div>
      </w:divsChild>
    </w:div>
    <w:div w:id="1054282271">
      <w:marLeft w:val="0"/>
      <w:marRight w:val="0"/>
      <w:marTop w:val="0"/>
      <w:marBottom w:val="0"/>
      <w:divBdr>
        <w:top w:val="none" w:sz="0" w:space="0" w:color="auto"/>
        <w:left w:val="none" w:sz="0" w:space="0" w:color="auto"/>
        <w:bottom w:val="none" w:sz="0" w:space="0" w:color="auto"/>
        <w:right w:val="none" w:sz="0" w:space="0" w:color="auto"/>
      </w:divBdr>
    </w:div>
    <w:div w:id="11463190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2729</Words>
  <Characters>1556</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Першому заступнику Голови</vt:lpstr>
    </vt:vector>
  </TitlesOfParts>
  <Company>Verkhovna Rada</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Першому заступнику Голови</dc:title>
  <dc:subject/>
  <dc:creator>Zheltova</dc:creator>
  <cp:keywords/>
  <dc:description/>
  <cp:lastModifiedBy>Маковський Олександр Анатолійович</cp:lastModifiedBy>
  <cp:revision>6</cp:revision>
  <cp:lastPrinted>2018-11-29T12:27:00Z</cp:lastPrinted>
  <dcterms:created xsi:type="dcterms:W3CDTF">2018-11-29T10:39:00Z</dcterms:created>
  <dcterms:modified xsi:type="dcterms:W3CDTF">2018-11-29T12:31:00Z</dcterms:modified>
</cp:coreProperties>
</file>