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F6E" w:rsidRDefault="00146F6E" w:rsidP="00146F6E"/>
    <w:p w:rsidR="00146F6E" w:rsidRPr="001E49F2" w:rsidRDefault="00146F6E" w:rsidP="00146F6E"/>
    <w:p w:rsidR="00146F6E" w:rsidRDefault="00146F6E" w:rsidP="00146F6E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</w:p>
    <w:p w:rsidR="00146F6E" w:rsidRDefault="00146F6E" w:rsidP="00146F6E">
      <w:pPr>
        <w:pStyle w:val="3"/>
        <w:tabs>
          <w:tab w:val="left" w:pos="720"/>
        </w:tabs>
        <w:jc w:val="right"/>
        <w:rPr>
          <w:b w:val="0"/>
          <w:i w:val="0"/>
          <w:sz w:val="28"/>
          <w:szCs w:val="24"/>
        </w:rPr>
      </w:pPr>
      <w:bookmarkStart w:id="0" w:name="_GoBack"/>
    </w:p>
    <w:p w:rsidR="00146F6E" w:rsidRPr="0045381E" w:rsidRDefault="00146F6E" w:rsidP="00146F6E">
      <w:pPr>
        <w:pStyle w:val="3"/>
        <w:tabs>
          <w:tab w:val="left" w:pos="720"/>
          <w:tab w:val="left" w:pos="8085"/>
        </w:tabs>
        <w:jc w:val="left"/>
        <w:rPr>
          <w:b w:val="0"/>
          <w:i w:val="0"/>
          <w:sz w:val="26"/>
          <w:szCs w:val="26"/>
          <w:lang w:val="ru-RU"/>
        </w:rPr>
      </w:pPr>
      <w:r>
        <w:rPr>
          <w:b w:val="0"/>
          <w:i w:val="0"/>
          <w:sz w:val="26"/>
          <w:szCs w:val="26"/>
        </w:rPr>
        <w:tab/>
        <w:t xml:space="preserve">                                                                                          </w:t>
      </w:r>
      <w:r w:rsidRPr="005E5DF0">
        <w:rPr>
          <w:b w:val="0"/>
          <w:i w:val="0"/>
          <w:sz w:val="26"/>
          <w:szCs w:val="26"/>
        </w:rPr>
        <w:t>До реєстр. № 8</w:t>
      </w:r>
      <w:r w:rsidRPr="0045381E">
        <w:rPr>
          <w:b w:val="0"/>
          <w:i w:val="0"/>
          <w:sz w:val="26"/>
          <w:szCs w:val="26"/>
          <w:lang w:val="ru-RU"/>
        </w:rPr>
        <w:t>304</w:t>
      </w:r>
    </w:p>
    <w:p w:rsidR="00146F6E" w:rsidRPr="00097837" w:rsidRDefault="00146F6E" w:rsidP="00146F6E">
      <w:pPr>
        <w:tabs>
          <w:tab w:val="left" w:pos="6930"/>
        </w:tabs>
      </w:pPr>
      <w:r>
        <w:rPr>
          <w:sz w:val="26"/>
          <w:szCs w:val="26"/>
        </w:rPr>
        <w:t xml:space="preserve">                                                                                                     </w:t>
      </w:r>
      <w:r w:rsidRPr="005E5DF0">
        <w:rPr>
          <w:sz w:val="26"/>
          <w:szCs w:val="26"/>
        </w:rPr>
        <w:t xml:space="preserve">від </w:t>
      </w:r>
      <w:r w:rsidRPr="00230EBC">
        <w:rPr>
          <w:sz w:val="26"/>
          <w:szCs w:val="26"/>
          <w:lang w:val="ru-RU"/>
        </w:rPr>
        <w:t xml:space="preserve">19 </w:t>
      </w:r>
      <w:r>
        <w:rPr>
          <w:sz w:val="26"/>
          <w:szCs w:val="26"/>
        </w:rPr>
        <w:t xml:space="preserve">квітня </w:t>
      </w:r>
      <w:r w:rsidRPr="005E5DF0">
        <w:rPr>
          <w:sz w:val="26"/>
          <w:szCs w:val="26"/>
        </w:rPr>
        <w:t>2018</w:t>
      </w:r>
      <w:r>
        <w:t xml:space="preserve"> року</w:t>
      </w:r>
    </w:p>
    <w:bookmarkEnd w:id="0"/>
    <w:p w:rsidR="00146F6E" w:rsidRDefault="00146F6E" w:rsidP="00146F6E"/>
    <w:p w:rsidR="00146F6E" w:rsidRPr="00825A36" w:rsidRDefault="00146F6E" w:rsidP="00146F6E"/>
    <w:p w:rsidR="00146F6E" w:rsidRPr="00825A36" w:rsidRDefault="00146F6E" w:rsidP="00146F6E">
      <w:pPr>
        <w:pStyle w:val="3"/>
        <w:tabs>
          <w:tab w:val="left" w:pos="720"/>
        </w:tabs>
        <w:rPr>
          <w:i w:val="0"/>
          <w:szCs w:val="32"/>
        </w:rPr>
      </w:pPr>
      <w:r w:rsidRPr="00825A36">
        <w:rPr>
          <w:i w:val="0"/>
        </w:rPr>
        <w:t>ВИСНОВОК</w:t>
      </w:r>
    </w:p>
    <w:p w:rsidR="00146F6E" w:rsidRPr="00825A36" w:rsidRDefault="00146F6E" w:rsidP="00146F6E">
      <w:pPr>
        <w:jc w:val="center"/>
      </w:pPr>
    </w:p>
    <w:p w:rsidR="00146F6E" w:rsidRPr="00825A36" w:rsidRDefault="00146F6E" w:rsidP="00146F6E">
      <w:pPr>
        <w:pStyle w:val="3"/>
        <w:rPr>
          <w:bCs/>
          <w:i w:val="0"/>
          <w:sz w:val="28"/>
          <w:szCs w:val="28"/>
        </w:rPr>
      </w:pPr>
      <w:r w:rsidRPr="00825A36">
        <w:rPr>
          <w:bCs/>
          <w:i w:val="0"/>
          <w:sz w:val="28"/>
          <w:szCs w:val="28"/>
        </w:rPr>
        <w:t>Комітету Верховної Ради України</w:t>
      </w:r>
    </w:p>
    <w:p w:rsidR="00146F6E" w:rsidRPr="00825A36" w:rsidRDefault="00146F6E" w:rsidP="00146F6E">
      <w:pPr>
        <w:pStyle w:val="3"/>
        <w:rPr>
          <w:bCs/>
          <w:i w:val="0"/>
          <w:sz w:val="28"/>
          <w:szCs w:val="28"/>
        </w:rPr>
      </w:pPr>
      <w:r w:rsidRPr="00825A36">
        <w:rPr>
          <w:bCs/>
          <w:i w:val="0"/>
          <w:sz w:val="28"/>
          <w:szCs w:val="28"/>
        </w:rPr>
        <w:t>з питань правової політики та правосуддя</w:t>
      </w:r>
    </w:p>
    <w:p w:rsidR="00146F6E" w:rsidRPr="00825A36" w:rsidRDefault="00146F6E" w:rsidP="00146F6E">
      <w:pPr>
        <w:pStyle w:val="a3"/>
        <w:ind w:firstLine="0"/>
        <w:jc w:val="center"/>
        <w:rPr>
          <w:b/>
          <w:szCs w:val="28"/>
        </w:rPr>
      </w:pPr>
    </w:p>
    <w:p w:rsidR="00146F6E" w:rsidRDefault="00146F6E" w:rsidP="00146F6E">
      <w:pPr>
        <w:jc w:val="center"/>
        <w:rPr>
          <w:b/>
          <w:bCs/>
          <w:sz w:val="28"/>
          <w:szCs w:val="28"/>
        </w:rPr>
      </w:pPr>
      <w:r w:rsidRPr="003E6077">
        <w:rPr>
          <w:b/>
          <w:sz w:val="28"/>
          <w:szCs w:val="28"/>
        </w:rPr>
        <w:t xml:space="preserve">щодо проекту Закону </w:t>
      </w:r>
      <w:r w:rsidRPr="003E6077">
        <w:rPr>
          <w:b/>
          <w:spacing w:val="-6"/>
          <w:sz w:val="28"/>
          <w:szCs w:val="28"/>
        </w:rPr>
        <w:t xml:space="preserve">про </w:t>
      </w:r>
      <w:r w:rsidRPr="003E6077">
        <w:rPr>
          <w:b/>
          <w:bCs/>
          <w:sz w:val="28"/>
          <w:szCs w:val="28"/>
        </w:rPr>
        <w:t xml:space="preserve">внесення змін до </w:t>
      </w:r>
      <w:r w:rsidRPr="007549E5">
        <w:rPr>
          <w:b/>
          <w:bCs/>
          <w:sz w:val="28"/>
          <w:szCs w:val="28"/>
        </w:rPr>
        <w:t>Кримінального та Кримінального процесуального кодексів України щодо розмежування підслідності злочинів, вчинених у сфері використання електронно-обчислювальних машин (комп’ютерів), систем та комп’ютерних мереж і мереж електрозв’язку, державних інформаційних ресурсів і об'єктів критичної інформаційної інфраструктури</w:t>
      </w:r>
    </w:p>
    <w:p w:rsidR="00146F6E" w:rsidRPr="00145C0F" w:rsidRDefault="00146F6E" w:rsidP="00146F6E">
      <w:pPr>
        <w:jc w:val="center"/>
        <w:rPr>
          <w:b/>
          <w:spacing w:val="-6"/>
          <w:sz w:val="28"/>
          <w:szCs w:val="28"/>
        </w:rPr>
      </w:pPr>
      <w:r w:rsidRPr="00145C0F">
        <w:rPr>
          <w:b/>
          <w:spacing w:val="-6"/>
          <w:sz w:val="28"/>
          <w:szCs w:val="28"/>
        </w:rPr>
        <w:t xml:space="preserve">(реєстр. № </w:t>
      </w:r>
      <w:r>
        <w:rPr>
          <w:b/>
          <w:spacing w:val="-6"/>
          <w:sz w:val="28"/>
          <w:szCs w:val="28"/>
        </w:rPr>
        <w:t>8304 від 19</w:t>
      </w:r>
      <w:r w:rsidRPr="00145C0F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квіт</w:t>
      </w:r>
      <w:r w:rsidRPr="00145C0F">
        <w:rPr>
          <w:b/>
          <w:spacing w:val="-6"/>
          <w:sz w:val="28"/>
          <w:szCs w:val="28"/>
        </w:rPr>
        <w:t>ня 201</w:t>
      </w:r>
      <w:r>
        <w:rPr>
          <w:b/>
          <w:spacing w:val="-6"/>
          <w:sz w:val="28"/>
          <w:szCs w:val="28"/>
        </w:rPr>
        <w:t>8</w:t>
      </w:r>
      <w:r w:rsidRPr="00145C0F">
        <w:rPr>
          <w:b/>
          <w:spacing w:val="-6"/>
          <w:sz w:val="28"/>
          <w:szCs w:val="28"/>
        </w:rPr>
        <w:t xml:space="preserve"> року)</w:t>
      </w:r>
    </w:p>
    <w:p w:rsidR="00146F6E" w:rsidRPr="002A4AE1" w:rsidRDefault="00146F6E" w:rsidP="00146F6E">
      <w:pPr>
        <w:jc w:val="center"/>
        <w:rPr>
          <w:b/>
          <w:spacing w:val="-6"/>
          <w:sz w:val="28"/>
          <w:szCs w:val="28"/>
        </w:rPr>
      </w:pPr>
    </w:p>
    <w:p w:rsidR="00146F6E" w:rsidRPr="00825A36" w:rsidRDefault="00146F6E" w:rsidP="00146F6E">
      <w:pPr>
        <w:rPr>
          <w:sz w:val="28"/>
          <w:szCs w:val="28"/>
        </w:rPr>
      </w:pPr>
    </w:p>
    <w:p w:rsidR="00146F6E" w:rsidRPr="004D60CE" w:rsidRDefault="00146F6E" w:rsidP="00146F6E">
      <w:pPr>
        <w:ind w:firstLine="709"/>
        <w:jc w:val="both"/>
        <w:rPr>
          <w:sz w:val="28"/>
          <w:szCs w:val="28"/>
        </w:rPr>
      </w:pPr>
      <w:r w:rsidRPr="00825A36">
        <w:rPr>
          <w:sz w:val="28"/>
          <w:szCs w:val="28"/>
        </w:rPr>
        <w:t xml:space="preserve">Комітет Верховної Ради України з питань правової політики </w:t>
      </w:r>
      <w:r w:rsidRPr="004D60CE">
        <w:rPr>
          <w:sz w:val="28"/>
          <w:szCs w:val="28"/>
        </w:rPr>
        <w:t>та правосуддя</w:t>
      </w:r>
      <w:r w:rsidRPr="00825A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своєму засіданні 17 січня 2019 року (протокол № 76) </w:t>
      </w:r>
      <w:r w:rsidRPr="00825A36">
        <w:rPr>
          <w:sz w:val="28"/>
          <w:szCs w:val="28"/>
        </w:rPr>
        <w:t xml:space="preserve">розглянув на відповідність Конституції України проект Закону </w:t>
      </w:r>
      <w:r w:rsidRPr="004D60CE">
        <w:rPr>
          <w:sz w:val="28"/>
          <w:szCs w:val="28"/>
        </w:rPr>
        <w:t xml:space="preserve">про внесення змін до Кримінального та Кримінального процесуального кодексів України щодо розмежування підслідності злочинів, вчинених у сфері використання електронно-обчислювальних машин (комп’ютерів), систем та комп’ютерних мереж і мереж електрозв’язку, державних інформаційних ресурсів і об’єктів критичної інформаційної інфраструктури (реєстр. № 8304 від 19 квітня 2018 року), поданий </w:t>
      </w:r>
      <w:r>
        <w:rPr>
          <w:sz w:val="28"/>
          <w:szCs w:val="28"/>
        </w:rPr>
        <w:t>Кабінетом Міністрів України</w:t>
      </w:r>
      <w:r w:rsidRPr="004D60CE">
        <w:rPr>
          <w:sz w:val="28"/>
          <w:szCs w:val="28"/>
        </w:rPr>
        <w:t>.</w:t>
      </w:r>
    </w:p>
    <w:p w:rsidR="00146F6E" w:rsidRDefault="00146F6E" w:rsidP="00146F6E">
      <w:pPr>
        <w:ind w:firstLine="709"/>
        <w:jc w:val="both"/>
        <w:rPr>
          <w:sz w:val="28"/>
          <w:szCs w:val="28"/>
        </w:rPr>
      </w:pPr>
      <w:r w:rsidRPr="00E14ED3">
        <w:rPr>
          <w:sz w:val="28"/>
          <w:szCs w:val="28"/>
        </w:rPr>
        <w:t xml:space="preserve">Згідно з пояснювальною запискою </w:t>
      </w:r>
      <w:r w:rsidRPr="004D60CE">
        <w:rPr>
          <w:sz w:val="28"/>
          <w:szCs w:val="28"/>
        </w:rPr>
        <w:t>метою</w:t>
      </w:r>
      <w:r w:rsidRPr="00E14ED3">
        <w:rPr>
          <w:sz w:val="28"/>
          <w:szCs w:val="28"/>
        </w:rPr>
        <w:t xml:space="preserve"> Законопроекту </w:t>
      </w:r>
      <w:r w:rsidRPr="004D60CE">
        <w:rPr>
          <w:sz w:val="28"/>
          <w:szCs w:val="28"/>
        </w:rPr>
        <w:t xml:space="preserve">є розроблення та впровадження правових механізмів </w:t>
      </w:r>
      <w:proofErr w:type="spellStart"/>
      <w:r w:rsidRPr="004D60CE">
        <w:rPr>
          <w:sz w:val="28"/>
          <w:szCs w:val="28"/>
        </w:rPr>
        <w:t>кіберзахисту</w:t>
      </w:r>
      <w:proofErr w:type="spellEnd"/>
      <w:r w:rsidRPr="004D60CE">
        <w:rPr>
          <w:sz w:val="28"/>
          <w:szCs w:val="28"/>
        </w:rPr>
        <w:t xml:space="preserve">, спрямованих на формування ефективної національної системи </w:t>
      </w:r>
      <w:proofErr w:type="spellStart"/>
      <w:r w:rsidRPr="004D60CE">
        <w:rPr>
          <w:sz w:val="28"/>
          <w:szCs w:val="28"/>
        </w:rPr>
        <w:t>кібербезпеки</w:t>
      </w:r>
      <w:proofErr w:type="spellEnd"/>
      <w:r w:rsidRPr="00CF2E81">
        <w:rPr>
          <w:sz w:val="28"/>
          <w:szCs w:val="28"/>
        </w:rPr>
        <w:t>.</w:t>
      </w:r>
    </w:p>
    <w:p w:rsidR="00146F6E" w:rsidRDefault="00146F6E" w:rsidP="00146F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Законопроект спрямований на </w:t>
      </w:r>
      <w:proofErr w:type="spellStart"/>
      <w:r>
        <w:rPr>
          <w:sz w:val="28"/>
          <w:szCs w:val="28"/>
        </w:rPr>
        <w:t>стримання</w:t>
      </w:r>
      <w:proofErr w:type="spellEnd"/>
      <w:r>
        <w:rPr>
          <w:sz w:val="28"/>
          <w:szCs w:val="28"/>
        </w:rPr>
        <w:t xml:space="preserve"> злочинів у сфері інформатизації та зв’язку, які загрожують національній безпеці України, завдають реальної шкоди і значних матеріальних збитків, а також сприяють встановленню більш чітких умов діяльності слідчих відповідних органів досудового розслідування.</w:t>
      </w:r>
    </w:p>
    <w:p w:rsidR="00146F6E" w:rsidRDefault="00146F6E" w:rsidP="00146F6E">
      <w:pPr>
        <w:ind w:firstLine="709"/>
        <w:jc w:val="both"/>
        <w:rPr>
          <w:sz w:val="28"/>
          <w:szCs w:val="28"/>
        </w:rPr>
      </w:pPr>
    </w:p>
    <w:p w:rsidR="00146F6E" w:rsidRDefault="00146F6E" w:rsidP="00146F6E">
      <w:pPr>
        <w:ind w:firstLine="709"/>
        <w:jc w:val="both"/>
        <w:rPr>
          <w:sz w:val="28"/>
          <w:szCs w:val="28"/>
        </w:rPr>
      </w:pPr>
      <w:r w:rsidRPr="00341AE2"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146F6E" w:rsidRDefault="00146F6E" w:rsidP="00146F6E">
      <w:pPr>
        <w:ind w:firstLine="709"/>
        <w:jc w:val="both"/>
        <w:rPr>
          <w:sz w:val="28"/>
          <w:szCs w:val="28"/>
        </w:rPr>
      </w:pPr>
      <w:r w:rsidRPr="001E13B3">
        <w:rPr>
          <w:sz w:val="28"/>
          <w:szCs w:val="28"/>
        </w:rPr>
        <w:t xml:space="preserve"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</w:t>
      </w:r>
      <w:r w:rsidRPr="001E13B3">
        <w:rPr>
          <w:sz w:val="28"/>
          <w:szCs w:val="28"/>
        </w:rPr>
        <w:lastRenderedPageBreak/>
        <w:t>акти приймаються на основі Конституції України і повинні відповідати їй (частина друга статті 8).</w:t>
      </w:r>
      <w:r w:rsidRPr="004D60CE">
        <w:rPr>
          <w:sz w:val="28"/>
          <w:szCs w:val="28"/>
        </w:rPr>
        <w:t xml:space="preserve"> </w:t>
      </w:r>
      <w:r w:rsidRPr="0041240B">
        <w:rPr>
          <w:sz w:val="28"/>
          <w:szCs w:val="28"/>
        </w:rPr>
        <w:t>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146F6E" w:rsidRPr="00B4610D" w:rsidRDefault="00146F6E" w:rsidP="00146F6E">
      <w:pPr>
        <w:ind w:firstLine="709"/>
        <w:jc w:val="both"/>
        <w:rPr>
          <w:sz w:val="28"/>
          <w:szCs w:val="28"/>
        </w:rPr>
      </w:pPr>
      <w:r w:rsidRPr="00B4610D">
        <w:rPr>
          <w:sz w:val="28"/>
          <w:szCs w:val="28"/>
        </w:rPr>
        <w:t>У Рішенні від 2 листопада 2004 року № 15-рп/2004 Конституційний Суд України зазначив, що верховенство права вимагає від держави його втілення у правотворчу та правозастосовну діяльність, зокрема у закони, які за своїм змістом мають бути проникнуті передусім ідеями соціальної справедливості, свободи, рівності тощо</w:t>
      </w:r>
      <w:r>
        <w:rPr>
          <w:sz w:val="28"/>
          <w:szCs w:val="28"/>
        </w:rPr>
        <w:t>.</w:t>
      </w:r>
      <w:r w:rsidRPr="00B4610D">
        <w:rPr>
          <w:sz w:val="28"/>
          <w:szCs w:val="28"/>
        </w:rPr>
        <w:t xml:space="preserve"> </w:t>
      </w:r>
      <w:r>
        <w:rPr>
          <w:sz w:val="28"/>
          <w:szCs w:val="28"/>
        </w:rPr>
        <w:t>Також,</w:t>
      </w:r>
      <w:r w:rsidRPr="00B4610D">
        <w:rPr>
          <w:sz w:val="28"/>
          <w:szCs w:val="28"/>
        </w:rPr>
        <w:t xml:space="preserve"> Конституційний Суд України звернув увагу на те, що справедливість – одна з основних засад права, є вирішальною у визначенні його як регулятора суспільних відносин, одним із загальнолюдських вимірів права. Зазвичай справедливість розглядають як властивість права, виражену, зокрема, в рівному юридичному масштабі поведінки й у пропорційності юридичної відповідальності вчиненому правопорушенню. У сфері реалізації права справедливість проявляється, зокрема, у рівності всіх перед законом, відповідності злочину і покарання, цілях законодавця і засобах, що обираються для їх досягнення. Окремим виявом справедливості є питання відповідності покарання вчиненому злочину; категорія справедливості передбачає, що покарання за злочин повинно бути домірним злочину (підпункт 4.1 пункту 4 мотивувальної частини).</w:t>
      </w:r>
    </w:p>
    <w:p w:rsidR="00146F6E" w:rsidRDefault="00146F6E" w:rsidP="00146F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Виключно законами України визначаються, зокрема,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(</w:t>
      </w:r>
      <w:hyperlink r:id="rId6" w:anchor="n2056" w:tgtFrame="_blank" w:history="1">
        <w:r w:rsidRPr="004D60CE">
          <w:rPr>
            <w:sz w:val="28"/>
            <w:szCs w:val="28"/>
          </w:rPr>
          <w:t>пункт 22 частини першої статті 92 Конституції України</w:t>
        </w:r>
      </w:hyperlink>
      <w:r>
        <w:rPr>
          <w:sz w:val="28"/>
          <w:szCs w:val="28"/>
        </w:rPr>
        <w:t>).</w:t>
      </w:r>
    </w:p>
    <w:p w:rsidR="00146F6E" w:rsidRDefault="00146F6E" w:rsidP="00146F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Рішенні від 30 травня 2001 року № 7-рп/2001 Конституційний Суд України зазначив, що виключно законами України мають врегульовуватись засади цивільно-правової відповідальності (загальні підстави, умови, форми відповідальності тощо), підстави кримінальної, адміністративної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(абзац сьомий пункту 2 мотивувальної частини).</w:t>
      </w:r>
    </w:p>
    <w:p w:rsidR="00146F6E" w:rsidRDefault="00146F6E" w:rsidP="00146F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 w:rsidRPr="004D60CE">
        <w:rPr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 узгоджується з нормами Конституції України.</w:t>
      </w:r>
    </w:p>
    <w:p w:rsidR="00146F6E" w:rsidRDefault="00146F6E" w:rsidP="00146F6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</w:p>
    <w:p w:rsidR="00146F6E" w:rsidRPr="004D60CE" w:rsidRDefault="00146F6E" w:rsidP="00146F6E">
      <w:pPr>
        <w:ind w:firstLine="709"/>
        <w:jc w:val="both"/>
        <w:rPr>
          <w:sz w:val="28"/>
          <w:szCs w:val="28"/>
        </w:rPr>
      </w:pPr>
      <w:r w:rsidRPr="00E3324F">
        <w:rPr>
          <w:sz w:val="28"/>
          <w:szCs w:val="28"/>
        </w:rPr>
        <w:t xml:space="preserve">Враховуючи викладене, </w:t>
      </w:r>
      <w:r w:rsidRPr="00825A36">
        <w:rPr>
          <w:sz w:val="28"/>
          <w:szCs w:val="28"/>
        </w:rPr>
        <w:t xml:space="preserve">Комітет дійшов висновку, що проект Закону </w:t>
      </w:r>
      <w:r w:rsidRPr="004D60CE">
        <w:rPr>
          <w:sz w:val="28"/>
          <w:szCs w:val="28"/>
        </w:rPr>
        <w:t xml:space="preserve">про внесення змін до Кримінального та Кримінального процесуального кодексів </w:t>
      </w:r>
      <w:r w:rsidRPr="004D60CE">
        <w:rPr>
          <w:sz w:val="28"/>
          <w:szCs w:val="28"/>
        </w:rPr>
        <w:lastRenderedPageBreak/>
        <w:t xml:space="preserve">України щодо розмежування підслідності злочинів, вчинених у сфері використання електронно-обчислювальних машин (комп’ютерів), систем та комп’ютерних мереж і мереж електрозв’язку, державних інформаційних ресурсів і об’єктів критичної інформаційної інфраструктури (реєстр. № 8304 від 19 квітня 2018 року), поданий </w:t>
      </w:r>
      <w:r>
        <w:rPr>
          <w:sz w:val="28"/>
          <w:szCs w:val="28"/>
        </w:rPr>
        <w:t>Кабінетом Міністрів України</w:t>
      </w:r>
      <w:r w:rsidRPr="004D60CE">
        <w:rPr>
          <w:sz w:val="28"/>
          <w:szCs w:val="28"/>
        </w:rPr>
        <w:t xml:space="preserve">, не суперечить </w:t>
      </w:r>
      <w:r>
        <w:rPr>
          <w:sz w:val="28"/>
          <w:szCs w:val="28"/>
        </w:rPr>
        <w:t>положенням</w:t>
      </w:r>
      <w:r w:rsidRPr="004D60CE">
        <w:rPr>
          <w:sz w:val="28"/>
          <w:szCs w:val="28"/>
        </w:rPr>
        <w:t xml:space="preserve"> Конституції України.</w:t>
      </w:r>
    </w:p>
    <w:p w:rsidR="00146F6E" w:rsidRDefault="00146F6E" w:rsidP="00146F6E">
      <w:pPr>
        <w:ind w:firstLine="709"/>
      </w:pPr>
    </w:p>
    <w:p w:rsidR="00146F6E" w:rsidRDefault="00146F6E" w:rsidP="00146F6E">
      <w:pPr>
        <w:ind w:firstLine="709"/>
      </w:pPr>
    </w:p>
    <w:p w:rsidR="00146F6E" w:rsidRDefault="00146F6E" w:rsidP="00146F6E">
      <w:pPr>
        <w:ind w:firstLine="709"/>
      </w:pPr>
    </w:p>
    <w:p w:rsidR="00146F6E" w:rsidRDefault="00146F6E" w:rsidP="00146F6E">
      <w:pPr>
        <w:ind w:firstLine="709"/>
      </w:pPr>
    </w:p>
    <w:p w:rsidR="00146F6E" w:rsidRPr="00B424B4" w:rsidRDefault="00146F6E" w:rsidP="00146F6E">
      <w:pPr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B424B4">
        <w:rPr>
          <w:b/>
          <w:sz w:val="28"/>
          <w:szCs w:val="28"/>
        </w:rPr>
        <w:t>олова Ко</w:t>
      </w:r>
      <w:r>
        <w:rPr>
          <w:b/>
          <w:sz w:val="28"/>
          <w:szCs w:val="28"/>
        </w:rPr>
        <w:t xml:space="preserve">мітету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B424B4">
        <w:rPr>
          <w:b/>
          <w:sz w:val="28"/>
          <w:szCs w:val="28"/>
        </w:rPr>
        <w:t>Р.П. КНЯЗЕВИЧ</w:t>
      </w:r>
    </w:p>
    <w:p w:rsidR="00146F6E" w:rsidRDefault="00146F6E" w:rsidP="00146F6E">
      <w:pPr>
        <w:ind w:left="-284"/>
      </w:pPr>
    </w:p>
    <w:p w:rsidR="00146F6E" w:rsidRDefault="00146F6E" w:rsidP="00146F6E">
      <w:pPr>
        <w:ind w:left="-284"/>
      </w:pPr>
    </w:p>
    <w:p w:rsidR="00603B8D" w:rsidRDefault="00603B8D"/>
    <w:sectPr w:rsidR="00603B8D" w:rsidSect="0003023A">
      <w:footerReference w:type="even" r:id="rId7"/>
      <w:footerReference w:type="default" r:id="rId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5381E">
      <w:r>
        <w:separator/>
      </w:r>
    </w:p>
  </w:endnote>
  <w:endnote w:type="continuationSeparator" w:id="0">
    <w:p w:rsidR="00000000" w:rsidRDefault="00453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 Time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altName w:val="Tahoma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AED" w:rsidRDefault="00146F6E" w:rsidP="003E3E7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E3AED" w:rsidRDefault="0045381E" w:rsidP="004E3AED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3AED" w:rsidRDefault="00146F6E" w:rsidP="003E3E7F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5381E">
      <w:rPr>
        <w:rStyle w:val="a7"/>
        <w:noProof/>
      </w:rPr>
      <w:t>3</w:t>
    </w:r>
    <w:r>
      <w:rPr>
        <w:rStyle w:val="a7"/>
      </w:rPr>
      <w:fldChar w:fldCharType="end"/>
    </w:r>
  </w:p>
  <w:p w:rsidR="004E3AED" w:rsidRDefault="0045381E" w:rsidP="004E3AED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5381E">
      <w:r>
        <w:separator/>
      </w:r>
    </w:p>
  </w:footnote>
  <w:footnote w:type="continuationSeparator" w:id="0">
    <w:p w:rsidR="00000000" w:rsidRDefault="004538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F6E"/>
    <w:rsid w:val="00146F6E"/>
    <w:rsid w:val="0045381E"/>
    <w:rsid w:val="0060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28B33"/>
  <w15:chartTrackingRefBased/>
  <w15:docId w15:val="{9428826F-9CE8-4D04-AD83-DB7F91120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F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46F6E"/>
    <w:pPr>
      <w:keepNext/>
      <w:jc w:val="center"/>
      <w:outlineLvl w:val="2"/>
    </w:pPr>
    <w:rPr>
      <w:rFonts w:eastAsia="Arial Unicode MS"/>
      <w:b/>
      <w:i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46F6E"/>
    <w:rPr>
      <w:rFonts w:ascii="Times New Roman" w:eastAsia="Arial Unicode MS" w:hAnsi="Times New Roman" w:cs="Times New Roman"/>
      <w:b/>
      <w:i/>
      <w:sz w:val="32"/>
      <w:szCs w:val="20"/>
      <w:lang w:eastAsia="ru-RU"/>
    </w:rPr>
  </w:style>
  <w:style w:type="paragraph" w:styleId="a3">
    <w:name w:val="Body Text Indent"/>
    <w:basedOn w:val="a"/>
    <w:link w:val="a4"/>
    <w:rsid w:val="00146F6E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rsid w:val="00146F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rsid w:val="00146F6E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rsid w:val="00146F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146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4.rada.gov.ua/rada/show/254%D0%BA/96-%D0%B2%D1%80/paran205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3669</Words>
  <Characters>2092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Горькавий Сергій Сергійович</dc:creator>
  <cp:keywords/>
  <dc:description/>
  <cp:lastModifiedBy>Горькавий Сергій Сергійович</cp:lastModifiedBy>
  <cp:revision>2</cp:revision>
  <dcterms:created xsi:type="dcterms:W3CDTF">2019-01-17T14:50:00Z</dcterms:created>
  <dcterms:modified xsi:type="dcterms:W3CDTF">2019-01-17T14:59:00Z</dcterms:modified>
</cp:coreProperties>
</file>