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2AE" w:rsidRDefault="00E162AE" w:rsidP="00E162AE"/>
    <w:p w:rsidR="00E162AE" w:rsidRPr="001E49F2" w:rsidRDefault="00E162AE" w:rsidP="00E162AE"/>
    <w:p w:rsidR="00E162AE" w:rsidRDefault="00E162AE" w:rsidP="00E162AE">
      <w:pPr>
        <w:pStyle w:val="3"/>
        <w:tabs>
          <w:tab w:val="left" w:pos="720"/>
        </w:tabs>
        <w:jc w:val="right"/>
        <w:rPr>
          <w:b w:val="0"/>
          <w:i w:val="0"/>
          <w:sz w:val="28"/>
          <w:szCs w:val="24"/>
        </w:rPr>
      </w:pPr>
    </w:p>
    <w:p w:rsidR="00E162AE" w:rsidRDefault="00E162AE" w:rsidP="00E162AE">
      <w:pPr>
        <w:pStyle w:val="3"/>
        <w:tabs>
          <w:tab w:val="left" w:pos="720"/>
        </w:tabs>
        <w:jc w:val="right"/>
        <w:rPr>
          <w:b w:val="0"/>
          <w:i w:val="0"/>
          <w:sz w:val="28"/>
          <w:szCs w:val="24"/>
        </w:rPr>
      </w:pPr>
    </w:p>
    <w:p w:rsidR="00E162AE" w:rsidRDefault="00E162AE" w:rsidP="00E162AE">
      <w:pPr>
        <w:pStyle w:val="3"/>
        <w:tabs>
          <w:tab w:val="left" w:pos="720"/>
        </w:tabs>
        <w:jc w:val="right"/>
        <w:rPr>
          <w:b w:val="0"/>
          <w:i w:val="0"/>
          <w:sz w:val="28"/>
          <w:szCs w:val="24"/>
        </w:rPr>
      </w:pPr>
    </w:p>
    <w:p w:rsidR="00E162AE" w:rsidRDefault="00E162AE" w:rsidP="00E162AE">
      <w:pPr>
        <w:pStyle w:val="3"/>
        <w:tabs>
          <w:tab w:val="left" w:pos="720"/>
        </w:tabs>
        <w:jc w:val="right"/>
        <w:rPr>
          <w:b w:val="0"/>
          <w:i w:val="0"/>
          <w:sz w:val="28"/>
          <w:szCs w:val="24"/>
        </w:rPr>
      </w:pPr>
    </w:p>
    <w:p w:rsidR="00E162AE" w:rsidRDefault="00E162AE" w:rsidP="00E162AE">
      <w:pPr>
        <w:pStyle w:val="3"/>
        <w:tabs>
          <w:tab w:val="left" w:pos="720"/>
        </w:tabs>
        <w:jc w:val="right"/>
        <w:rPr>
          <w:b w:val="0"/>
          <w:i w:val="0"/>
          <w:sz w:val="28"/>
          <w:szCs w:val="24"/>
        </w:rPr>
      </w:pPr>
    </w:p>
    <w:p w:rsidR="00E162AE" w:rsidRPr="009065E7" w:rsidRDefault="00E162AE" w:rsidP="00E162AE">
      <w:pPr>
        <w:pStyle w:val="3"/>
        <w:tabs>
          <w:tab w:val="left" w:pos="720"/>
          <w:tab w:val="left" w:pos="8085"/>
        </w:tabs>
        <w:jc w:val="left"/>
        <w:rPr>
          <w:b w:val="0"/>
          <w:i w:val="0"/>
          <w:sz w:val="26"/>
          <w:szCs w:val="26"/>
          <w:lang w:val="ru-RU"/>
        </w:rPr>
      </w:pPr>
      <w:r>
        <w:rPr>
          <w:b w:val="0"/>
          <w:i w:val="0"/>
          <w:sz w:val="26"/>
          <w:szCs w:val="26"/>
        </w:rPr>
        <w:tab/>
        <w:t xml:space="preserve">                                                                                          </w:t>
      </w:r>
      <w:r w:rsidRPr="005E5DF0">
        <w:rPr>
          <w:b w:val="0"/>
          <w:i w:val="0"/>
          <w:sz w:val="26"/>
          <w:szCs w:val="26"/>
        </w:rPr>
        <w:t>До реєстр. № 8</w:t>
      </w:r>
      <w:r w:rsidRPr="0045381E">
        <w:rPr>
          <w:b w:val="0"/>
          <w:i w:val="0"/>
          <w:sz w:val="26"/>
          <w:szCs w:val="26"/>
          <w:lang w:val="ru-RU"/>
        </w:rPr>
        <w:t>3</w:t>
      </w:r>
      <w:r>
        <w:rPr>
          <w:b w:val="0"/>
          <w:i w:val="0"/>
          <w:sz w:val="26"/>
          <w:szCs w:val="26"/>
          <w:lang w:val="ru-RU"/>
        </w:rPr>
        <w:t>54</w:t>
      </w:r>
    </w:p>
    <w:p w:rsidR="00E162AE" w:rsidRPr="00097837" w:rsidRDefault="00E162AE" w:rsidP="00E162AE">
      <w:pPr>
        <w:tabs>
          <w:tab w:val="left" w:pos="6930"/>
        </w:tabs>
      </w:pPr>
      <w:r>
        <w:rPr>
          <w:sz w:val="26"/>
          <w:szCs w:val="26"/>
        </w:rPr>
        <w:t xml:space="preserve">                                                                                                     </w:t>
      </w:r>
      <w:r w:rsidRPr="005E5DF0">
        <w:rPr>
          <w:sz w:val="26"/>
          <w:szCs w:val="26"/>
        </w:rPr>
        <w:t xml:space="preserve">від </w:t>
      </w:r>
      <w:r w:rsidRPr="00A03EA1">
        <w:rPr>
          <w:sz w:val="26"/>
          <w:szCs w:val="26"/>
          <w:lang w:val="ru-RU"/>
        </w:rPr>
        <w:t xml:space="preserve">15 </w:t>
      </w:r>
      <w:r>
        <w:rPr>
          <w:sz w:val="26"/>
          <w:szCs w:val="26"/>
        </w:rPr>
        <w:t xml:space="preserve">травня </w:t>
      </w:r>
      <w:r w:rsidRPr="005E5DF0">
        <w:rPr>
          <w:sz w:val="26"/>
          <w:szCs w:val="26"/>
        </w:rPr>
        <w:t>2018</w:t>
      </w:r>
      <w:r>
        <w:t xml:space="preserve"> року</w:t>
      </w:r>
    </w:p>
    <w:p w:rsidR="00E162AE" w:rsidRPr="00825A36" w:rsidRDefault="00E162AE" w:rsidP="00E162AE"/>
    <w:p w:rsidR="00E162AE" w:rsidRPr="00825A36" w:rsidRDefault="00E162AE" w:rsidP="00E162AE">
      <w:pPr>
        <w:pStyle w:val="3"/>
        <w:tabs>
          <w:tab w:val="left" w:pos="720"/>
        </w:tabs>
        <w:rPr>
          <w:i w:val="0"/>
          <w:szCs w:val="32"/>
        </w:rPr>
      </w:pPr>
      <w:r w:rsidRPr="00825A36">
        <w:rPr>
          <w:i w:val="0"/>
        </w:rPr>
        <w:t>ВИСНОВОК</w:t>
      </w:r>
    </w:p>
    <w:p w:rsidR="00E162AE" w:rsidRPr="00825A36" w:rsidRDefault="00E162AE" w:rsidP="00E162AE">
      <w:pPr>
        <w:jc w:val="center"/>
      </w:pPr>
    </w:p>
    <w:p w:rsidR="00E162AE" w:rsidRPr="00825A36" w:rsidRDefault="00E162AE" w:rsidP="00E162AE">
      <w:pPr>
        <w:pStyle w:val="3"/>
        <w:rPr>
          <w:bCs/>
          <w:i w:val="0"/>
          <w:sz w:val="28"/>
          <w:szCs w:val="28"/>
        </w:rPr>
      </w:pPr>
      <w:r w:rsidRPr="00825A36">
        <w:rPr>
          <w:bCs/>
          <w:i w:val="0"/>
          <w:sz w:val="28"/>
          <w:szCs w:val="28"/>
        </w:rPr>
        <w:t>Комітету Верховної Ради України</w:t>
      </w:r>
    </w:p>
    <w:p w:rsidR="00E162AE" w:rsidRPr="00825A36" w:rsidRDefault="00E162AE" w:rsidP="00E162AE">
      <w:pPr>
        <w:pStyle w:val="3"/>
        <w:rPr>
          <w:bCs/>
          <w:i w:val="0"/>
          <w:sz w:val="28"/>
          <w:szCs w:val="28"/>
        </w:rPr>
      </w:pPr>
      <w:r w:rsidRPr="00825A36">
        <w:rPr>
          <w:bCs/>
          <w:i w:val="0"/>
          <w:sz w:val="28"/>
          <w:szCs w:val="28"/>
        </w:rPr>
        <w:t>з питань правової політики та правосуддя</w:t>
      </w:r>
    </w:p>
    <w:p w:rsidR="00E162AE" w:rsidRPr="00825A36" w:rsidRDefault="00E162AE" w:rsidP="00E162AE">
      <w:pPr>
        <w:pStyle w:val="a3"/>
        <w:ind w:firstLine="0"/>
        <w:jc w:val="center"/>
        <w:rPr>
          <w:b/>
          <w:szCs w:val="28"/>
        </w:rPr>
      </w:pPr>
    </w:p>
    <w:p w:rsidR="00E162AE" w:rsidRDefault="00E162AE" w:rsidP="00E162AE">
      <w:pPr>
        <w:jc w:val="center"/>
        <w:rPr>
          <w:b/>
          <w:bCs/>
          <w:sz w:val="28"/>
          <w:szCs w:val="28"/>
        </w:rPr>
      </w:pPr>
      <w:bookmarkStart w:id="0" w:name="_GoBack"/>
      <w:r w:rsidRPr="003E6077">
        <w:rPr>
          <w:b/>
          <w:sz w:val="28"/>
          <w:szCs w:val="28"/>
        </w:rPr>
        <w:t xml:space="preserve">щодо проекту Закону </w:t>
      </w:r>
      <w:r w:rsidRPr="003E6077">
        <w:rPr>
          <w:b/>
          <w:spacing w:val="-6"/>
          <w:sz w:val="28"/>
          <w:szCs w:val="28"/>
        </w:rPr>
        <w:t xml:space="preserve">про </w:t>
      </w:r>
      <w:r w:rsidRPr="003E6077">
        <w:rPr>
          <w:b/>
          <w:bCs/>
          <w:sz w:val="28"/>
          <w:szCs w:val="28"/>
        </w:rPr>
        <w:t xml:space="preserve">внесення змін до </w:t>
      </w:r>
      <w:r w:rsidRPr="00972060">
        <w:rPr>
          <w:b/>
          <w:bCs/>
          <w:sz w:val="28"/>
          <w:szCs w:val="28"/>
        </w:rPr>
        <w:t>прикі</w:t>
      </w:r>
      <w:r>
        <w:rPr>
          <w:b/>
          <w:bCs/>
          <w:sz w:val="28"/>
          <w:szCs w:val="28"/>
        </w:rPr>
        <w:t>нцевих положень Закону України «</w:t>
      </w:r>
      <w:r w:rsidRPr="00972060">
        <w:rPr>
          <w:b/>
          <w:bCs/>
          <w:sz w:val="28"/>
          <w:szCs w:val="28"/>
        </w:rPr>
        <w:t>Про основні засади державного нагляду (контролю) у</w:t>
      </w:r>
      <w:r>
        <w:rPr>
          <w:b/>
          <w:bCs/>
          <w:sz w:val="28"/>
          <w:szCs w:val="28"/>
        </w:rPr>
        <w:t xml:space="preserve"> сфері господарської діяльності»</w:t>
      </w:r>
      <w:r w:rsidRPr="00972060">
        <w:rPr>
          <w:b/>
          <w:bCs/>
          <w:sz w:val="28"/>
          <w:szCs w:val="28"/>
        </w:rPr>
        <w:t xml:space="preserve"> щодо тимчасового обмеження зді</w:t>
      </w:r>
      <w:r>
        <w:rPr>
          <w:b/>
          <w:bCs/>
          <w:sz w:val="28"/>
          <w:szCs w:val="28"/>
        </w:rPr>
        <w:t>йснення перевірок найменших суб</w:t>
      </w:r>
      <w:r w:rsidRPr="00972060">
        <w:rPr>
          <w:b/>
          <w:bCs/>
          <w:sz w:val="28"/>
          <w:szCs w:val="28"/>
        </w:rPr>
        <w:t>’єктів господарювання Державною фіскальною службою України</w:t>
      </w:r>
    </w:p>
    <w:p w:rsidR="00E162AE" w:rsidRPr="00145C0F" w:rsidRDefault="00E162AE" w:rsidP="00E162AE">
      <w:pPr>
        <w:jc w:val="center"/>
        <w:rPr>
          <w:b/>
          <w:spacing w:val="-6"/>
          <w:sz w:val="28"/>
          <w:szCs w:val="28"/>
        </w:rPr>
      </w:pPr>
      <w:r w:rsidRPr="00145C0F">
        <w:rPr>
          <w:b/>
          <w:spacing w:val="-6"/>
          <w:sz w:val="28"/>
          <w:szCs w:val="28"/>
        </w:rPr>
        <w:t xml:space="preserve">(реєстр. № </w:t>
      </w:r>
      <w:r>
        <w:rPr>
          <w:b/>
          <w:spacing w:val="-6"/>
          <w:sz w:val="28"/>
          <w:szCs w:val="28"/>
        </w:rPr>
        <w:t>8354 від 15 травня</w:t>
      </w:r>
      <w:r w:rsidRPr="00145C0F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8</w:t>
      </w:r>
      <w:r w:rsidRPr="00145C0F">
        <w:rPr>
          <w:b/>
          <w:spacing w:val="-6"/>
          <w:sz w:val="28"/>
          <w:szCs w:val="28"/>
        </w:rPr>
        <w:t xml:space="preserve"> року)</w:t>
      </w:r>
    </w:p>
    <w:p w:rsidR="00E162AE" w:rsidRPr="00825A36" w:rsidRDefault="00E162AE" w:rsidP="00E162AE">
      <w:pPr>
        <w:rPr>
          <w:sz w:val="28"/>
          <w:szCs w:val="28"/>
        </w:rPr>
      </w:pPr>
    </w:p>
    <w:p w:rsidR="00E162AE" w:rsidRPr="004D60CE" w:rsidRDefault="00E162AE" w:rsidP="00E162AE">
      <w:pPr>
        <w:ind w:firstLine="709"/>
        <w:jc w:val="both"/>
        <w:rPr>
          <w:sz w:val="28"/>
          <w:szCs w:val="28"/>
        </w:rPr>
      </w:pPr>
      <w:r w:rsidRPr="00825A36">
        <w:rPr>
          <w:sz w:val="28"/>
          <w:szCs w:val="28"/>
        </w:rPr>
        <w:t xml:space="preserve">Комітет Верховної Ради України з питань правової політики </w:t>
      </w:r>
      <w:r w:rsidRPr="00825A36">
        <w:rPr>
          <w:bCs/>
          <w:sz w:val="28"/>
          <w:szCs w:val="28"/>
        </w:rPr>
        <w:t>та правосуддя</w:t>
      </w:r>
      <w:r>
        <w:rPr>
          <w:bCs/>
          <w:sz w:val="28"/>
          <w:szCs w:val="28"/>
        </w:rPr>
        <w:t xml:space="preserve"> на своєму засіданні 17 січня 2019 року (протокол № 76)</w:t>
      </w:r>
      <w:r w:rsidRPr="00825A36">
        <w:rPr>
          <w:sz w:val="28"/>
          <w:szCs w:val="28"/>
        </w:rPr>
        <w:t xml:space="preserve"> розглянув на відповідність Конституції України проект Закону </w:t>
      </w:r>
      <w:r w:rsidRPr="003B025A">
        <w:rPr>
          <w:spacing w:val="-6"/>
          <w:sz w:val="28"/>
          <w:szCs w:val="28"/>
        </w:rPr>
        <w:t xml:space="preserve">про </w:t>
      </w:r>
      <w:r w:rsidRPr="004703E8">
        <w:rPr>
          <w:bCs/>
          <w:sz w:val="28"/>
          <w:szCs w:val="28"/>
        </w:rPr>
        <w:t xml:space="preserve">внесення змін </w:t>
      </w:r>
      <w:r w:rsidRPr="00972060">
        <w:rPr>
          <w:bCs/>
          <w:sz w:val="28"/>
          <w:szCs w:val="28"/>
        </w:rPr>
        <w:t>до прикі</w:t>
      </w:r>
      <w:r>
        <w:rPr>
          <w:bCs/>
          <w:sz w:val="28"/>
          <w:szCs w:val="28"/>
        </w:rPr>
        <w:t>нцевих положень Закону України «</w:t>
      </w:r>
      <w:r w:rsidRPr="00972060">
        <w:rPr>
          <w:bCs/>
          <w:sz w:val="28"/>
          <w:szCs w:val="28"/>
        </w:rPr>
        <w:t>Про основні засади державного нагляду (контролю) у сфері господарської діяльності</w:t>
      </w:r>
      <w:r>
        <w:rPr>
          <w:bCs/>
          <w:sz w:val="28"/>
          <w:szCs w:val="28"/>
        </w:rPr>
        <w:t>»</w:t>
      </w:r>
      <w:r w:rsidRPr="00972060">
        <w:rPr>
          <w:bCs/>
          <w:sz w:val="28"/>
          <w:szCs w:val="28"/>
        </w:rPr>
        <w:t xml:space="preserve"> щодо тимчасового обмеження здійснення перевірок найменших суб’єктів господарювання Державною фіскальною службою України</w:t>
      </w:r>
      <w:r>
        <w:rPr>
          <w:spacing w:val="-6"/>
          <w:sz w:val="28"/>
          <w:szCs w:val="28"/>
        </w:rPr>
        <w:t xml:space="preserve"> (реєстр. № 8354</w:t>
      </w:r>
      <w:r w:rsidRPr="003B025A">
        <w:rPr>
          <w:spacing w:val="-6"/>
          <w:sz w:val="28"/>
          <w:szCs w:val="28"/>
        </w:rPr>
        <w:t xml:space="preserve"> від </w:t>
      </w:r>
      <w:r>
        <w:rPr>
          <w:spacing w:val="-6"/>
          <w:sz w:val="28"/>
          <w:szCs w:val="28"/>
        </w:rPr>
        <w:t xml:space="preserve">15 травня </w:t>
      </w:r>
      <w:r w:rsidRPr="003B025A">
        <w:rPr>
          <w:spacing w:val="-6"/>
          <w:sz w:val="28"/>
          <w:szCs w:val="28"/>
        </w:rPr>
        <w:t>2</w:t>
      </w:r>
      <w:r>
        <w:rPr>
          <w:spacing w:val="-6"/>
          <w:sz w:val="28"/>
          <w:szCs w:val="28"/>
        </w:rPr>
        <w:t>018 року</w:t>
      </w:r>
      <w:r w:rsidRPr="003B025A">
        <w:rPr>
          <w:spacing w:val="-6"/>
          <w:sz w:val="28"/>
          <w:szCs w:val="28"/>
        </w:rPr>
        <w:t xml:space="preserve">), поданий </w:t>
      </w:r>
      <w:r w:rsidRPr="008C4B90">
        <w:rPr>
          <w:sz w:val="28"/>
          <w:szCs w:val="28"/>
        </w:rPr>
        <w:t>народними депутатами України</w:t>
      </w:r>
      <w:r>
        <w:rPr>
          <w:sz w:val="28"/>
          <w:szCs w:val="28"/>
        </w:rPr>
        <w:t xml:space="preserve"> Шпеновим Д.Ю. та Вілкулом О.Ю. (далі – Законопроект)</w:t>
      </w:r>
      <w:r w:rsidRPr="004D60CE">
        <w:rPr>
          <w:sz w:val="28"/>
          <w:szCs w:val="28"/>
        </w:rPr>
        <w:t>.</w:t>
      </w:r>
    </w:p>
    <w:p w:rsidR="00E162AE" w:rsidRDefault="00E162AE" w:rsidP="00E162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  <w:lang w:eastAsia="uk-UA"/>
        </w:rPr>
      </w:pPr>
      <w:r w:rsidRPr="00E14ED3">
        <w:rPr>
          <w:sz w:val="28"/>
          <w:szCs w:val="28"/>
          <w:lang w:eastAsia="uk-UA"/>
        </w:rPr>
        <w:t xml:space="preserve">Згідно з пояснювальною запискою до Законопроекту </w:t>
      </w:r>
      <w:r w:rsidRPr="00E14ED3">
        <w:rPr>
          <w:bCs/>
          <w:sz w:val="28"/>
          <w:szCs w:val="28"/>
          <w:lang w:eastAsia="uk-UA"/>
        </w:rPr>
        <w:t>він розроблений з метою</w:t>
      </w:r>
      <w:r>
        <w:rPr>
          <w:bCs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>т</w:t>
      </w:r>
      <w:r w:rsidRPr="004937E2">
        <w:rPr>
          <w:sz w:val="28"/>
          <w:szCs w:val="28"/>
        </w:rPr>
        <w:t>имчасов</w:t>
      </w:r>
      <w:r>
        <w:rPr>
          <w:sz w:val="28"/>
          <w:szCs w:val="28"/>
        </w:rPr>
        <w:t>ого</w:t>
      </w:r>
      <w:r w:rsidRPr="004937E2">
        <w:rPr>
          <w:sz w:val="28"/>
          <w:szCs w:val="28"/>
        </w:rPr>
        <w:t xml:space="preserve"> обмеження підстав здійснення перевірок Держа</w:t>
      </w:r>
      <w:r>
        <w:rPr>
          <w:sz w:val="28"/>
          <w:szCs w:val="28"/>
        </w:rPr>
        <w:t>вною фіскальною службою України</w:t>
      </w:r>
      <w:r w:rsidRPr="004937E2">
        <w:rPr>
          <w:sz w:val="28"/>
          <w:szCs w:val="28"/>
        </w:rPr>
        <w:t xml:space="preserve"> підприємств, установ та організацій, фізичних осіб - підприємців з обсягом доходу до 20 млн. гривен</w:t>
      </w:r>
      <w:r>
        <w:rPr>
          <w:sz w:val="28"/>
          <w:szCs w:val="28"/>
        </w:rPr>
        <w:t xml:space="preserve">ь за попередній календарний рік, що </w:t>
      </w:r>
      <w:r w:rsidRPr="004937E2">
        <w:rPr>
          <w:sz w:val="28"/>
          <w:szCs w:val="28"/>
        </w:rPr>
        <w:t>допом</w:t>
      </w:r>
      <w:r>
        <w:rPr>
          <w:sz w:val="28"/>
          <w:szCs w:val="28"/>
        </w:rPr>
        <w:t>оже</w:t>
      </w:r>
      <w:r w:rsidRPr="004937E2">
        <w:rPr>
          <w:sz w:val="28"/>
          <w:szCs w:val="28"/>
        </w:rPr>
        <w:t xml:space="preserve"> створенню сприятливого середовища для провадження господарської діяльності найменшими суб’єктами господарювання, які є найбільш вразливими до економічної кризи в країні та пришвидшенню впровадження реформування системи державного нагляду (контролю)</w:t>
      </w:r>
      <w:r w:rsidRPr="00CF2E81">
        <w:rPr>
          <w:sz w:val="28"/>
          <w:szCs w:val="28"/>
        </w:rPr>
        <w:t>.</w:t>
      </w:r>
    </w:p>
    <w:p w:rsidR="00E162AE" w:rsidRPr="004937E2" w:rsidRDefault="00E162AE" w:rsidP="00E162A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F2E81">
        <w:rPr>
          <w:bCs/>
          <w:sz w:val="28"/>
          <w:szCs w:val="28"/>
        </w:rPr>
        <w:t xml:space="preserve">Законопроектом </w:t>
      </w:r>
      <w:r>
        <w:rPr>
          <w:bCs/>
          <w:sz w:val="28"/>
          <w:szCs w:val="28"/>
        </w:rPr>
        <w:t xml:space="preserve">пропонується </w:t>
      </w:r>
      <w:r w:rsidRPr="004937E2">
        <w:rPr>
          <w:sz w:val="28"/>
          <w:szCs w:val="28"/>
        </w:rPr>
        <w:t>установити, що до 01 липня 2020 року перевірки підприємств, установ та організацій, фізичних осіб - підприємців з обсягом доходу до 20 мільйонів гривень за попередній календарний рік Державною фіскальною службою України та її територіальними органами здійсню</w:t>
      </w:r>
      <w:r>
        <w:rPr>
          <w:sz w:val="28"/>
          <w:szCs w:val="28"/>
        </w:rPr>
        <w:t>ватиму</w:t>
      </w:r>
      <w:r w:rsidRPr="004937E2">
        <w:rPr>
          <w:sz w:val="28"/>
          <w:szCs w:val="28"/>
        </w:rPr>
        <w:t xml:space="preserve">ться виключно з дозволу Кабінету Міністрів України, за заявою суб’єкта господарювання щодо його перевірки, згідно з рішенням суду або з </w:t>
      </w:r>
      <w:r w:rsidRPr="004937E2">
        <w:rPr>
          <w:sz w:val="28"/>
          <w:szCs w:val="28"/>
        </w:rPr>
        <w:lastRenderedPageBreak/>
        <w:t>вимогами Кримінального процесуального кодексу України.</w:t>
      </w:r>
    </w:p>
    <w:p w:rsidR="00E162AE" w:rsidRPr="004937E2" w:rsidRDefault="00E162AE" w:rsidP="00E162A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937E2">
        <w:rPr>
          <w:sz w:val="28"/>
          <w:szCs w:val="28"/>
        </w:rPr>
        <w:t>При цьому зазначене обмеження не поширюється на перевірки суб’єктів господарювання, що ввозять на митну територію України та/або виробляють та/або реалізують підакцизні товари, на перевірки дотримання норм законодавства з питань наявності ліцензій, повноти нарахування та сплати податку на доходи фізичних осіб, єдиного соціального внеску, відшкодування податку на додану вартість та на перевірки з питань дотримання порядку застосування реєстраторів розрахункових операцій.</w:t>
      </w:r>
    </w:p>
    <w:p w:rsidR="00E162AE" w:rsidRDefault="00E162AE" w:rsidP="00E162AE">
      <w:pPr>
        <w:ind w:firstLine="709"/>
        <w:jc w:val="both"/>
        <w:rPr>
          <w:sz w:val="28"/>
          <w:szCs w:val="28"/>
        </w:rPr>
      </w:pPr>
      <w:r w:rsidRPr="004937E2">
        <w:rPr>
          <w:sz w:val="28"/>
          <w:szCs w:val="28"/>
        </w:rPr>
        <w:t>Враховуючи викладене вище, пропонується зобов’язати Кабінет Міністрів України до 01 липня 2020 року завершити реформування системи державного нагляду (контролю) та впровадження ризик-орієнтовного підходу до здійснення заходів державного нагляду (контролю) у всіх сферах господарської діяльності.</w:t>
      </w:r>
    </w:p>
    <w:p w:rsidR="00E162AE" w:rsidRDefault="00E162AE" w:rsidP="00E162AE">
      <w:pPr>
        <w:ind w:firstLine="709"/>
        <w:jc w:val="both"/>
        <w:rPr>
          <w:sz w:val="28"/>
          <w:szCs w:val="28"/>
          <w:lang w:eastAsia="uk-UA"/>
        </w:rPr>
      </w:pPr>
    </w:p>
    <w:p w:rsidR="00E162AE" w:rsidRPr="00341AE2" w:rsidRDefault="00E162AE" w:rsidP="00E162AE">
      <w:pPr>
        <w:ind w:firstLine="709"/>
        <w:jc w:val="both"/>
        <w:rPr>
          <w:sz w:val="28"/>
          <w:szCs w:val="28"/>
        </w:rPr>
      </w:pPr>
      <w:r w:rsidRPr="00341AE2">
        <w:rPr>
          <w:sz w:val="28"/>
          <w:szCs w:val="28"/>
        </w:rPr>
        <w:t>Вирішуючи питання про відповідність Законопроекту положенням Конституції України, Комітет виходить з такого.</w:t>
      </w:r>
    </w:p>
    <w:p w:rsidR="00E162AE" w:rsidRDefault="00E162AE" w:rsidP="00E162AE">
      <w:pPr>
        <w:pStyle w:val="a8"/>
        <w:ind w:firstLine="709"/>
        <w:jc w:val="both"/>
        <w:rPr>
          <w:rFonts w:eastAsia="Calibri" w:cs="Times New Roman"/>
          <w:color w:val="000000"/>
          <w:szCs w:val="28"/>
          <w:lang w:val="uk-UA" w:eastAsia="ru-RU"/>
        </w:rPr>
      </w:pPr>
      <w:r>
        <w:rPr>
          <w:szCs w:val="28"/>
          <w:lang w:val="uk-UA" w:eastAsia="ru-RU"/>
        </w:rPr>
        <w:t>У Конституції України зазначається, що Україна є правовою державою (стаття 1),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відповідати їй (частина друга статті 8).</w:t>
      </w:r>
      <w:r>
        <w:rPr>
          <w:rFonts w:eastAsia="Calibri" w:cs="Times New Roman"/>
          <w:color w:val="000000"/>
          <w:szCs w:val="28"/>
          <w:lang w:val="uk-UA" w:eastAsia="ru-RU"/>
        </w:rPr>
        <w:t xml:space="preserve"> </w:t>
      </w:r>
    </w:p>
    <w:p w:rsidR="00E162AE" w:rsidRDefault="00E162AE" w:rsidP="00E162AE">
      <w:pPr>
        <w:pStyle w:val="a8"/>
        <w:ind w:firstLine="709"/>
        <w:jc w:val="both"/>
        <w:rPr>
          <w:szCs w:val="28"/>
          <w:lang w:val="uk-UA"/>
        </w:rPr>
      </w:pPr>
      <w:r w:rsidRPr="002454BD">
        <w:rPr>
          <w:szCs w:val="28"/>
          <w:lang w:val="uk-UA"/>
        </w:rPr>
        <w:t>За приписом частини другої статті 19 Основного Закону України органи державної влади зобов’язані діяти лише на підставі, в межах повноважень та у спосіб, що передбачені Конституцією та законами України.</w:t>
      </w:r>
    </w:p>
    <w:p w:rsidR="00E162AE" w:rsidRDefault="00E162AE" w:rsidP="00E162AE">
      <w:pPr>
        <w:pStyle w:val="a8"/>
        <w:ind w:firstLine="709"/>
        <w:jc w:val="both"/>
        <w:rPr>
          <w:szCs w:val="28"/>
          <w:lang w:val="uk-UA"/>
        </w:rPr>
      </w:pPr>
      <w:r w:rsidRPr="00854838">
        <w:rPr>
          <w:rStyle w:val="rvts0"/>
          <w:lang w:val="uk-UA"/>
        </w:rPr>
        <w:t>Кабінет Міністрів України є вищим органом у системі органів виконавчої влади, який</w:t>
      </w:r>
      <w:r>
        <w:rPr>
          <w:szCs w:val="28"/>
          <w:lang w:val="uk-UA"/>
        </w:rPr>
        <w:t xml:space="preserve">, зокрема, </w:t>
      </w:r>
      <w:r w:rsidRPr="00854838">
        <w:rPr>
          <w:rStyle w:val="rvts0"/>
          <w:lang w:val="uk-UA"/>
        </w:rPr>
        <w:t>забезпечує проведення фінансової, цінової, інвестиційної та податкової політики</w:t>
      </w:r>
      <w:r>
        <w:rPr>
          <w:rStyle w:val="rvts0"/>
          <w:lang w:val="uk-UA"/>
        </w:rPr>
        <w:t xml:space="preserve">, </w:t>
      </w:r>
      <w:r w:rsidRPr="00854838">
        <w:rPr>
          <w:rStyle w:val="rvts0"/>
          <w:lang w:val="uk-UA"/>
        </w:rPr>
        <w:t>забезпечує рівні умови розвитку всіх форм власності</w:t>
      </w:r>
      <w:r>
        <w:rPr>
          <w:rStyle w:val="rvts0"/>
          <w:lang w:val="uk-UA"/>
        </w:rPr>
        <w:t xml:space="preserve"> (частина перша статті 113, пункти 3, 5 статті 116 </w:t>
      </w:r>
      <w:r w:rsidRPr="00531FBE">
        <w:rPr>
          <w:rStyle w:val="a9"/>
          <w:b w:val="0"/>
          <w:szCs w:val="28"/>
          <w:lang w:val="uk-UA"/>
        </w:rPr>
        <w:t>Конституції України</w:t>
      </w:r>
      <w:r>
        <w:rPr>
          <w:rStyle w:val="rvts0"/>
          <w:lang w:val="uk-UA"/>
        </w:rPr>
        <w:t>).</w:t>
      </w:r>
    </w:p>
    <w:p w:rsidR="00E162AE" w:rsidRPr="00531FBE" w:rsidRDefault="00E162AE" w:rsidP="00E162AE">
      <w:pPr>
        <w:pStyle w:val="a8"/>
        <w:ind w:firstLine="709"/>
        <w:jc w:val="both"/>
        <w:rPr>
          <w:szCs w:val="28"/>
          <w:lang w:val="uk-UA"/>
        </w:rPr>
      </w:pPr>
      <w:r w:rsidRPr="00531FBE">
        <w:rPr>
          <w:szCs w:val="28"/>
          <w:lang w:val="uk-UA"/>
        </w:rPr>
        <w:t xml:space="preserve">Кожен зобов’язаний сплачувати податки і збори в порядку і розмірах, встановлених законом (частина перша статті 67 </w:t>
      </w:r>
      <w:r w:rsidRPr="00531FBE">
        <w:rPr>
          <w:rStyle w:val="a9"/>
          <w:b w:val="0"/>
          <w:szCs w:val="28"/>
          <w:lang w:val="uk-UA"/>
        </w:rPr>
        <w:t>Конституції України</w:t>
      </w:r>
      <w:r w:rsidRPr="00531FBE">
        <w:rPr>
          <w:szCs w:val="28"/>
          <w:lang w:val="uk-UA"/>
        </w:rPr>
        <w:t>).</w:t>
      </w:r>
    </w:p>
    <w:p w:rsidR="00E162AE" w:rsidRPr="002454BD" w:rsidRDefault="00E162AE" w:rsidP="00E162AE">
      <w:pPr>
        <w:pStyle w:val="a8"/>
        <w:ind w:firstLine="709"/>
        <w:jc w:val="both"/>
        <w:rPr>
          <w:szCs w:val="28"/>
          <w:lang w:val="uk-UA"/>
        </w:rPr>
      </w:pPr>
      <w:r w:rsidRPr="002454BD">
        <w:rPr>
          <w:szCs w:val="28"/>
          <w:lang w:val="uk-UA"/>
        </w:rPr>
        <w:t>Відповідно до пункту 1 частини другої статті 92 Конституції України виключно законами України встановлюються Державний бюджет України і бюджетна система України; система оподаткування, податки і збори; засади створення і функціонування фінансового, грошового, кредитного та інвестиційного ринків.</w:t>
      </w:r>
    </w:p>
    <w:p w:rsidR="00E162AE" w:rsidRDefault="00E162AE" w:rsidP="00E162AE">
      <w:pPr>
        <w:pStyle w:val="a8"/>
        <w:ind w:firstLine="709"/>
        <w:jc w:val="both"/>
        <w:rPr>
          <w:szCs w:val="28"/>
          <w:lang w:val="uk-UA"/>
        </w:rPr>
      </w:pPr>
      <w:r w:rsidRPr="002454BD">
        <w:rPr>
          <w:szCs w:val="28"/>
          <w:lang w:val="uk-UA"/>
        </w:rPr>
        <w:t>Згідно із пункт</w:t>
      </w:r>
      <w:r>
        <w:rPr>
          <w:szCs w:val="28"/>
          <w:lang w:val="uk-UA"/>
        </w:rPr>
        <w:t>ами</w:t>
      </w:r>
      <w:r w:rsidRPr="002454BD">
        <w:rPr>
          <w:szCs w:val="28"/>
          <w:lang w:val="uk-UA"/>
        </w:rPr>
        <w:t xml:space="preserve"> 8</w:t>
      </w:r>
      <w:r>
        <w:rPr>
          <w:szCs w:val="28"/>
          <w:lang w:val="uk-UA"/>
        </w:rPr>
        <w:t>, 12</w:t>
      </w:r>
      <w:r w:rsidRPr="002454BD">
        <w:rPr>
          <w:szCs w:val="28"/>
          <w:lang w:val="uk-UA"/>
        </w:rPr>
        <w:t xml:space="preserve"> частини першої статті 92 Конституції України правові засади і гарантії підприємництва</w:t>
      </w:r>
      <w:r>
        <w:rPr>
          <w:szCs w:val="28"/>
          <w:lang w:val="uk-UA"/>
        </w:rPr>
        <w:t>,</w:t>
      </w:r>
      <w:r w:rsidRPr="002454BD">
        <w:rPr>
          <w:szCs w:val="28"/>
          <w:lang w:val="uk-UA"/>
        </w:rPr>
        <w:t xml:space="preserve"> </w:t>
      </w:r>
      <w:r w:rsidRPr="00854838">
        <w:rPr>
          <w:rStyle w:val="rvts0"/>
          <w:lang w:val="uk-UA"/>
        </w:rPr>
        <w:t>організація і діяльність органів виконавчої влади</w:t>
      </w:r>
      <w:r>
        <w:rPr>
          <w:rStyle w:val="rvts0"/>
          <w:lang w:val="uk-UA"/>
        </w:rPr>
        <w:t xml:space="preserve"> </w:t>
      </w:r>
      <w:r w:rsidRPr="002454BD">
        <w:rPr>
          <w:szCs w:val="28"/>
          <w:lang w:val="uk-UA"/>
        </w:rPr>
        <w:t>визначаються виключно законами України.</w:t>
      </w:r>
    </w:p>
    <w:p w:rsidR="00E162AE" w:rsidRPr="00AF5134" w:rsidRDefault="00E162AE" w:rsidP="00E162AE">
      <w:pPr>
        <w:pStyle w:val="a8"/>
        <w:ind w:firstLine="709"/>
        <w:jc w:val="both"/>
        <w:rPr>
          <w:szCs w:val="28"/>
          <w:lang w:val="uk-UA"/>
        </w:rPr>
      </w:pPr>
      <w:r w:rsidRPr="00AF5134">
        <w:rPr>
          <w:color w:val="000000"/>
          <w:szCs w:val="28"/>
          <w:lang w:val="uk-UA"/>
        </w:rPr>
        <w:t xml:space="preserve">У рішенні Конституційного Суду України від 24 березня 2005 року </w:t>
      </w:r>
      <w:r>
        <w:rPr>
          <w:color w:val="000000"/>
          <w:szCs w:val="28"/>
          <w:lang w:val="uk-UA"/>
        </w:rPr>
        <w:t xml:space="preserve">                </w:t>
      </w:r>
      <w:r w:rsidRPr="00AF5134">
        <w:rPr>
          <w:color w:val="000000"/>
          <w:szCs w:val="28"/>
          <w:lang w:val="uk-UA"/>
        </w:rPr>
        <w:t>№</w:t>
      </w:r>
      <w:r w:rsidRPr="00A97BCD">
        <w:rPr>
          <w:color w:val="000000"/>
          <w:szCs w:val="28"/>
        </w:rPr>
        <w:t> </w:t>
      </w:r>
      <w:r w:rsidRPr="00AF5134">
        <w:rPr>
          <w:color w:val="000000"/>
          <w:szCs w:val="28"/>
          <w:lang w:val="uk-UA"/>
        </w:rPr>
        <w:t xml:space="preserve">2-рп/2005 визначено, що встановлення системи оподаткування, податків і зборів, їх розмірів та порядку сплати є виключною прерогативою закону. При унормуванні цих суспільних відносин держава має право визначати механізми, які забезпечують платником належну сплату податків і зборів (абзац четвертий підпункту 4.1 пункту 4 мотивувальної частини). Ця правова </w:t>
      </w:r>
      <w:r w:rsidRPr="00AF5134">
        <w:rPr>
          <w:color w:val="000000"/>
          <w:szCs w:val="28"/>
          <w:lang w:val="uk-UA"/>
        </w:rPr>
        <w:lastRenderedPageBreak/>
        <w:t>позиція також підтверджена у рішенні Конституційного Суду України від 12</w:t>
      </w:r>
      <w:r>
        <w:rPr>
          <w:color w:val="000000"/>
          <w:szCs w:val="28"/>
        </w:rPr>
        <w:t> </w:t>
      </w:r>
      <w:r w:rsidRPr="00AF5134">
        <w:rPr>
          <w:color w:val="000000"/>
          <w:szCs w:val="28"/>
          <w:lang w:val="uk-UA"/>
        </w:rPr>
        <w:t>червня 2012 року № 13-рп/2012 (абзац четвертий підпункту 3.4 пункту 3 мотивувальної частини).</w:t>
      </w:r>
    </w:p>
    <w:p w:rsidR="00E162AE" w:rsidRPr="002454BD" w:rsidRDefault="00E162AE" w:rsidP="00E162AE">
      <w:pPr>
        <w:pStyle w:val="a8"/>
        <w:ind w:firstLine="709"/>
        <w:jc w:val="both"/>
        <w:rPr>
          <w:szCs w:val="28"/>
          <w:lang w:val="uk-UA"/>
        </w:rPr>
      </w:pPr>
      <w:r w:rsidRPr="002454BD">
        <w:rPr>
          <w:szCs w:val="28"/>
          <w:lang w:val="uk-UA"/>
        </w:rPr>
        <w:t>Зважаючи на зазначене, а також на те, що Верховна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 Конституції України), внесення запропонованих Законопроектом змін до чинного законодавства узгоджується з нормами Основного Закону України.</w:t>
      </w:r>
    </w:p>
    <w:p w:rsidR="00E162AE" w:rsidRDefault="00E162AE" w:rsidP="00E162AE">
      <w:pPr>
        <w:ind w:firstLine="709"/>
        <w:jc w:val="both"/>
        <w:rPr>
          <w:sz w:val="28"/>
          <w:szCs w:val="28"/>
        </w:rPr>
      </w:pPr>
    </w:p>
    <w:p w:rsidR="00E162AE" w:rsidRPr="002454BD" w:rsidRDefault="00E162AE" w:rsidP="00E162AE">
      <w:pPr>
        <w:ind w:firstLine="709"/>
        <w:jc w:val="both"/>
        <w:rPr>
          <w:spacing w:val="-6"/>
          <w:sz w:val="28"/>
          <w:szCs w:val="28"/>
        </w:rPr>
      </w:pPr>
      <w:r w:rsidRPr="002454BD">
        <w:rPr>
          <w:sz w:val="28"/>
          <w:szCs w:val="28"/>
        </w:rPr>
        <w:t xml:space="preserve">Враховуючи викладене, </w:t>
      </w:r>
      <w:r w:rsidRPr="002454BD">
        <w:rPr>
          <w:sz w:val="28"/>
          <w:szCs w:val="28"/>
          <w:lang w:eastAsia="uk-UA"/>
        </w:rPr>
        <w:t xml:space="preserve">Комітет дійшов висновку, що </w:t>
      </w:r>
      <w:r w:rsidRPr="002454BD">
        <w:rPr>
          <w:sz w:val="28"/>
          <w:szCs w:val="28"/>
        </w:rPr>
        <w:t xml:space="preserve">проект Закону </w:t>
      </w:r>
      <w:r w:rsidRPr="002454BD">
        <w:rPr>
          <w:spacing w:val="-6"/>
          <w:sz w:val="28"/>
          <w:szCs w:val="28"/>
        </w:rPr>
        <w:t xml:space="preserve">про </w:t>
      </w:r>
      <w:r w:rsidRPr="002454BD">
        <w:rPr>
          <w:bCs/>
          <w:sz w:val="28"/>
          <w:szCs w:val="28"/>
        </w:rPr>
        <w:t>внесення змін до прикінцевих положень Закону України «Про основні засади державного нагляду (контролю) у сфері господарської діяльності» щодо тимчасового обмеження здійснення перевірок найменших суб’єктів господарювання Державною фіскальною службою України</w:t>
      </w:r>
      <w:r w:rsidRPr="002454BD">
        <w:rPr>
          <w:spacing w:val="-6"/>
          <w:sz w:val="28"/>
          <w:szCs w:val="28"/>
        </w:rPr>
        <w:t xml:space="preserve"> (реєстр. № 8354 від 15 травня 2018 року), поданий </w:t>
      </w:r>
      <w:r w:rsidRPr="002454BD">
        <w:rPr>
          <w:sz w:val="28"/>
          <w:szCs w:val="28"/>
        </w:rPr>
        <w:t>народними депутатами України Шпеновим Д.Ю. та Вілкулом О.Ю.</w:t>
      </w:r>
      <w:r w:rsidRPr="002454BD">
        <w:rPr>
          <w:spacing w:val="-6"/>
          <w:sz w:val="28"/>
          <w:szCs w:val="28"/>
        </w:rPr>
        <w:t>,</w:t>
      </w:r>
      <w:r w:rsidRPr="002454BD">
        <w:rPr>
          <w:rFonts w:eastAsia="MS Mincho"/>
          <w:sz w:val="28"/>
          <w:szCs w:val="28"/>
        </w:rPr>
        <w:t xml:space="preserve"> не суперечить положенням Конституції України.</w:t>
      </w:r>
    </w:p>
    <w:p w:rsidR="00E162AE" w:rsidRDefault="00E162AE" w:rsidP="00E162AE"/>
    <w:p w:rsidR="00E162AE" w:rsidRDefault="00E162AE" w:rsidP="00E162AE"/>
    <w:p w:rsidR="00E162AE" w:rsidRDefault="00E162AE" w:rsidP="00E162AE"/>
    <w:p w:rsidR="00E162AE" w:rsidRPr="00B424B4" w:rsidRDefault="00E162AE" w:rsidP="00E162AE">
      <w:pPr>
        <w:rPr>
          <w:b/>
          <w:sz w:val="28"/>
          <w:szCs w:val="28"/>
        </w:rPr>
      </w:pPr>
      <w:r>
        <w:rPr>
          <w:b/>
          <w:sz w:val="28"/>
          <w:szCs w:val="28"/>
        </w:rPr>
        <w:t>Г</w:t>
      </w:r>
      <w:r w:rsidRPr="00B424B4">
        <w:rPr>
          <w:b/>
          <w:sz w:val="28"/>
          <w:szCs w:val="28"/>
        </w:rPr>
        <w:t>олова Ко</w:t>
      </w:r>
      <w:r>
        <w:rPr>
          <w:b/>
          <w:sz w:val="28"/>
          <w:szCs w:val="28"/>
        </w:rPr>
        <w:t xml:space="preserve">мітету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B424B4">
        <w:rPr>
          <w:b/>
          <w:sz w:val="28"/>
          <w:szCs w:val="28"/>
        </w:rPr>
        <w:t>Р.П. КНЯЗЕВИЧ</w:t>
      </w:r>
    </w:p>
    <w:bookmarkEnd w:id="0"/>
    <w:p w:rsidR="00603B8D" w:rsidRDefault="00603B8D"/>
    <w:sectPr w:rsidR="00603B8D" w:rsidSect="0003023A">
      <w:footerReference w:type="even" r:id="rId6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874550">
      <w:r>
        <w:separator/>
      </w:r>
    </w:p>
  </w:endnote>
  <w:endnote w:type="continuationSeparator" w:id="0">
    <w:p w:rsidR="00000000" w:rsidRDefault="00874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 Times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altName w:val="Tahoma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AED" w:rsidRDefault="00E162AE" w:rsidP="003E3E7F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E3AED" w:rsidRDefault="00874550" w:rsidP="004E3AED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874550">
      <w:r>
        <w:separator/>
      </w:r>
    </w:p>
  </w:footnote>
  <w:footnote w:type="continuationSeparator" w:id="0">
    <w:p w:rsidR="00000000" w:rsidRDefault="008745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2AE"/>
    <w:rsid w:val="00603B8D"/>
    <w:rsid w:val="00874550"/>
    <w:rsid w:val="00E16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2A7DFB-A2BF-4A9D-9EAD-2D5946682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2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E162AE"/>
    <w:pPr>
      <w:keepNext/>
      <w:jc w:val="center"/>
      <w:outlineLvl w:val="2"/>
    </w:pPr>
    <w:rPr>
      <w:rFonts w:eastAsia="Arial Unicode MS"/>
      <w:b/>
      <w:i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162AE"/>
    <w:rPr>
      <w:rFonts w:ascii="Times New Roman" w:eastAsia="Arial Unicode MS" w:hAnsi="Times New Roman" w:cs="Times New Roman"/>
      <w:b/>
      <w:i/>
      <w:sz w:val="32"/>
      <w:szCs w:val="20"/>
      <w:lang w:eastAsia="ru-RU"/>
    </w:rPr>
  </w:style>
  <w:style w:type="paragraph" w:styleId="a3">
    <w:name w:val="Body Text Indent"/>
    <w:basedOn w:val="a"/>
    <w:link w:val="a4"/>
    <w:rsid w:val="00E162AE"/>
    <w:pPr>
      <w:ind w:firstLine="720"/>
      <w:jc w:val="both"/>
    </w:pPr>
    <w:rPr>
      <w:sz w:val="28"/>
    </w:rPr>
  </w:style>
  <w:style w:type="character" w:customStyle="1" w:styleId="a4">
    <w:name w:val="Основний текст з відступом Знак"/>
    <w:basedOn w:val="a0"/>
    <w:link w:val="a3"/>
    <w:rsid w:val="00E162A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footer"/>
    <w:basedOn w:val="a"/>
    <w:link w:val="a6"/>
    <w:rsid w:val="00E162AE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rsid w:val="00E162A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E162AE"/>
  </w:style>
  <w:style w:type="paragraph" w:styleId="a8">
    <w:name w:val="No Spacing"/>
    <w:uiPriority w:val="1"/>
    <w:qFormat/>
    <w:rsid w:val="00E162AE"/>
    <w:pPr>
      <w:spacing w:after="0" w:line="240" w:lineRule="auto"/>
    </w:pPr>
    <w:rPr>
      <w:rFonts w:ascii="Times New Roman" w:hAnsi="Times New Roman"/>
      <w:sz w:val="28"/>
      <w:lang w:val="ru-RU"/>
    </w:rPr>
  </w:style>
  <w:style w:type="character" w:customStyle="1" w:styleId="rvts0">
    <w:name w:val="rvts0"/>
    <w:basedOn w:val="a0"/>
    <w:rsid w:val="00E162AE"/>
  </w:style>
  <w:style w:type="character" w:styleId="a9">
    <w:name w:val="Strong"/>
    <w:basedOn w:val="a0"/>
    <w:qFormat/>
    <w:rsid w:val="00E162A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3912</Words>
  <Characters>2230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Горькавий Сергій Сергійович</dc:creator>
  <cp:keywords/>
  <dc:description/>
  <cp:lastModifiedBy>Горькавий Сергій Сергійович</cp:lastModifiedBy>
  <cp:revision>2</cp:revision>
  <dcterms:created xsi:type="dcterms:W3CDTF">2019-01-17T15:25:00Z</dcterms:created>
  <dcterms:modified xsi:type="dcterms:W3CDTF">2019-01-18T12:48:00Z</dcterms:modified>
</cp:coreProperties>
</file>