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06F" w:rsidRPr="00F42A0E" w:rsidRDefault="0029006F" w:rsidP="0029006F">
      <w:pPr>
        <w:pStyle w:val="a3"/>
        <w:spacing w:after="0" w:line="276" w:lineRule="auto"/>
        <w:ind w:firstLine="0"/>
        <w:jc w:val="center"/>
        <w:rPr>
          <w:b/>
          <w:color w:val="000000" w:themeColor="text1"/>
          <w:szCs w:val="28"/>
        </w:rPr>
      </w:pPr>
      <w:bookmarkStart w:id="0" w:name="_GoBack"/>
      <w:bookmarkEnd w:id="0"/>
      <w:r w:rsidRPr="00F42A0E">
        <w:rPr>
          <w:b/>
          <w:color w:val="000000" w:themeColor="text1"/>
          <w:szCs w:val="28"/>
        </w:rPr>
        <w:t>ПОЯСНЮВАЛЬНА ЗАПИСКА</w:t>
      </w:r>
    </w:p>
    <w:p w:rsidR="00F42A0E" w:rsidRDefault="00F42A0E" w:rsidP="00F42A0E">
      <w:pPr>
        <w:shd w:val="clear" w:color="auto" w:fill="FFFFFF"/>
        <w:ind w:firstLine="709"/>
        <w:jc w:val="center"/>
        <w:textAlignment w:val="baseline"/>
        <w:rPr>
          <w:b/>
          <w:color w:val="000000"/>
          <w:szCs w:val="28"/>
          <w:lang w:eastAsia="uk-UA"/>
        </w:rPr>
      </w:pPr>
      <w:r w:rsidRPr="00F42A0E">
        <w:rPr>
          <w:b/>
          <w:color w:val="000000"/>
          <w:szCs w:val="28"/>
          <w:lang w:eastAsia="uk-UA"/>
        </w:rPr>
        <w:t xml:space="preserve">до проекту Закону України </w:t>
      </w:r>
    </w:p>
    <w:p w:rsidR="00F42A0E" w:rsidRDefault="00F42A0E" w:rsidP="00F42A0E">
      <w:pPr>
        <w:shd w:val="clear" w:color="auto" w:fill="FFFFFF"/>
        <w:ind w:firstLine="709"/>
        <w:jc w:val="center"/>
        <w:textAlignment w:val="baseline"/>
        <w:rPr>
          <w:b/>
          <w:color w:val="000000"/>
          <w:szCs w:val="28"/>
          <w:lang w:eastAsia="uk-UA"/>
        </w:rPr>
      </w:pPr>
      <w:r w:rsidRPr="00F42A0E">
        <w:rPr>
          <w:b/>
          <w:color w:val="000000"/>
          <w:szCs w:val="28"/>
          <w:lang w:eastAsia="uk-UA"/>
        </w:rPr>
        <w:t>«Про ратифікацію Фінансової угоди  (Проект модернізації української залізниці (Модернізація інфраструктури ПАТ «Укрзалізниця»))</w:t>
      </w:r>
    </w:p>
    <w:p w:rsidR="00F42A0E" w:rsidRPr="009A720F" w:rsidRDefault="00F42A0E" w:rsidP="00F42A0E">
      <w:pPr>
        <w:shd w:val="clear" w:color="auto" w:fill="FFFFFF"/>
        <w:ind w:firstLine="709"/>
        <w:jc w:val="center"/>
        <w:textAlignment w:val="baseline"/>
        <w:rPr>
          <w:color w:val="000000"/>
          <w:szCs w:val="28"/>
          <w:lang w:eastAsia="uk-UA"/>
        </w:rPr>
      </w:pPr>
      <w:r w:rsidRPr="00F42A0E">
        <w:rPr>
          <w:b/>
          <w:color w:val="000000"/>
          <w:szCs w:val="28"/>
          <w:lang w:eastAsia="uk-UA"/>
        </w:rPr>
        <w:t xml:space="preserve"> між Україною та Європейським інвестиційним банком»</w:t>
      </w:r>
    </w:p>
    <w:p w:rsidR="007A431B" w:rsidRDefault="007A431B" w:rsidP="0029006F">
      <w:pPr>
        <w:pStyle w:val="2"/>
        <w:spacing w:after="0" w:line="276" w:lineRule="auto"/>
        <w:ind w:left="720"/>
        <w:jc w:val="both"/>
        <w:rPr>
          <w:b/>
          <w:szCs w:val="28"/>
        </w:rPr>
      </w:pPr>
    </w:p>
    <w:p w:rsidR="0029006F" w:rsidRDefault="0029006F" w:rsidP="00F42A0E">
      <w:pPr>
        <w:pStyle w:val="2"/>
        <w:spacing w:after="0" w:line="240" w:lineRule="auto"/>
        <w:ind w:left="720"/>
        <w:jc w:val="both"/>
        <w:rPr>
          <w:b/>
          <w:szCs w:val="28"/>
        </w:rPr>
      </w:pPr>
      <w:r>
        <w:rPr>
          <w:b/>
          <w:szCs w:val="28"/>
        </w:rPr>
        <w:t>1. </w:t>
      </w:r>
      <w:r w:rsidRPr="00A245DE">
        <w:rPr>
          <w:b/>
          <w:szCs w:val="28"/>
        </w:rPr>
        <w:t>Обґрунтування необхідності прийняття акта</w:t>
      </w:r>
    </w:p>
    <w:p w:rsidR="00F42A0E" w:rsidRPr="00F42A0E" w:rsidRDefault="00F42A0E" w:rsidP="00F42A0E">
      <w:pPr>
        <w:shd w:val="clear" w:color="auto" w:fill="FFFFFF"/>
        <w:ind w:firstLine="709"/>
        <w:jc w:val="both"/>
        <w:textAlignment w:val="baseline"/>
        <w:rPr>
          <w:color w:val="000000"/>
          <w:szCs w:val="28"/>
          <w:lang w:eastAsia="uk-UA"/>
        </w:rPr>
      </w:pPr>
      <w:r w:rsidRPr="00F42A0E">
        <w:rPr>
          <w:szCs w:val="28"/>
        </w:rPr>
        <w:t xml:space="preserve">Проект Закону України </w:t>
      </w:r>
      <w:r w:rsidRPr="00F42A0E">
        <w:rPr>
          <w:color w:val="000000"/>
          <w:szCs w:val="28"/>
          <w:lang w:eastAsia="uk-UA"/>
        </w:rPr>
        <w:t>«Про ратифікацію Фінансової угоди  (Проект модернізації української залізниці (Модернізація інфраструктури ПАТ «Укрзалізниця»))</w:t>
      </w:r>
      <w:r>
        <w:rPr>
          <w:color w:val="000000"/>
          <w:szCs w:val="28"/>
          <w:lang w:eastAsia="uk-UA"/>
        </w:rPr>
        <w:t xml:space="preserve"> </w:t>
      </w:r>
      <w:r w:rsidRPr="00F42A0E">
        <w:rPr>
          <w:color w:val="000000"/>
          <w:szCs w:val="28"/>
          <w:lang w:eastAsia="uk-UA"/>
        </w:rPr>
        <w:t xml:space="preserve"> між Україною та Європейським інвестиційним банком»</w:t>
      </w:r>
      <w:r>
        <w:rPr>
          <w:color w:val="000000"/>
          <w:szCs w:val="28"/>
          <w:lang w:eastAsia="uk-UA"/>
        </w:rPr>
        <w:t xml:space="preserve"> </w:t>
      </w:r>
      <w:r>
        <w:rPr>
          <w:szCs w:val="28"/>
        </w:rPr>
        <w:t xml:space="preserve">(далі – проект Закону) розроблено відповідно до вимог Закону України «Про міжнародні договори України» </w:t>
      </w:r>
      <w:r w:rsidR="007940EE">
        <w:rPr>
          <w:szCs w:val="28"/>
        </w:rPr>
        <w:t xml:space="preserve"> та постанови Кабінету Міністрів України від 27.0</w:t>
      </w:r>
      <w:r w:rsidR="001A32D7" w:rsidRPr="001A32D7">
        <w:rPr>
          <w:szCs w:val="28"/>
        </w:rPr>
        <w:t>1</w:t>
      </w:r>
      <w:r w:rsidR="007940EE">
        <w:rPr>
          <w:szCs w:val="28"/>
        </w:rPr>
        <w:t>.2016 № 70 «Про поряд</w:t>
      </w:r>
      <w:r w:rsidR="001A32D7">
        <w:rPr>
          <w:szCs w:val="28"/>
        </w:rPr>
        <w:t>ок</w:t>
      </w:r>
      <w:r w:rsidR="007940EE">
        <w:rPr>
          <w:bCs/>
          <w:color w:val="000000"/>
          <w:szCs w:val="28"/>
          <w:shd w:val="clear" w:color="auto" w:fill="FFFFFF"/>
        </w:rPr>
        <w:t xml:space="preserve"> підготовки, реалізації, проведення моніторингу та завершення реалізації проектів економічного і соціального розвитку України, що підтримуються міжнародними фінансовими організаціями». Розроблення проекту Закону зумовлене потребою виконання внутрішньодержавних процедур, </w:t>
      </w:r>
      <w:r w:rsidR="007940EE">
        <w:rPr>
          <w:szCs w:val="28"/>
        </w:rPr>
        <w:t xml:space="preserve">необхідних для </w:t>
      </w:r>
      <w:r>
        <w:rPr>
          <w:szCs w:val="28"/>
        </w:rPr>
        <w:t xml:space="preserve">ратифікації </w:t>
      </w:r>
      <w:r w:rsidRPr="00DC678E">
        <w:rPr>
          <w:szCs w:val="28"/>
        </w:rPr>
        <w:t>Фінансової угоди (</w:t>
      </w:r>
      <w:r w:rsidRPr="00F42A0E">
        <w:rPr>
          <w:color w:val="000000"/>
          <w:szCs w:val="28"/>
          <w:lang w:eastAsia="uk-UA"/>
        </w:rPr>
        <w:t>Проект модернізації української залізниці (Модернізація інфраструктури ПАТ «Укрзалізниця»))</w:t>
      </w:r>
      <w:r>
        <w:rPr>
          <w:color w:val="000000"/>
          <w:szCs w:val="28"/>
          <w:lang w:eastAsia="uk-UA"/>
        </w:rPr>
        <w:t xml:space="preserve"> </w:t>
      </w:r>
      <w:r w:rsidRPr="00F42A0E">
        <w:rPr>
          <w:color w:val="000000"/>
          <w:szCs w:val="28"/>
          <w:lang w:eastAsia="uk-UA"/>
        </w:rPr>
        <w:t xml:space="preserve"> між Україною та Європейським інвестиційним банком</w:t>
      </w:r>
      <w:r>
        <w:rPr>
          <w:szCs w:val="28"/>
        </w:rPr>
        <w:t xml:space="preserve"> (далі – Фінансова угода).</w:t>
      </w:r>
    </w:p>
    <w:p w:rsidR="007A431B" w:rsidRPr="001E24A7" w:rsidRDefault="00F42A0E" w:rsidP="00F42A0E">
      <w:pPr>
        <w:widowControl w:val="0"/>
        <w:ind w:firstLine="709"/>
        <w:jc w:val="both"/>
      </w:pPr>
      <w:r>
        <w:rPr>
          <w:szCs w:val="28"/>
        </w:rPr>
        <w:t xml:space="preserve">Фінансову угоду було підписано 19.12.2016 у місті Брюсселі  з метою </w:t>
      </w:r>
      <w:r w:rsidRPr="00DC678E">
        <w:rPr>
          <w:szCs w:val="28"/>
        </w:rPr>
        <w:t xml:space="preserve">залучення </w:t>
      </w:r>
      <w:r w:rsidR="0050401E" w:rsidRPr="00106879">
        <w:rPr>
          <w:szCs w:val="28"/>
        </w:rPr>
        <w:t xml:space="preserve">фінансових ресурсів </w:t>
      </w:r>
      <w:r>
        <w:rPr>
          <w:szCs w:val="28"/>
        </w:rPr>
        <w:t xml:space="preserve">у розмірі 150 млн євро </w:t>
      </w:r>
      <w:r w:rsidR="0050401E" w:rsidRPr="00106879">
        <w:rPr>
          <w:szCs w:val="28"/>
        </w:rPr>
        <w:t xml:space="preserve">для </w:t>
      </w:r>
      <w:r w:rsidR="00652BAB" w:rsidRPr="00106879">
        <w:rPr>
          <w:szCs w:val="28"/>
        </w:rPr>
        <w:t xml:space="preserve">проекту «Електрифікація залізничного напрямку Долинська – Миколаїв – Колосівка» </w:t>
      </w:r>
      <w:r>
        <w:rPr>
          <w:szCs w:val="28"/>
        </w:rPr>
        <w:br/>
      </w:r>
      <w:r w:rsidRPr="003559B2">
        <w:rPr>
          <w:szCs w:val="28"/>
        </w:rPr>
        <w:t xml:space="preserve">(далі – </w:t>
      </w:r>
      <w:r w:rsidR="00652BAB" w:rsidRPr="003559B2">
        <w:rPr>
          <w:szCs w:val="28"/>
        </w:rPr>
        <w:t>Проект),</w:t>
      </w:r>
      <w:r w:rsidR="00652BAB" w:rsidRPr="00106879">
        <w:rPr>
          <w:szCs w:val="28"/>
        </w:rPr>
        <w:t xml:space="preserve"> який передбачає </w:t>
      </w:r>
      <w:r w:rsidR="007A431B" w:rsidRPr="00106879">
        <w:rPr>
          <w:szCs w:val="28"/>
        </w:rPr>
        <w:t>б</w:t>
      </w:r>
      <w:r w:rsidR="0050401E" w:rsidRPr="003559B2">
        <w:rPr>
          <w:szCs w:val="28"/>
        </w:rPr>
        <w:t>удівництв</w:t>
      </w:r>
      <w:r w:rsidR="00652BAB" w:rsidRPr="003559B2">
        <w:rPr>
          <w:szCs w:val="28"/>
        </w:rPr>
        <w:t>о</w:t>
      </w:r>
      <w:r w:rsidR="0050401E" w:rsidRPr="003559B2">
        <w:rPr>
          <w:szCs w:val="28"/>
        </w:rPr>
        <w:t xml:space="preserve"> другої колії, електрифікаці</w:t>
      </w:r>
      <w:r w:rsidR="00652BAB" w:rsidRPr="003559B2">
        <w:rPr>
          <w:szCs w:val="28"/>
        </w:rPr>
        <w:t>ю</w:t>
      </w:r>
      <w:r w:rsidR="007A431B" w:rsidRPr="003559B2">
        <w:rPr>
          <w:szCs w:val="28"/>
        </w:rPr>
        <w:t xml:space="preserve"> </w:t>
      </w:r>
      <w:r w:rsidR="0050401E" w:rsidRPr="00106879">
        <w:rPr>
          <w:szCs w:val="28"/>
        </w:rPr>
        <w:t>та модернізаці</w:t>
      </w:r>
      <w:r w:rsidR="00652BAB" w:rsidRPr="00106879">
        <w:rPr>
          <w:szCs w:val="28"/>
        </w:rPr>
        <w:t>ю</w:t>
      </w:r>
      <w:r w:rsidR="007A431B" w:rsidRPr="00106879">
        <w:rPr>
          <w:szCs w:val="28"/>
        </w:rPr>
        <w:t xml:space="preserve"> систем сигналізації і зв'язку на напрямку Долинська</w:t>
      </w:r>
      <w:r w:rsidR="007A431B" w:rsidRPr="003559B2">
        <w:rPr>
          <w:szCs w:val="28"/>
        </w:rPr>
        <w:t> </w:t>
      </w:r>
      <w:r w:rsidR="007A431B" w:rsidRPr="00106879">
        <w:rPr>
          <w:szCs w:val="28"/>
        </w:rPr>
        <w:t>–</w:t>
      </w:r>
      <w:r w:rsidR="007A431B" w:rsidRPr="003559B2">
        <w:rPr>
          <w:szCs w:val="28"/>
        </w:rPr>
        <w:t> </w:t>
      </w:r>
      <w:r w:rsidR="007A431B" w:rsidRPr="00106879">
        <w:rPr>
          <w:szCs w:val="28"/>
        </w:rPr>
        <w:t>Миколаїв</w:t>
      </w:r>
      <w:r w:rsidR="007A431B" w:rsidRPr="003559B2">
        <w:rPr>
          <w:szCs w:val="28"/>
        </w:rPr>
        <w:t> </w:t>
      </w:r>
      <w:r w:rsidR="007A431B" w:rsidRPr="00106879">
        <w:rPr>
          <w:szCs w:val="28"/>
        </w:rPr>
        <w:t xml:space="preserve">– Колосівка, що </w:t>
      </w:r>
      <w:r w:rsidR="004316B1" w:rsidRPr="004316B1">
        <w:rPr>
          <w:szCs w:val="28"/>
        </w:rPr>
        <w:t xml:space="preserve">дасть змогу </w:t>
      </w:r>
      <w:r w:rsidR="007A431B" w:rsidRPr="00106879">
        <w:rPr>
          <w:szCs w:val="28"/>
        </w:rPr>
        <w:t>збільшити рівень пропускної спроможності напрямку, забезпечити</w:t>
      </w:r>
      <w:r w:rsidR="007A431B" w:rsidRPr="001E24A7">
        <w:rPr>
          <w:szCs w:val="28"/>
        </w:rPr>
        <w:t xml:space="preserve"> енергозбереження </w:t>
      </w:r>
      <w:r w:rsidR="003D1FCA">
        <w:rPr>
          <w:szCs w:val="28"/>
        </w:rPr>
        <w:t>під час здійснення перевезень</w:t>
      </w:r>
      <w:r w:rsidR="007A431B" w:rsidRPr="001E24A7">
        <w:rPr>
          <w:szCs w:val="28"/>
        </w:rPr>
        <w:t xml:space="preserve"> залізничним транспортом та зменшити</w:t>
      </w:r>
      <w:r w:rsidR="007A431B" w:rsidRPr="003559B2">
        <w:rPr>
          <w:szCs w:val="28"/>
        </w:rPr>
        <w:t xml:space="preserve"> експлуатаційні </w:t>
      </w:r>
      <w:r w:rsidR="007A431B" w:rsidRPr="001E24A7">
        <w:t>витрати. Забезпечення необхідного рівня пропускної спроможності напрямку сприятиме подальшому розвитку не тільки підприємств району тяжіння напрямку</w:t>
      </w:r>
      <w:r w:rsidR="00B62510">
        <w:t>,</w:t>
      </w:r>
      <w:r w:rsidR="007A431B" w:rsidRPr="001E24A7">
        <w:t xml:space="preserve"> а також більшості галузей господарського комплексу України та вирішить питання пропускної спроможності напрямку на віддалену перспективу.</w:t>
      </w:r>
    </w:p>
    <w:p w:rsidR="0029006F" w:rsidRPr="00796495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</w:p>
    <w:p w:rsidR="0029006F" w:rsidRDefault="0029006F" w:rsidP="0029006F">
      <w:pPr>
        <w:pStyle w:val="2"/>
        <w:spacing w:after="0" w:line="240" w:lineRule="auto"/>
        <w:ind w:left="720"/>
        <w:jc w:val="both"/>
        <w:rPr>
          <w:b/>
          <w:szCs w:val="28"/>
        </w:rPr>
      </w:pPr>
      <w:r>
        <w:rPr>
          <w:b/>
          <w:szCs w:val="28"/>
        </w:rPr>
        <w:t>2. Мета і шляхи її досягнення</w:t>
      </w:r>
    </w:p>
    <w:p w:rsidR="00F42A0E" w:rsidRDefault="001A32D7" w:rsidP="00F42A0E">
      <w:pPr>
        <w:widowControl w:val="0"/>
        <w:ind w:firstLine="709"/>
        <w:jc w:val="both"/>
        <w:rPr>
          <w:szCs w:val="28"/>
        </w:rPr>
      </w:pPr>
      <w:r>
        <w:rPr>
          <w:szCs w:val="28"/>
        </w:rPr>
        <w:t>З п</w:t>
      </w:r>
      <w:r w:rsidR="00F42A0E">
        <w:rPr>
          <w:szCs w:val="28"/>
        </w:rPr>
        <w:t>рийняття</w:t>
      </w:r>
      <w:r>
        <w:rPr>
          <w:szCs w:val="28"/>
        </w:rPr>
        <w:t>м</w:t>
      </w:r>
      <w:r w:rsidR="00F42A0E">
        <w:rPr>
          <w:szCs w:val="28"/>
        </w:rPr>
        <w:t xml:space="preserve"> Закону </w:t>
      </w:r>
      <w:r>
        <w:rPr>
          <w:szCs w:val="28"/>
        </w:rPr>
        <w:t xml:space="preserve">буде виконано </w:t>
      </w:r>
      <w:r w:rsidR="00F42A0E">
        <w:rPr>
          <w:szCs w:val="28"/>
        </w:rPr>
        <w:t>внутрішньодержавн</w:t>
      </w:r>
      <w:r>
        <w:rPr>
          <w:szCs w:val="28"/>
        </w:rPr>
        <w:t>у</w:t>
      </w:r>
      <w:r w:rsidR="00F42A0E">
        <w:rPr>
          <w:szCs w:val="28"/>
        </w:rPr>
        <w:t xml:space="preserve"> процедур</w:t>
      </w:r>
      <w:r>
        <w:rPr>
          <w:szCs w:val="28"/>
        </w:rPr>
        <w:t>у</w:t>
      </w:r>
      <w:r w:rsidR="00F42A0E">
        <w:rPr>
          <w:szCs w:val="28"/>
        </w:rPr>
        <w:t>, необхідн</w:t>
      </w:r>
      <w:r>
        <w:rPr>
          <w:szCs w:val="28"/>
        </w:rPr>
        <w:t>у</w:t>
      </w:r>
      <w:r w:rsidR="00F42A0E">
        <w:rPr>
          <w:szCs w:val="28"/>
        </w:rPr>
        <w:t xml:space="preserve"> для ратифікації Фінансової угоди згідно із законодавством України.</w:t>
      </w:r>
    </w:p>
    <w:p w:rsidR="003559B2" w:rsidRDefault="003559B2" w:rsidP="003559B2">
      <w:pPr>
        <w:shd w:val="clear" w:color="auto" w:fill="FFFFFF"/>
        <w:spacing w:after="60"/>
        <w:ind w:right="14" w:firstLine="720"/>
        <w:jc w:val="both"/>
        <w:rPr>
          <w:szCs w:val="28"/>
        </w:rPr>
      </w:pPr>
      <w:r>
        <w:rPr>
          <w:bCs/>
          <w:color w:val="000000"/>
          <w:szCs w:val="28"/>
        </w:rPr>
        <w:t>Ратифікація Фінансової угоди дасть змогу реалізувати проект «</w:t>
      </w:r>
      <w:r w:rsidRPr="00B30E8A">
        <w:rPr>
          <w:szCs w:val="28"/>
        </w:rPr>
        <w:t xml:space="preserve">Проект модернізації української залізниці (Модернізація інфраструктури </w:t>
      </w:r>
      <w:r>
        <w:rPr>
          <w:szCs w:val="28"/>
        </w:rPr>
        <w:br/>
      </w:r>
      <w:r w:rsidRPr="00B30E8A">
        <w:rPr>
          <w:szCs w:val="28"/>
        </w:rPr>
        <w:t>ПАТ «Укрзалізниця»)»</w:t>
      </w:r>
      <w:r>
        <w:rPr>
          <w:szCs w:val="28"/>
        </w:rPr>
        <w:t>, метою якого</w:t>
      </w:r>
      <w:r w:rsidRPr="00B30E8A">
        <w:rPr>
          <w:bCs/>
          <w:color w:val="000000"/>
          <w:szCs w:val="28"/>
        </w:rPr>
        <w:t xml:space="preserve"> є </w:t>
      </w:r>
      <w:r w:rsidRPr="00B30E8A">
        <w:rPr>
          <w:szCs w:val="28"/>
        </w:rPr>
        <w:t>електрифікація, модернізація систем сигналізації і зв’язку та колійний розвиток напрямку Долинська – Миколаїв – Колосівка.</w:t>
      </w:r>
    </w:p>
    <w:p w:rsidR="0029006F" w:rsidRPr="00796495" w:rsidRDefault="0029006F" w:rsidP="0029006F">
      <w:pPr>
        <w:ind w:firstLine="720"/>
        <w:jc w:val="both"/>
        <w:rPr>
          <w:b/>
          <w:szCs w:val="28"/>
        </w:rPr>
      </w:pPr>
    </w:p>
    <w:p w:rsidR="0029006F" w:rsidRDefault="0029006F" w:rsidP="0029006F">
      <w:pPr>
        <w:pStyle w:val="2"/>
        <w:spacing w:after="0" w:line="240" w:lineRule="auto"/>
        <w:ind w:left="720"/>
        <w:jc w:val="both"/>
        <w:rPr>
          <w:b/>
          <w:szCs w:val="28"/>
        </w:rPr>
      </w:pPr>
      <w:r>
        <w:rPr>
          <w:b/>
          <w:szCs w:val="28"/>
        </w:rPr>
        <w:t>3. Правові аспекти</w:t>
      </w:r>
    </w:p>
    <w:p w:rsidR="0029006F" w:rsidRDefault="0029006F" w:rsidP="0029006F">
      <w:pPr>
        <w:ind w:firstLine="709"/>
        <w:jc w:val="both"/>
        <w:rPr>
          <w:szCs w:val="28"/>
        </w:rPr>
      </w:pPr>
      <w:r>
        <w:rPr>
          <w:szCs w:val="28"/>
        </w:rPr>
        <w:t>Основними нормативно-правовими актами в цій сфері правового регулювання є Закон України «Про міжнародні договори України», постанова Кабінету Міністрів України від 27.01.2016 №</w:t>
      </w:r>
      <w:r w:rsidR="00B62510" w:rsidRPr="00B62510">
        <w:rPr>
          <w:szCs w:val="28"/>
        </w:rPr>
        <w:t xml:space="preserve"> </w:t>
      </w:r>
      <w:r>
        <w:rPr>
          <w:szCs w:val="28"/>
        </w:rPr>
        <w:t>70 «Про поряд</w:t>
      </w:r>
      <w:r w:rsidR="001A32D7">
        <w:rPr>
          <w:szCs w:val="28"/>
        </w:rPr>
        <w:t>ок</w:t>
      </w:r>
      <w:r>
        <w:rPr>
          <w:bCs/>
          <w:color w:val="000000"/>
          <w:szCs w:val="28"/>
          <w:shd w:val="clear" w:color="auto" w:fill="FFFFFF"/>
        </w:rPr>
        <w:t xml:space="preserve"> підготовки, реалізації, проведення моніторингу та завершення реалізації проектів </w:t>
      </w:r>
      <w:r>
        <w:rPr>
          <w:bCs/>
          <w:color w:val="000000"/>
          <w:szCs w:val="28"/>
          <w:shd w:val="clear" w:color="auto" w:fill="FFFFFF"/>
        </w:rPr>
        <w:lastRenderedPageBreak/>
        <w:t>економічного і соціального розвитку України, що підтримуються міжнародними фінансовими організаціями».</w:t>
      </w:r>
    </w:p>
    <w:p w:rsidR="0029006F" w:rsidRPr="00106879" w:rsidRDefault="003D1FCA" w:rsidP="0029006F">
      <w:pPr>
        <w:pStyle w:val="1"/>
        <w:spacing w:after="0" w:line="240" w:lineRule="auto"/>
        <w:ind w:left="0"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Прийняття Закону </w:t>
      </w:r>
      <w:r w:rsidR="0029006F" w:rsidRPr="00106879">
        <w:rPr>
          <w:sz w:val="28"/>
          <w:szCs w:val="28"/>
          <w:lang w:val="uk-UA"/>
        </w:rPr>
        <w:t>не потребу</w:t>
      </w:r>
      <w:r>
        <w:rPr>
          <w:sz w:val="28"/>
          <w:szCs w:val="28"/>
          <w:lang w:val="uk-UA"/>
        </w:rPr>
        <w:t>ватиме</w:t>
      </w:r>
      <w:r w:rsidR="0029006F" w:rsidRPr="00106879">
        <w:rPr>
          <w:sz w:val="28"/>
          <w:szCs w:val="28"/>
          <w:lang w:val="uk-UA"/>
        </w:rPr>
        <w:t xml:space="preserve"> внесення змін до чинних та розроблення нових законодавчих актів.</w:t>
      </w:r>
    </w:p>
    <w:p w:rsidR="0029006F" w:rsidRPr="00106879" w:rsidRDefault="0029006F" w:rsidP="0029006F">
      <w:pPr>
        <w:pStyle w:val="2"/>
        <w:spacing w:after="0" w:line="240" w:lineRule="auto"/>
        <w:ind w:left="0" w:firstLine="720"/>
        <w:jc w:val="both"/>
        <w:rPr>
          <w:b/>
          <w:szCs w:val="28"/>
        </w:rPr>
      </w:pPr>
    </w:p>
    <w:p w:rsidR="0029006F" w:rsidRDefault="0029006F" w:rsidP="0029006F">
      <w:pPr>
        <w:pStyle w:val="2"/>
        <w:spacing w:after="0" w:line="240" w:lineRule="auto"/>
        <w:ind w:left="0" w:firstLine="720"/>
        <w:jc w:val="both"/>
        <w:rPr>
          <w:b/>
          <w:szCs w:val="28"/>
        </w:rPr>
      </w:pPr>
      <w:r w:rsidRPr="00106879">
        <w:rPr>
          <w:b/>
          <w:szCs w:val="28"/>
        </w:rPr>
        <w:t xml:space="preserve">4. Фінансово-економічне обґрунтування </w:t>
      </w:r>
    </w:p>
    <w:p w:rsidR="00C02F20" w:rsidRDefault="00C02F20" w:rsidP="00C02F20">
      <w:pPr>
        <w:widowControl w:val="0"/>
        <w:ind w:firstLine="709"/>
        <w:jc w:val="both"/>
        <w:rPr>
          <w:szCs w:val="28"/>
        </w:rPr>
      </w:pPr>
      <w:r>
        <w:rPr>
          <w:szCs w:val="28"/>
        </w:rPr>
        <w:t>Реалізація Закону не потребуватиме додаткових матеріальних та фінансових витрат з Державного бюджету України.</w:t>
      </w:r>
    </w:p>
    <w:p w:rsidR="00C02F20" w:rsidRDefault="00C02F20" w:rsidP="0029006F">
      <w:pPr>
        <w:pStyle w:val="2"/>
        <w:spacing w:after="0" w:line="240" w:lineRule="auto"/>
        <w:ind w:left="0" w:firstLine="720"/>
        <w:jc w:val="both"/>
        <w:rPr>
          <w:b/>
          <w:szCs w:val="28"/>
        </w:rPr>
      </w:pPr>
    </w:p>
    <w:p w:rsidR="0029006F" w:rsidRDefault="0029006F" w:rsidP="0029006F">
      <w:pPr>
        <w:pStyle w:val="2"/>
        <w:spacing w:after="0" w:line="240" w:lineRule="auto"/>
        <w:ind w:firstLine="425"/>
        <w:jc w:val="both"/>
        <w:rPr>
          <w:b/>
          <w:szCs w:val="28"/>
        </w:rPr>
      </w:pPr>
      <w:r>
        <w:rPr>
          <w:b/>
          <w:szCs w:val="28"/>
        </w:rPr>
        <w:t>5. Позиція заінтересованих органів</w:t>
      </w:r>
    </w:p>
    <w:p w:rsidR="00C02F20" w:rsidRPr="00A80AF5" w:rsidRDefault="00C02F20" w:rsidP="00C02F20">
      <w:pPr>
        <w:widowControl w:val="0"/>
        <w:ind w:firstLine="709"/>
        <w:jc w:val="both"/>
        <w:rPr>
          <w:szCs w:val="28"/>
        </w:rPr>
      </w:pPr>
      <w:r>
        <w:rPr>
          <w:szCs w:val="28"/>
        </w:rPr>
        <w:t xml:space="preserve">Проект Закону </w:t>
      </w:r>
      <w:r w:rsidR="00644F94">
        <w:rPr>
          <w:szCs w:val="28"/>
        </w:rPr>
        <w:t>погоджено</w:t>
      </w:r>
      <w:r>
        <w:rPr>
          <w:szCs w:val="28"/>
        </w:rPr>
        <w:t xml:space="preserve"> </w:t>
      </w:r>
      <w:r w:rsidR="00644F94">
        <w:rPr>
          <w:szCs w:val="28"/>
        </w:rPr>
        <w:t>бе</w:t>
      </w:r>
      <w:r>
        <w:rPr>
          <w:szCs w:val="28"/>
        </w:rPr>
        <w:t xml:space="preserve">з </w:t>
      </w:r>
      <w:r w:rsidR="00644F94">
        <w:rPr>
          <w:szCs w:val="28"/>
        </w:rPr>
        <w:t xml:space="preserve">зауважень </w:t>
      </w:r>
      <w:r>
        <w:rPr>
          <w:szCs w:val="28"/>
        </w:rPr>
        <w:t>Міністерством економічного розвитку і торгівлі України, Міністерством фінансів України, Міністерством закордонних справ України</w:t>
      </w:r>
      <w:r w:rsidR="00643C96">
        <w:rPr>
          <w:szCs w:val="28"/>
        </w:rPr>
        <w:t>, надано висновок Мін</w:t>
      </w:r>
      <w:r w:rsidR="00C07F7A">
        <w:rPr>
          <w:szCs w:val="28"/>
        </w:rPr>
        <w:t>істерства юстиції</w:t>
      </w:r>
      <w:r w:rsidR="00643C96">
        <w:rPr>
          <w:szCs w:val="28"/>
        </w:rPr>
        <w:t xml:space="preserve"> </w:t>
      </w:r>
      <w:r w:rsidR="001A32D7">
        <w:rPr>
          <w:szCs w:val="28"/>
        </w:rPr>
        <w:t xml:space="preserve">України </w:t>
      </w:r>
      <w:r w:rsidR="00643C96">
        <w:rPr>
          <w:szCs w:val="28"/>
        </w:rPr>
        <w:t>від</w:t>
      </w:r>
      <w:r w:rsidR="001A32D7">
        <w:rPr>
          <w:szCs w:val="28"/>
        </w:rPr>
        <w:t xml:space="preserve"> 18.04.2017 відповідно до якого проект Закону погоджено без зауважень. </w:t>
      </w:r>
    </w:p>
    <w:p w:rsidR="001E24A7" w:rsidRPr="00106879" w:rsidRDefault="001E24A7" w:rsidP="0029006F">
      <w:pPr>
        <w:pStyle w:val="2"/>
        <w:spacing w:after="0" w:line="240" w:lineRule="auto"/>
        <w:ind w:left="284" w:firstLine="436"/>
        <w:jc w:val="both"/>
        <w:rPr>
          <w:b/>
          <w:szCs w:val="28"/>
        </w:rPr>
      </w:pPr>
    </w:p>
    <w:p w:rsidR="0029006F" w:rsidRPr="00106879" w:rsidRDefault="0029006F" w:rsidP="0029006F">
      <w:pPr>
        <w:pStyle w:val="2"/>
        <w:spacing w:after="0" w:line="240" w:lineRule="auto"/>
        <w:ind w:left="284" w:firstLine="436"/>
        <w:jc w:val="both"/>
        <w:rPr>
          <w:b/>
          <w:szCs w:val="28"/>
        </w:rPr>
      </w:pPr>
      <w:r w:rsidRPr="00106879">
        <w:rPr>
          <w:b/>
          <w:szCs w:val="28"/>
        </w:rPr>
        <w:t>6. Регіональний аспект</w:t>
      </w:r>
    </w:p>
    <w:p w:rsidR="0029006F" w:rsidRPr="00106879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  <w:r w:rsidRPr="00106879">
        <w:rPr>
          <w:szCs w:val="28"/>
        </w:rPr>
        <w:t xml:space="preserve">Проект </w:t>
      </w:r>
      <w:r w:rsidR="00C02F20">
        <w:rPr>
          <w:szCs w:val="28"/>
          <w:shd w:val="clear" w:color="auto" w:fill="FFFFFF"/>
        </w:rPr>
        <w:t>Закону</w:t>
      </w:r>
      <w:r w:rsidRPr="00106879">
        <w:rPr>
          <w:szCs w:val="28"/>
          <w:shd w:val="clear" w:color="auto" w:fill="FFFFFF"/>
        </w:rPr>
        <w:t xml:space="preserve"> </w:t>
      </w:r>
      <w:r w:rsidRPr="00106879">
        <w:rPr>
          <w:szCs w:val="28"/>
        </w:rPr>
        <w:t>не стосується питань розвитку адміністративно-територіальних одиниць.</w:t>
      </w:r>
    </w:p>
    <w:p w:rsidR="0029006F" w:rsidRPr="00106879" w:rsidRDefault="0029006F" w:rsidP="0029006F">
      <w:pPr>
        <w:ind w:firstLine="720"/>
        <w:jc w:val="both"/>
        <w:rPr>
          <w:szCs w:val="28"/>
        </w:rPr>
      </w:pPr>
    </w:p>
    <w:p w:rsidR="0029006F" w:rsidRPr="00106879" w:rsidRDefault="0029006F" w:rsidP="0029006F">
      <w:pPr>
        <w:ind w:firstLine="720"/>
        <w:jc w:val="both"/>
        <w:rPr>
          <w:b/>
        </w:rPr>
      </w:pPr>
      <w:r w:rsidRPr="00106879">
        <w:rPr>
          <w:b/>
        </w:rPr>
        <w:t>6</w:t>
      </w:r>
      <w:r w:rsidRPr="00106879">
        <w:rPr>
          <w:b/>
          <w:vertAlign w:val="superscript"/>
        </w:rPr>
        <w:t>1</w:t>
      </w:r>
      <w:r w:rsidRPr="00106879">
        <w:rPr>
          <w:b/>
        </w:rPr>
        <w:t>. Запобігання дискримінації</w:t>
      </w:r>
    </w:p>
    <w:p w:rsidR="0029006F" w:rsidRPr="00106879" w:rsidRDefault="0029006F" w:rsidP="0029006F">
      <w:pPr>
        <w:ind w:firstLine="720"/>
        <w:jc w:val="both"/>
      </w:pPr>
      <w:r w:rsidRPr="00106879">
        <w:t xml:space="preserve">Проект </w:t>
      </w:r>
      <w:r w:rsidR="00C02F20">
        <w:rPr>
          <w:szCs w:val="28"/>
          <w:shd w:val="clear" w:color="auto" w:fill="FFFFFF"/>
        </w:rPr>
        <w:t>Закону</w:t>
      </w:r>
      <w:r w:rsidRPr="00106879">
        <w:rPr>
          <w:szCs w:val="28"/>
          <w:shd w:val="clear" w:color="auto" w:fill="FFFFFF"/>
        </w:rPr>
        <w:t xml:space="preserve"> </w:t>
      </w:r>
      <w:r w:rsidRPr="00106879">
        <w:t xml:space="preserve">не містить положень, які містять ознаки дискримінації. </w:t>
      </w:r>
    </w:p>
    <w:p w:rsidR="0029006F" w:rsidRPr="00106879" w:rsidRDefault="0029006F" w:rsidP="0029006F">
      <w:pPr>
        <w:pStyle w:val="2"/>
        <w:spacing w:after="0" w:line="240" w:lineRule="auto"/>
        <w:ind w:left="284" w:firstLine="436"/>
        <w:jc w:val="both"/>
        <w:rPr>
          <w:b/>
          <w:szCs w:val="28"/>
        </w:rPr>
      </w:pPr>
    </w:p>
    <w:p w:rsidR="0029006F" w:rsidRPr="00106879" w:rsidRDefault="0029006F" w:rsidP="0029006F">
      <w:pPr>
        <w:pStyle w:val="2"/>
        <w:spacing w:after="0" w:line="240" w:lineRule="auto"/>
        <w:ind w:left="284" w:firstLine="436"/>
        <w:jc w:val="both"/>
        <w:rPr>
          <w:b/>
          <w:szCs w:val="28"/>
        </w:rPr>
      </w:pPr>
      <w:r w:rsidRPr="00106879">
        <w:rPr>
          <w:b/>
          <w:szCs w:val="28"/>
        </w:rPr>
        <w:t>7. Запобігання корупції</w:t>
      </w:r>
    </w:p>
    <w:p w:rsidR="0029006F" w:rsidRDefault="001613B8" w:rsidP="0029006F">
      <w:pPr>
        <w:ind w:firstLine="709"/>
        <w:jc w:val="both"/>
        <w:rPr>
          <w:szCs w:val="28"/>
        </w:rPr>
      </w:pPr>
      <w:r>
        <w:rPr>
          <w:szCs w:val="28"/>
        </w:rPr>
        <w:t>У п</w:t>
      </w:r>
      <w:r w:rsidR="0029006F" w:rsidRPr="00106879">
        <w:rPr>
          <w:szCs w:val="28"/>
        </w:rPr>
        <w:t xml:space="preserve">роекті </w:t>
      </w:r>
      <w:r w:rsidR="00C02F20">
        <w:rPr>
          <w:szCs w:val="28"/>
          <w:shd w:val="clear" w:color="auto" w:fill="FFFFFF"/>
        </w:rPr>
        <w:t xml:space="preserve">Закону </w:t>
      </w:r>
      <w:r w:rsidR="0029006F" w:rsidRPr="00106879">
        <w:rPr>
          <w:szCs w:val="28"/>
        </w:rPr>
        <w:t>відсутні</w:t>
      </w:r>
      <w:r w:rsidR="0029006F">
        <w:rPr>
          <w:szCs w:val="28"/>
        </w:rPr>
        <w:t xml:space="preserve"> положення</w:t>
      </w:r>
      <w:r w:rsidR="0029006F" w:rsidRPr="000B1C49">
        <w:rPr>
          <w:szCs w:val="28"/>
        </w:rPr>
        <w:t>,</w:t>
      </w:r>
      <w:r w:rsidR="0029006F">
        <w:rPr>
          <w:szCs w:val="28"/>
        </w:rPr>
        <w:t xml:space="preserve"> що</w:t>
      </w:r>
      <w:r w:rsidR="0029006F" w:rsidRPr="000B1C49">
        <w:rPr>
          <w:szCs w:val="28"/>
        </w:rPr>
        <w:t xml:space="preserve"> можуть містити ризики вчинення корупційних правопорушень.</w:t>
      </w:r>
    </w:p>
    <w:p w:rsidR="00106879" w:rsidRPr="000B1C49" w:rsidRDefault="00106879" w:rsidP="0029006F">
      <w:pPr>
        <w:ind w:firstLine="709"/>
        <w:jc w:val="both"/>
        <w:rPr>
          <w:szCs w:val="28"/>
        </w:rPr>
      </w:pPr>
    </w:p>
    <w:p w:rsidR="0029006F" w:rsidRDefault="0029006F" w:rsidP="0029006F">
      <w:pPr>
        <w:pStyle w:val="2"/>
        <w:tabs>
          <w:tab w:val="left" w:pos="0"/>
        </w:tabs>
        <w:spacing w:after="0" w:line="240" w:lineRule="auto"/>
        <w:ind w:left="720"/>
        <w:jc w:val="both"/>
        <w:rPr>
          <w:b/>
          <w:szCs w:val="28"/>
        </w:rPr>
      </w:pPr>
      <w:r>
        <w:rPr>
          <w:b/>
          <w:szCs w:val="28"/>
        </w:rPr>
        <w:t>8. </w:t>
      </w:r>
      <w:r w:rsidRPr="00FC653D">
        <w:rPr>
          <w:b/>
          <w:szCs w:val="28"/>
        </w:rPr>
        <w:t>Громадське обговорення</w:t>
      </w:r>
    </w:p>
    <w:p w:rsidR="0029006F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  <w:r w:rsidRPr="00FC653D">
        <w:rPr>
          <w:szCs w:val="28"/>
        </w:rPr>
        <w:t xml:space="preserve">Проект </w:t>
      </w:r>
      <w:r w:rsidR="00C02F20">
        <w:rPr>
          <w:szCs w:val="28"/>
          <w:shd w:val="clear" w:color="auto" w:fill="FFFFFF"/>
        </w:rPr>
        <w:t>Закону</w:t>
      </w:r>
      <w:r>
        <w:rPr>
          <w:szCs w:val="28"/>
          <w:shd w:val="clear" w:color="auto" w:fill="FFFFFF"/>
        </w:rPr>
        <w:t xml:space="preserve"> </w:t>
      </w:r>
      <w:r w:rsidRPr="00FC653D">
        <w:rPr>
          <w:szCs w:val="28"/>
        </w:rPr>
        <w:t xml:space="preserve">не потребує </w:t>
      </w:r>
      <w:r>
        <w:rPr>
          <w:szCs w:val="28"/>
        </w:rPr>
        <w:t xml:space="preserve">проведення </w:t>
      </w:r>
      <w:r w:rsidRPr="00FC653D">
        <w:rPr>
          <w:szCs w:val="28"/>
        </w:rPr>
        <w:t>обговорення та консультацій з громадськістю.</w:t>
      </w:r>
    </w:p>
    <w:p w:rsidR="0029006F" w:rsidRPr="00796495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</w:p>
    <w:p w:rsidR="0029006F" w:rsidRDefault="0029006F" w:rsidP="0029006F">
      <w:pPr>
        <w:pStyle w:val="2"/>
        <w:spacing w:after="0" w:line="240" w:lineRule="auto"/>
        <w:ind w:left="0" w:firstLine="720"/>
        <w:jc w:val="both"/>
        <w:rPr>
          <w:b/>
          <w:szCs w:val="28"/>
        </w:rPr>
      </w:pPr>
      <w:r>
        <w:rPr>
          <w:b/>
          <w:szCs w:val="28"/>
        </w:rPr>
        <w:t>9. </w:t>
      </w:r>
      <w:r w:rsidRPr="00FC653D">
        <w:rPr>
          <w:b/>
          <w:szCs w:val="28"/>
        </w:rPr>
        <w:t>Позиція соціальних партнерів</w:t>
      </w:r>
    </w:p>
    <w:p w:rsidR="00C02F20" w:rsidRDefault="00C02F20" w:rsidP="00C02F20">
      <w:pPr>
        <w:pStyle w:val="3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709"/>
        <w:jc w:val="both"/>
        <w:rPr>
          <w:sz w:val="28"/>
          <w:szCs w:val="28"/>
          <w:lang w:val="uk-UA"/>
        </w:rPr>
      </w:pPr>
      <w:r w:rsidRPr="00C02F20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>Закону не стосується соціально-трудової сфери, тому не потребує погодження з уповноваженими представниками всеукраїнських профспілок, їх об’єднань та всеукраїнських об’єднань організацій роботодавців.</w:t>
      </w:r>
    </w:p>
    <w:p w:rsidR="0029006F" w:rsidRPr="00796495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</w:p>
    <w:p w:rsidR="0029006F" w:rsidRDefault="0029006F" w:rsidP="0029006F">
      <w:pPr>
        <w:pStyle w:val="2"/>
        <w:spacing w:after="0" w:line="240" w:lineRule="auto"/>
        <w:ind w:left="0" w:firstLine="720"/>
        <w:jc w:val="both"/>
        <w:rPr>
          <w:b/>
          <w:szCs w:val="28"/>
        </w:rPr>
      </w:pPr>
      <w:r>
        <w:rPr>
          <w:b/>
          <w:szCs w:val="28"/>
        </w:rPr>
        <w:t>10. </w:t>
      </w:r>
      <w:r w:rsidRPr="00FC653D">
        <w:rPr>
          <w:b/>
          <w:szCs w:val="28"/>
        </w:rPr>
        <w:t>Оцінка регуляторного впливу</w:t>
      </w:r>
    </w:p>
    <w:p w:rsidR="0029006F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  <w:r w:rsidRPr="00FC653D">
        <w:rPr>
          <w:szCs w:val="28"/>
        </w:rPr>
        <w:t xml:space="preserve">Проект </w:t>
      </w:r>
      <w:r w:rsidR="00C02F20">
        <w:rPr>
          <w:szCs w:val="28"/>
          <w:shd w:val="clear" w:color="auto" w:fill="FFFFFF"/>
        </w:rPr>
        <w:t>Закону</w:t>
      </w:r>
      <w:r>
        <w:rPr>
          <w:szCs w:val="28"/>
          <w:shd w:val="clear" w:color="auto" w:fill="FFFFFF"/>
        </w:rPr>
        <w:t xml:space="preserve"> </w:t>
      </w:r>
      <w:r>
        <w:rPr>
          <w:szCs w:val="28"/>
        </w:rPr>
        <w:t>не є регуляторним актом.</w:t>
      </w:r>
    </w:p>
    <w:p w:rsidR="0029006F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</w:p>
    <w:p w:rsidR="0029006F" w:rsidRDefault="0029006F" w:rsidP="0029006F">
      <w:pPr>
        <w:pStyle w:val="2"/>
        <w:spacing w:after="0" w:line="240" w:lineRule="auto"/>
        <w:ind w:left="0" w:firstLine="720"/>
        <w:jc w:val="both"/>
        <w:rPr>
          <w:b/>
          <w:szCs w:val="28"/>
        </w:rPr>
      </w:pPr>
      <w:r w:rsidRPr="002B16F2">
        <w:rPr>
          <w:b/>
          <w:szCs w:val="28"/>
        </w:rPr>
        <w:t>10</w:t>
      </w:r>
      <w:r w:rsidRPr="002B16F2">
        <w:rPr>
          <w:b/>
          <w:szCs w:val="28"/>
          <w:vertAlign w:val="superscript"/>
        </w:rPr>
        <w:t>1</w:t>
      </w:r>
      <w:r w:rsidR="00C72A63">
        <w:rPr>
          <w:b/>
          <w:szCs w:val="28"/>
        </w:rPr>
        <w:t>.</w:t>
      </w:r>
      <w:r>
        <w:rPr>
          <w:b/>
          <w:szCs w:val="28"/>
          <w:vertAlign w:val="superscript"/>
        </w:rPr>
        <w:t xml:space="preserve">  </w:t>
      </w:r>
      <w:r w:rsidRPr="002B16F2">
        <w:rPr>
          <w:b/>
          <w:szCs w:val="28"/>
        </w:rPr>
        <w:t>Вплив реалізації акта на ринок праці</w:t>
      </w:r>
    </w:p>
    <w:p w:rsidR="0029006F" w:rsidRPr="002B16F2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Реалізація </w:t>
      </w:r>
      <w:r w:rsidR="00EA3394">
        <w:rPr>
          <w:szCs w:val="28"/>
          <w:shd w:val="clear" w:color="auto" w:fill="FFFFFF"/>
        </w:rPr>
        <w:t>Фінансової угоди</w:t>
      </w:r>
      <w:r>
        <w:rPr>
          <w:szCs w:val="28"/>
        </w:rPr>
        <w:t xml:space="preserve"> не впливає на ринок праці.</w:t>
      </w:r>
    </w:p>
    <w:p w:rsidR="0029006F" w:rsidRPr="00796495" w:rsidRDefault="0029006F" w:rsidP="0029006F">
      <w:pPr>
        <w:pStyle w:val="2"/>
        <w:spacing w:after="0" w:line="240" w:lineRule="auto"/>
        <w:ind w:left="0" w:firstLine="720"/>
        <w:jc w:val="both"/>
        <w:rPr>
          <w:szCs w:val="28"/>
        </w:rPr>
      </w:pPr>
    </w:p>
    <w:p w:rsidR="0029006F" w:rsidRDefault="0029006F" w:rsidP="0029006F">
      <w:pPr>
        <w:ind w:right="24" w:firstLine="709"/>
        <w:jc w:val="both"/>
        <w:rPr>
          <w:b/>
          <w:szCs w:val="28"/>
        </w:rPr>
      </w:pPr>
      <w:r w:rsidRPr="002C493E">
        <w:rPr>
          <w:b/>
          <w:szCs w:val="28"/>
        </w:rPr>
        <w:t>11.</w:t>
      </w:r>
      <w:r>
        <w:rPr>
          <w:b/>
          <w:szCs w:val="28"/>
        </w:rPr>
        <w:t> </w:t>
      </w:r>
      <w:r w:rsidRPr="002C493E">
        <w:rPr>
          <w:b/>
          <w:szCs w:val="28"/>
        </w:rPr>
        <w:t>Прогноз результатів</w:t>
      </w:r>
    </w:p>
    <w:p w:rsidR="0029006F" w:rsidRPr="003559B2" w:rsidRDefault="00C02F20" w:rsidP="003559B2">
      <w:pPr>
        <w:pStyle w:val="1"/>
        <w:spacing w:after="0" w:line="240" w:lineRule="auto"/>
        <w:ind w:left="0"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Прийняття Закону </w:t>
      </w:r>
      <w:r w:rsidR="003559B2">
        <w:rPr>
          <w:sz w:val="28"/>
          <w:lang w:val="uk-UA"/>
        </w:rPr>
        <w:t>створить правові підстави для залучення коштів у розмірі</w:t>
      </w:r>
      <w:r w:rsidR="0029006F" w:rsidRPr="00106879">
        <w:rPr>
          <w:sz w:val="28"/>
          <w:lang w:val="uk-UA"/>
        </w:rPr>
        <w:t xml:space="preserve"> </w:t>
      </w:r>
      <w:r w:rsidR="00652BAB" w:rsidRPr="00106879">
        <w:rPr>
          <w:sz w:val="28"/>
          <w:lang w:val="uk-UA"/>
        </w:rPr>
        <w:t>15</w:t>
      </w:r>
      <w:r w:rsidR="0029006F" w:rsidRPr="00106879">
        <w:rPr>
          <w:sz w:val="28"/>
          <w:lang w:val="uk-UA"/>
        </w:rPr>
        <w:t>0</w:t>
      </w:r>
      <w:r w:rsidR="00652BAB" w:rsidRPr="00106879">
        <w:rPr>
          <w:sz w:val="28"/>
          <w:lang w:val="uk-UA"/>
        </w:rPr>
        <w:t> </w:t>
      </w:r>
      <w:r w:rsidR="0029006F" w:rsidRPr="00106879">
        <w:rPr>
          <w:sz w:val="28"/>
          <w:lang w:val="uk-UA"/>
        </w:rPr>
        <w:t>мл</w:t>
      </w:r>
      <w:r w:rsidR="00652BAB" w:rsidRPr="00106879">
        <w:rPr>
          <w:sz w:val="28"/>
          <w:lang w:val="uk-UA"/>
        </w:rPr>
        <w:t>н євро для фінансування Проекту</w:t>
      </w:r>
      <w:r w:rsidR="003559B2">
        <w:rPr>
          <w:sz w:val="28"/>
          <w:lang w:val="uk-UA"/>
        </w:rPr>
        <w:t>, р</w:t>
      </w:r>
      <w:r w:rsidR="0029006F" w:rsidRPr="00106879">
        <w:rPr>
          <w:sz w:val="28"/>
          <w:lang w:val="uk-UA"/>
        </w:rPr>
        <w:t xml:space="preserve">еалізація </w:t>
      </w:r>
      <w:r w:rsidR="003559B2">
        <w:rPr>
          <w:sz w:val="28"/>
          <w:lang w:val="uk-UA"/>
        </w:rPr>
        <w:t xml:space="preserve">якого </w:t>
      </w:r>
      <w:r w:rsidR="0029006F" w:rsidRPr="00106879">
        <w:rPr>
          <w:sz w:val="28"/>
          <w:lang w:val="uk-UA"/>
        </w:rPr>
        <w:t>д</w:t>
      </w:r>
      <w:r w:rsidR="001613B8">
        <w:rPr>
          <w:sz w:val="28"/>
          <w:lang w:val="uk-UA"/>
        </w:rPr>
        <w:t>асть змогу</w:t>
      </w:r>
      <w:r w:rsidR="0029006F" w:rsidRPr="00106879">
        <w:rPr>
          <w:sz w:val="28"/>
          <w:lang w:val="uk-UA"/>
        </w:rPr>
        <w:t xml:space="preserve">: </w:t>
      </w:r>
    </w:p>
    <w:p w:rsidR="00652BAB" w:rsidRPr="00106879" w:rsidRDefault="003559B2" w:rsidP="00652BAB">
      <w:pPr>
        <w:ind w:firstLine="720"/>
        <w:jc w:val="both"/>
        <w:rPr>
          <w:szCs w:val="28"/>
        </w:rPr>
      </w:pPr>
      <w:r>
        <w:rPr>
          <w:szCs w:val="28"/>
        </w:rPr>
        <w:t>підвищити пропускну спроможність</w:t>
      </w:r>
      <w:r w:rsidR="00652BAB" w:rsidRPr="00106879">
        <w:rPr>
          <w:szCs w:val="28"/>
        </w:rPr>
        <w:t xml:space="preserve"> залізничного напрямку Долинська – Миколаїв – Колосівка, який пролягає територією Кіровоградської, Мико</w:t>
      </w:r>
      <w:r w:rsidR="00DD4C0B" w:rsidRPr="00106879">
        <w:rPr>
          <w:szCs w:val="28"/>
        </w:rPr>
        <w:t xml:space="preserve">лаївської </w:t>
      </w:r>
      <w:r w:rsidR="00DD4C0B" w:rsidRPr="00106879">
        <w:rPr>
          <w:szCs w:val="28"/>
        </w:rPr>
        <w:lastRenderedPageBreak/>
        <w:t xml:space="preserve">та Одеської областей, що </w:t>
      </w:r>
      <w:r w:rsidR="001613B8">
        <w:rPr>
          <w:szCs w:val="28"/>
        </w:rPr>
        <w:t>допоможе</w:t>
      </w:r>
      <w:r w:rsidR="00DD4C0B" w:rsidRPr="00106879">
        <w:rPr>
          <w:szCs w:val="28"/>
        </w:rPr>
        <w:t xml:space="preserve"> вирішити проблеми з пропуском вантажів </w:t>
      </w:r>
      <w:r w:rsidR="001613B8">
        <w:rPr>
          <w:szCs w:val="28"/>
        </w:rPr>
        <w:t>у напрямку М</w:t>
      </w:r>
      <w:r w:rsidR="00DD4C0B" w:rsidRPr="00106879">
        <w:rPr>
          <w:szCs w:val="28"/>
        </w:rPr>
        <w:t>иколаївських портів;</w:t>
      </w:r>
    </w:p>
    <w:p w:rsidR="00DD4C0B" w:rsidRPr="00106879" w:rsidRDefault="001613B8" w:rsidP="00DD4C0B">
      <w:pPr>
        <w:ind w:firstLine="720"/>
        <w:jc w:val="both"/>
        <w:rPr>
          <w:szCs w:val="28"/>
        </w:rPr>
      </w:pPr>
      <w:r>
        <w:rPr>
          <w:szCs w:val="28"/>
        </w:rPr>
        <w:t>підвищити</w:t>
      </w:r>
      <w:r w:rsidR="00DD4C0B" w:rsidRPr="00106879">
        <w:rPr>
          <w:szCs w:val="28"/>
        </w:rPr>
        <w:t xml:space="preserve"> дільничну швидкість руху вантажних поїздів на 20</w:t>
      </w:r>
      <w:r w:rsidR="00DE762D">
        <w:rPr>
          <w:szCs w:val="28"/>
        </w:rPr>
        <w:t>–</w:t>
      </w:r>
      <w:r w:rsidR="00DD4C0B" w:rsidRPr="00106879">
        <w:rPr>
          <w:szCs w:val="28"/>
        </w:rPr>
        <w:t xml:space="preserve">25%, що дасть </w:t>
      </w:r>
      <w:r>
        <w:rPr>
          <w:szCs w:val="28"/>
        </w:rPr>
        <w:t>змогу</w:t>
      </w:r>
      <w:r w:rsidR="00DD4C0B" w:rsidRPr="00106879">
        <w:rPr>
          <w:szCs w:val="28"/>
        </w:rPr>
        <w:t xml:space="preserve"> скоротити </w:t>
      </w:r>
      <w:r>
        <w:rPr>
          <w:szCs w:val="28"/>
        </w:rPr>
        <w:t>строк</w:t>
      </w:r>
      <w:r w:rsidR="00DD4C0B" w:rsidRPr="00106879">
        <w:rPr>
          <w:szCs w:val="28"/>
        </w:rPr>
        <w:t xml:space="preserve"> доставки вантажів, а також суттєво зменшити екс</w:t>
      </w:r>
      <w:r>
        <w:rPr>
          <w:szCs w:val="28"/>
        </w:rPr>
        <w:t xml:space="preserve">плуатаційні витрати, пов’язані </w:t>
      </w:r>
      <w:r w:rsidR="00DD4C0B" w:rsidRPr="00106879">
        <w:rPr>
          <w:szCs w:val="28"/>
        </w:rPr>
        <w:t>з поліпшенням організації руху поїздів;</w:t>
      </w:r>
    </w:p>
    <w:p w:rsidR="00DD4C0B" w:rsidRPr="00106879" w:rsidRDefault="001613B8" w:rsidP="00DD4C0B">
      <w:pPr>
        <w:ind w:firstLine="720"/>
        <w:jc w:val="both"/>
        <w:rPr>
          <w:szCs w:val="28"/>
        </w:rPr>
      </w:pPr>
      <w:r>
        <w:rPr>
          <w:szCs w:val="28"/>
        </w:rPr>
        <w:t>досягти значної економії</w:t>
      </w:r>
      <w:r w:rsidR="00DD4C0B" w:rsidRPr="00106879">
        <w:rPr>
          <w:szCs w:val="28"/>
        </w:rPr>
        <w:t xml:space="preserve"> дизельного палива й поліпшити екологічну ситуацію в регіоні за рахунок </w:t>
      </w:r>
      <w:r>
        <w:rPr>
          <w:szCs w:val="28"/>
        </w:rPr>
        <w:t>зменшення</w:t>
      </w:r>
      <w:r w:rsidR="00DD4C0B" w:rsidRPr="00106879">
        <w:rPr>
          <w:szCs w:val="28"/>
        </w:rPr>
        <w:t xml:space="preserve"> шкідливих викидів</w:t>
      </w:r>
      <w:r>
        <w:rPr>
          <w:szCs w:val="28"/>
        </w:rPr>
        <w:t xml:space="preserve"> в атмосферу</w:t>
      </w:r>
      <w:r w:rsidR="00DD4C0B" w:rsidRPr="00106879">
        <w:rPr>
          <w:szCs w:val="28"/>
        </w:rPr>
        <w:t>;</w:t>
      </w:r>
    </w:p>
    <w:p w:rsidR="00DD4C0B" w:rsidRPr="0002013F" w:rsidRDefault="00DD4C0B" w:rsidP="00DD4C0B">
      <w:pPr>
        <w:ind w:firstLine="720"/>
        <w:jc w:val="both"/>
        <w:rPr>
          <w:szCs w:val="28"/>
        </w:rPr>
      </w:pPr>
      <w:r w:rsidRPr="00106879">
        <w:rPr>
          <w:szCs w:val="28"/>
        </w:rPr>
        <w:t>додатково створити близько</w:t>
      </w:r>
      <w:r w:rsidR="004316B1">
        <w:rPr>
          <w:szCs w:val="28"/>
        </w:rPr>
        <w:t xml:space="preserve"> 300 кваліфікованих робочих міс</w:t>
      </w:r>
      <w:r w:rsidR="004316B1">
        <w:rPr>
          <w:szCs w:val="28"/>
          <w:lang w:val="ru-RU"/>
        </w:rPr>
        <w:t>ць</w:t>
      </w:r>
      <w:r w:rsidRPr="00106879">
        <w:rPr>
          <w:szCs w:val="28"/>
        </w:rPr>
        <w:t>.</w:t>
      </w:r>
      <w:r w:rsidRPr="0002013F">
        <w:rPr>
          <w:szCs w:val="28"/>
        </w:rPr>
        <w:t xml:space="preserve"> </w:t>
      </w:r>
    </w:p>
    <w:p w:rsidR="00406539" w:rsidRDefault="0029006F" w:rsidP="00DD4C0B">
      <w:pPr>
        <w:jc w:val="both"/>
        <w:rPr>
          <w:color w:val="FF0000"/>
          <w:szCs w:val="28"/>
        </w:rPr>
      </w:pPr>
      <w:r w:rsidRPr="001E24A7">
        <w:rPr>
          <w:color w:val="FF0000"/>
          <w:szCs w:val="28"/>
        </w:rPr>
        <w:tab/>
      </w:r>
    </w:p>
    <w:p w:rsidR="00DD4C0B" w:rsidRPr="00A1231E" w:rsidRDefault="00DD4C0B" w:rsidP="00DD4C0B">
      <w:pPr>
        <w:jc w:val="both"/>
        <w:rPr>
          <w:b/>
          <w:sz w:val="22"/>
          <w:szCs w:val="22"/>
        </w:rPr>
      </w:pPr>
    </w:p>
    <w:p w:rsidR="0029006F" w:rsidRDefault="0029006F" w:rsidP="0029006F">
      <w:pPr>
        <w:pStyle w:val="2"/>
        <w:spacing w:after="0" w:line="240" w:lineRule="auto"/>
        <w:ind w:left="0"/>
        <w:jc w:val="both"/>
        <w:rPr>
          <w:szCs w:val="28"/>
        </w:rPr>
      </w:pPr>
      <w:r w:rsidRPr="002B16F2">
        <w:rPr>
          <w:szCs w:val="28"/>
        </w:rPr>
        <w:t>Міністр інфраструктури України</w:t>
      </w:r>
      <w:r w:rsidRPr="002B16F2">
        <w:rPr>
          <w:szCs w:val="28"/>
        </w:rPr>
        <w:tab/>
      </w:r>
      <w:r w:rsidRPr="002B16F2">
        <w:rPr>
          <w:szCs w:val="28"/>
        </w:rPr>
        <w:tab/>
      </w:r>
      <w:r w:rsidRPr="002B16F2">
        <w:rPr>
          <w:szCs w:val="28"/>
        </w:rPr>
        <w:tab/>
      </w:r>
      <w:r w:rsidRPr="002B16F2">
        <w:rPr>
          <w:szCs w:val="28"/>
        </w:rPr>
        <w:tab/>
      </w:r>
      <w:r w:rsidRPr="002B16F2">
        <w:rPr>
          <w:szCs w:val="28"/>
        </w:rPr>
        <w:tab/>
      </w:r>
      <w:r w:rsidRPr="002B16F2">
        <w:rPr>
          <w:szCs w:val="28"/>
        </w:rPr>
        <w:tab/>
        <w:t>В. Омелян</w:t>
      </w:r>
    </w:p>
    <w:p w:rsidR="001613B8" w:rsidRDefault="001613B8" w:rsidP="0029006F">
      <w:pPr>
        <w:pStyle w:val="2"/>
        <w:spacing w:after="0" w:line="240" w:lineRule="auto"/>
        <w:ind w:left="0"/>
        <w:jc w:val="both"/>
        <w:rPr>
          <w:szCs w:val="28"/>
        </w:rPr>
      </w:pPr>
    </w:p>
    <w:p w:rsidR="001613B8" w:rsidRPr="002B16F2" w:rsidRDefault="001613B8" w:rsidP="0029006F">
      <w:pPr>
        <w:pStyle w:val="2"/>
        <w:spacing w:after="0" w:line="240" w:lineRule="auto"/>
        <w:ind w:left="0"/>
        <w:jc w:val="both"/>
        <w:rPr>
          <w:szCs w:val="28"/>
        </w:rPr>
      </w:pPr>
      <w:r>
        <w:rPr>
          <w:szCs w:val="28"/>
        </w:rPr>
        <w:t>«___» _____________ 2017 р.</w:t>
      </w:r>
    </w:p>
    <w:p w:rsidR="0029006F" w:rsidRPr="00796495" w:rsidRDefault="0029006F" w:rsidP="0029006F">
      <w:pPr>
        <w:jc w:val="both"/>
        <w:rPr>
          <w:szCs w:val="28"/>
        </w:rPr>
      </w:pPr>
    </w:p>
    <w:sectPr w:rsidR="0029006F" w:rsidRPr="00796495" w:rsidSect="00106879">
      <w:headerReference w:type="even" r:id="rId8"/>
      <w:headerReference w:type="default" r:id="rId9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FCA" w:rsidRDefault="003D1FCA" w:rsidP="000C1C87">
      <w:r>
        <w:separator/>
      </w:r>
    </w:p>
  </w:endnote>
  <w:endnote w:type="continuationSeparator" w:id="0">
    <w:p w:rsidR="003D1FCA" w:rsidRDefault="003D1FCA" w:rsidP="000C1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FCA" w:rsidRDefault="003D1FCA" w:rsidP="000C1C87">
      <w:r>
        <w:separator/>
      </w:r>
    </w:p>
  </w:footnote>
  <w:footnote w:type="continuationSeparator" w:id="0">
    <w:p w:rsidR="003D1FCA" w:rsidRDefault="003D1FCA" w:rsidP="000C1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FCA" w:rsidRDefault="0065111C" w:rsidP="0040653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1FC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D1FCA" w:rsidRDefault="003D1FC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FCA" w:rsidRDefault="0065111C" w:rsidP="0040653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1FC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7629A">
      <w:rPr>
        <w:rStyle w:val="a7"/>
        <w:noProof/>
      </w:rPr>
      <w:t>3</w:t>
    </w:r>
    <w:r>
      <w:rPr>
        <w:rStyle w:val="a7"/>
      </w:rPr>
      <w:fldChar w:fldCharType="end"/>
    </w:r>
  </w:p>
  <w:p w:rsidR="003D1FCA" w:rsidRPr="002B16F2" w:rsidRDefault="003D1FCA">
    <w:pPr>
      <w:pStyle w:val="a5"/>
      <w:rPr>
        <w:sz w:val="16"/>
        <w:szCs w:val="16"/>
      </w:rPr>
    </w:pPr>
  </w:p>
  <w:p w:rsidR="003D1FCA" w:rsidRPr="002B16F2" w:rsidRDefault="003D1FCA">
    <w:pPr>
      <w:pStyle w:val="a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E6C1E"/>
    <w:multiLevelType w:val="hybridMultilevel"/>
    <w:tmpl w:val="26F6278E"/>
    <w:lvl w:ilvl="0" w:tplc="C9E4E34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06F"/>
    <w:rsid w:val="00086CCB"/>
    <w:rsid w:val="000C1842"/>
    <w:rsid w:val="000C1C87"/>
    <w:rsid w:val="00106879"/>
    <w:rsid w:val="001613B8"/>
    <w:rsid w:val="001971AB"/>
    <w:rsid w:val="001A32D7"/>
    <w:rsid w:val="001A6F4D"/>
    <w:rsid w:val="001E24A7"/>
    <w:rsid w:val="001F3CD0"/>
    <w:rsid w:val="00206D62"/>
    <w:rsid w:val="00257428"/>
    <w:rsid w:val="0029006F"/>
    <w:rsid w:val="002B2C22"/>
    <w:rsid w:val="003559B2"/>
    <w:rsid w:val="003D1FCA"/>
    <w:rsid w:val="003F0B5F"/>
    <w:rsid w:val="004018BD"/>
    <w:rsid w:val="00406539"/>
    <w:rsid w:val="004316B1"/>
    <w:rsid w:val="004402A1"/>
    <w:rsid w:val="004C4C96"/>
    <w:rsid w:val="004D71E2"/>
    <w:rsid w:val="004E2AD5"/>
    <w:rsid w:val="0050401E"/>
    <w:rsid w:val="0059486A"/>
    <w:rsid w:val="005B70C7"/>
    <w:rsid w:val="00643C96"/>
    <w:rsid w:val="00644F94"/>
    <w:rsid w:val="0065111C"/>
    <w:rsid w:val="00652BAB"/>
    <w:rsid w:val="006F0D91"/>
    <w:rsid w:val="007940EE"/>
    <w:rsid w:val="00796495"/>
    <w:rsid w:val="007A431B"/>
    <w:rsid w:val="00842841"/>
    <w:rsid w:val="0098686D"/>
    <w:rsid w:val="009C5E2C"/>
    <w:rsid w:val="00A80AF5"/>
    <w:rsid w:val="00AB3615"/>
    <w:rsid w:val="00B058B5"/>
    <w:rsid w:val="00B62510"/>
    <w:rsid w:val="00B63211"/>
    <w:rsid w:val="00BB3CAA"/>
    <w:rsid w:val="00C02F20"/>
    <w:rsid w:val="00C07F7A"/>
    <w:rsid w:val="00C575D5"/>
    <w:rsid w:val="00C72A63"/>
    <w:rsid w:val="00C7629A"/>
    <w:rsid w:val="00CD71B6"/>
    <w:rsid w:val="00DB0A10"/>
    <w:rsid w:val="00DB47EB"/>
    <w:rsid w:val="00DC29E7"/>
    <w:rsid w:val="00DC3143"/>
    <w:rsid w:val="00DC7190"/>
    <w:rsid w:val="00DC7CDE"/>
    <w:rsid w:val="00DD4C0B"/>
    <w:rsid w:val="00DE762D"/>
    <w:rsid w:val="00EA3394"/>
    <w:rsid w:val="00F42A0E"/>
    <w:rsid w:val="00F6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873C2-48E4-4727-8F42-61633E2C3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06F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006F"/>
    <w:pPr>
      <w:spacing w:after="120"/>
      <w:ind w:firstLine="720"/>
      <w:jc w:val="both"/>
    </w:pPr>
  </w:style>
  <w:style w:type="character" w:customStyle="1" w:styleId="a4">
    <w:name w:val="Основний текст Знак"/>
    <w:basedOn w:val="a0"/>
    <w:link w:val="a3"/>
    <w:rsid w:val="0029006F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29006F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29006F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29006F"/>
    <w:pPr>
      <w:tabs>
        <w:tab w:val="center" w:pos="4536"/>
        <w:tab w:val="right" w:pos="9072"/>
      </w:tabs>
    </w:pPr>
  </w:style>
  <w:style w:type="character" w:customStyle="1" w:styleId="a6">
    <w:name w:val="Верхній колонтитул Знак"/>
    <w:basedOn w:val="a0"/>
    <w:link w:val="a5"/>
    <w:rsid w:val="0029006F"/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7">
    <w:name w:val="page number"/>
    <w:rsid w:val="0029006F"/>
    <w:rPr>
      <w:rFonts w:cs="Times New Roman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9006F"/>
    <w:rPr>
      <w:rFonts w:ascii="Times New Roman" w:eastAsia="Times New Roman" w:hAnsi="Times New Roman" w:cs="Times New Roman"/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9006F"/>
    <w:pPr>
      <w:spacing w:after="200" w:line="276" w:lineRule="auto"/>
      <w:ind w:left="720"/>
      <w:contextualSpacing/>
    </w:pPr>
    <w:rPr>
      <w:rFonts w:eastAsia="Times New Roman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29006F"/>
  </w:style>
  <w:style w:type="paragraph" w:customStyle="1" w:styleId="a8">
    <w:name w:val="Нормальний текст"/>
    <w:basedOn w:val="a"/>
    <w:rsid w:val="0029006F"/>
    <w:pPr>
      <w:spacing w:before="120"/>
      <w:ind w:firstLine="567"/>
    </w:pPr>
    <w:rPr>
      <w:rFonts w:ascii="Antiqua" w:eastAsia="Times New Roman" w:hAnsi="Antiqua"/>
      <w:sz w:val="26"/>
    </w:rPr>
  </w:style>
  <w:style w:type="paragraph" w:customStyle="1" w:styleId="rvps2">
    <w:name w:val="rvps2"/>
    <w:basedOn w:val="a"/>
    <w:rsid w:val="0029006F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a9">
    <w:name w:val="Balloon Text"/>
    <w:basedOn w:val="a"/>
    <w:link w:val="aa"/>
    <w:uiPriority w:val="99"/>
    <w:semiHidden/>
    <w:unhideWhenUsed/>
    <w:rsid w:val="00796495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796495"/>
    <w:rPr>
      <w:rFonts w:ascii="Tahoma" w:eastAsia="Calibri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10"/>
    <w:locked/>
    <w:rsid w:val="007A431B"/>
    <w:rPr>
      <w:rFonts w:ascii="Century Schoolbook" w:hAnsi="Century Schoolbook" w:cs="Century Schoolbook"/>
      <w:sz w:val="21"/>
      <w:szCs w:val="21"/>
      <w:shd w:val="clear" w:color="auto" w:fill="FFFFFF"/>
    </w:rPr>
  </w:style>
  <w:style w:type="paragraph" w:customStyle="1" w:styleId="10">
    <w:name w:val="Основной текст1"/>
    <w:basedOn w:val="a"/>
    <w:link w:val="ab"/>
    <w:rsid w:val="007A431B"/>
    <w:pPr>
      <w:shd w:val="clear" w:color="auto" w:fill="FFFFFF"/>
      <w:spacing w:after="180" w:line="240" w:lineRule="atLeast"/>
      <w:ind w:firstLine="560"/>
      <w:jc w:val="both"/>
    </w:pPr>
    <w:rPr>
      <w:rFonts w:ascii="Century Schoolbook" w:eastAsiaTheme="minorHAnsi" w:hAnsi="Century Schoolbook" w:cs="Century Schoolbook"/>
      <w:sz w:val="21"/>
      <w:szCs w:val="21"/>
      <w:lang w:eastAsia="en-US"/>
    </w:rPr>
  </w:style>
  <w:style w:type="paragraph" w:styleId="3">
    <w:name w:val="Body Text Indent 3"/>
    <w:basedOn w:val="a"/>
    <w:link w:val="30"/>
    <w:semiHidden/>
    <w:unhideWhenUsed/>
    <w:rsid w:val="00C02F20"/>
    <w:pPr>
      <w:spacing w:after="120"/>
      <w:ind w:left="283"/>
    </w:pPr>
    <w:rPr>
      <w:rFonts w:eastAsia="Times New Roman"/>
      <w:sz w:val="16"/>
      <w:szCs w:val="16"/>
      <w:lang w:val="ru-RU"/>
    </w:rPr>
  </w:style>
  <w:style w:type="character" w:customStyle="1" w:styleId="30">
    <w:name w:val="Основний текст з відступом 3 Знак"/>
    <w:basedOn w:val="a0"/>
    <w:link w:val="3"/>
    <w:semiHidden/>
    <w:rsid w:val="00C02F20"/>
    <w:rPr>
      <w:rFonts w:ascii="Times New Roman" w:eastAsia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C1B890-962B-4F58-ABD2-A409B2364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3292</Words>
  <Characters>1878</Characters>
  <Application>Microsoft Office Word</Application>
  <DocSecurity>4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Ukrservice</Company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О.И.</dc:creator>
  <cp:keywords/>
  <dc:description/>
  <cp:lastModifiedBy>Марченко Людмила Іванівна</cp:lastModifiedBy>
  <cp:revision>2</cp:revision>
  <cp:lastPrinted>2017-03-28T12:30:00Z</cp:lastPrinted>
  <dcterms:created xsi:type="dcterms:W3CDTF">2017-06-20T12:16:00Z</dcterms:created>
  <dcterms:modified xsi:type="dcterms:W3CDTF">2017-06-20T12:16:00Z</dcterms:modified>
</cp:coreProperties>
</file>