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CF2" w:rsidRPr="00D02F6B" w:rsidRDefault="00DB7CF2" w:rsidP="00DB7CF2">
      <w:pPr>
        <w:spacing w:after="0"/>
        <w:jc w:val="center"/>
        <w:rPr>
          <w:rFonts w:ascii="Times New Roman" w:hAnsi="Times New Roman" w:cs="Times New Roman"/>
          <w:b/>
          <w:bCs/>
          <w:sz w:val="28"/>
          <w:szCs w:val="28"/>
          <w:lang w:val="uk-UA"/>
        </w:rPr>
      </w:pPr>
      <w:r w:rsidRPr="00D02F6B">
        <w:rPr>
          <w:rFonts w:ascii="Times New Roman" w:hAnsi="Times New Roman" w:cs="Times New Roman"/>
          <w:b/>
          <w:bCs/>
          <w:sz w:val="28"/>
          <w:szCs w:val="28"/>
          <w:lang w:val="uk-UA"/>
        </w:rPr>
        <w:t>ПОРІВНЯЛЬНА ТАБЛИЦЯ</w:t>
      </w:r>
    </w:p>
    <w:p w:rsidR="00DB7CF2" w:rsidRPr="00D02F6B" w:rsidRDefault="00DB7CF2" w:rsidP="00DB7CF2">
      <w:pPr>
        <w:spacing w:after="0" w:line="240" w:lineRule="auto"/>
        <w:jc w:val="center"/>
        <w:rPr>
          <w:rFonts w:ascii="Times New Roman" w:hAnsi="Times New Roman" w:cs="Times New Roman"/>
          <w:b/>
          <w:bCs/>
          <w:sz w:val="28"/>
          <w:szCs w:val="28"/>
          <w:lang w:val="uk-UA"/>
        </w:rPr>
      </w:pPr>
      <w:r w:rsidRPr="00D02F6B">
        <w:rPr>
          <w:rFonts w:ascii="Times New Roman" w:hAnsi="Times New Roman" w:cs="Times New Roman"/>
          <w:b/>
          <w:bCs/>
          <w:sz w:val="28"/>
          <w:szCs w:val="28"/>
          <w:lang w:val="uk-UA"/>
        </w:rPr>
        <w:t>до проекту Закону про внесення змін до деяких законів України щодо забезпечення конкурентних умов виробництва електричної енергії з альтернативних джерел енергії</w:t>
      </w:r>
    </w:p>
    <w:p w:rsidR="00DB7CF2" w:rsidRDefault="00DB7CF2" w:rsidP="00DB7CF2">
      <w:pPr>
        <w:spacing w:after="0" w:line="240" w:lineRule="auto"/>
        <w:jc w:val="center"/>
        <w:rPr>
          <w:rFonts w:ascii="Times New Roman" w:hAnsi="Times New Roman" w:cs="Times New Roman"/>
          <w:b/>
          <w:bCs/>
          <w:sz w:val="28"/>
          <w:szCs w:val="28"/>
          <w:lang w:val="uk-UA"/>
        </w:rPr>
      </w:pPr>
    </w:p>
    <w:p w:rsidR="00D02F6B" w:rsidRDefault="00D02F6B" w:rsidP="00DB7CF2">
      <w:pPr>
        <w:spacing w:after="0" w:line="240" w:lineRule="auto"/>
        <w:jc w:val="center"/>
        <w:rPr>
          <w:rFonts w:ascii="Times New Roman" w:hAnsi="Times New Roman" w:cs="Times New Roman"/>
          <w:b/>
          <w:bCs/>
          <w:sz w:val="28"/>
          <w:szCs w:val="28"/>
          <w:lang w:val="uk-UA"/>
        </w:rPr>
      </w:pPr>
    </w:p>
    <w:p w:rsidR="00D02F6B" w:rsidRPr="00D02F6B" w:rsidRDefault="00D02F6B" w:rsidP="00DB7CF2">
      <w:pPr>
        <w:spacing w:after="0" w:line="240" w:lineRule="auto"/>
        <w:jc w:val="center"/>
        <w:rPr>
          <w:rFonts w:ascii="Times New Roman" w:hAnsi="Times New Roman" w:cs="Times New Roman"/>
          <w:b/>
          <w:bCs/>
          <w:sz w:val="28"/>
          <w:szCs w:val="28"/>
          <w:lang w:val="uk-UA"/>
        </w:rPr>
      </w:pPr>
    </w:p>
    <w:tbl>
      <w:tblPr>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277"/>
        <w:gridCol w:w="8075"/>
      </w:tblGrid>
      <w:tr w:rsidR="000554CC" w:rsidRPr="00D02F6B" w:rsidTr="00CC19E2">
        <w:tc>
          <w:tcPr>
            <w:tcW w:w="7419" w:type="dxa"/>
          </w:tcPr>
          <w:p w:rsidR="00DB7CF2" w:rsidRPr="00D02F6B" w:rsidRDefault="00DB7CF2" w:rsidP="00C91E91">
            <w:pPr>
              <w:spacing w:before="60" w:after="60" w:line="240" w:lineRule="auto"/>
              <w:jc w:val="center"/>
              <w:rPr>
                <w:rFonts w:ascii="Times New Roman" w:hAnsi="Times New Roman"/>
                <w:b/>
                <w:sz w:val="28"/>
                <w:szCs w:val="28"/>
                <w:lang w:val="uk-UA"/>
              </w:rPr>
            </w:pPr>
            <w:r w:rsidRPr="00D02F6B">
              <w:rPr>
                <w:rFonts w:ascii="Times New Roman" w:hAnsi="Times New Roman"/>
                <w:b/>
                <w:sz w:val="28"/>
                <w:szCs w:val="28"/>
                <w:lang w:val="uk-UA"/>
              </w:rPr>
              <w:t>Зміст чинної редакції Закону</w:t>
            </w:r>
          </w:p>
        </w:tc>
        <w:tc>
          <w:tcPr>
            <w:tcW w:w="7707" w:type="dxa"/>
          </w:tcPr>
          <w:p w:rsidR="00DB7CF2" w:rsidRPr="00D02F6B" w:rsidRDefault="00DB7CF2" w:rsidP="00C91E91">
            <w:pPr>
              <w:spacing w:before="60" w:after="60" w:line="240" w:lineRule="auto"/>
              <w:jc w:val="center"/>
              <w:rPr>
                <w:rFonts w:ascii="Times New Roman" w:hAnsi="Times New Roman"/>
                <w:b/>
                <w:bCs/>
                <w:sz w:val="28"/>
                <w:szCs w:val="28"/>
                <w:lang w:val="uk-UA"/>
              </w:rPr>
            </w:pPr>
            <w:r w:rsidRPr="00D02F6B">
              <w:rPr>
                <w:rFonts w:ascii="Times New Roman" w:hAnsi="Times New Roman"/>
                <w:b/>
                <w:bCs/>
                <w:sz w:val="28"/>
                <w:szCs w:val="28"/>
                <w:lang w:val="uk-UA"/>
              </w:rPr>
              <w:t>Зміст з урахуванням запропонованих змін</w:t>
            </w:r>
          </w:p>
        </w:tc>
      </w:tr>
      <w:tr w:rsidR="000554CC" w:rsidRPr="00D02F6B" w:rsidTr="00CC19E2">
        <w:tc>
          <w:tcPr>
            <w:tcW w:w="15126" w:type="dxa"/>
            <w:gridSpan w:val="2"/>
          </w:tcPr>
          <w:p w:rsidR="00DB7CF2" w:rsidRPr="00D02F6B" w:rsidRDefault="00DB7CF2" w:rsidP="00C91E91">
            <w:pPr>
              <w:spacing w:before="60" w:after="60" w:line="240" w:lineRule="auto"/>
              <w:jc w:val="center"/>
              <w:rPr>
                <w:rFonts w:ascii="Times New Roman" w:hAnsi="Times New Roman"/>
                <w:b/>
                <w:bCs/>
                <w:sz w:val="28"/>
                <w:szCs w:val="28"/>
                <w:lang w:val="uk-UA"/>
              </w:rPr>
            </w:pPr>
            <w:r w:rsidRPr="00D02F6B">
              <w:rPr>
                <w:rFonts w:ascii="Times New Roman" w:hAnsi="Times New Roman"/>
                <w:b/>
                <w:bCs/>
                <w:sz w:val="28"/>
                <w:szCs w:val="28"/>
                <w:lang w:val="uk-UA"/>
              </w:rPr>
              <w:t>Закон України «Про альтернативні джерела енергії»</w:t>
            </w:r>
          </w:p>
        </w:tc>
      </w:tr>
      <w:tr w:rsidR="000554CC" w:rsidRPr="00D02F6B" w:rsidTr="00CC19E2">
        <w:tc>
          <w:tcPr>
            <w:tcW w:w="7419" w:type="dxa"/>
          </w:tcPr>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 xml:space="preserve">Стаття 1. Визначення термінів </w:t>
            </w:r>
          </w:p>
          <w:p w:rsidR="00DB7CF2" w:rsidRPr="00D02F6B" w:rsidRDefault="00DB7CF2"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У цьому Законі наведені нижче терміни вживаються у такому значенні:</w:t>
            </w:r>
          </w:p>
          <w:p w:rsidR="00DB7CF2" w:rsidRPr="00D02F6B" w:rsidRDefault="00DB7CF2"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w:t>
            </w:r>
          </w:p>
          <w:p w:rsidR="00DB7CF2" w:rsidRPr="00D02F6B" w:rsidRDefault="00DB7CF2" w:rsidP="00C91E91">
            <w:pPr>
              <w:spacing w:after="60" w:line="240" w:lineRule="auto"/>
              <w:ind w:firstLine="459"/>
              <w:jc w:val="both"/>
              <w:rPr>
                <w:rFonts w:ascii="Times New Roman" w:hAnsi="Times New Roman"/>
                <w:sz w:val="28"/>
                <w:szCs w:val="28"/>
                <w:lang w:val="uk-UA"/>
              </w:rPr>
            </w:pPr>
          </w:p>
        </w:tc>
        <w:tc>
          <w:tcPr>
            <w:tcW w:w="7707" w:type="dxa"/>
          </w:tcPr>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 xml:space="preserve">Стаття 1. Визначення термінів </w:t>
            </w:r>
          </w:p>
          <w:p w:rsidR="00DB7CF2" w:rsidRPr="00D02F6B" w:rsidRDefault="00DB7CF2"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У цьому Законі наведені нижче терміни вживаються у такому значенні:</w:t>
            </w:r>
          </w:p>
          <w:p w:rsidR="00DB7CF2" w:rsidRPr="00D02F6B" w:rsidRDefault="00DB7CF2"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w:t>
            </w:r>
          </w:p>
          <w:p w:rsidR="00DB7CF2" w:rsidRPr="00D02F6B" w:rsidRDefault="00DB7CF2" w:rsidP="00C91E91">
            <w:pPr>
              <w:spacing w:after="60" w:line="240" w:lineRule="auto"/>
              <w:ind w:firstLine="459"/>
              <w:jc w:val="both"/>
              <w:rPr>
                <w:rFonts w:ascii="Times New Roman" w:hAnsi="Times New Roman"/>
                <w:b/>
                <w:sz w:val="28"/>
                <w:szCs w:val="28"/>
                <w:lang w:val="uk-UA"/>
              </w:rPr>
            </w:pPr>
            <w:bookmarkStart w:id="0" w:name="_Hlk516043744"/>
            <w:r w:rsidRPr="00D02F6B">
              <w:rPr>
                <w:rFonts w:ascii="Times New Roman" w:hAnsi="Times New Roman"/>
                <w:b/>
                <w:sz w:val="28"/>
                <w:szCs w:val="28"/>
                <w:lang w:val="uk-UA"/>
              </w:rPr>
              <w:t>аукціон – процес визначення суб’єктів господарювання, які набувають право на державну підтримку при виробництві електричної енергії з альтернативних джерел енергії, що відбувається в електронній торговій системі відповідно до порядку проведенні аукціонів з розподілу квот державної підтримки, затвердженого Кабінетом Міністрів України;</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електронна торгова система — дворівнева інформаційно-телекомунікаційна система, що складається з центральної бази даних та електронних майданчиків, які взаємодіють через інтерфейс програмування додатків, який надається у вигляді коду з відкритим доступом та визначає функціональність електронної торгової системи. Електронна торгова система 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стартова ціна аукціону – ціна 1 кВт</w:t>
            </w:r>
            <w:r w:rsidRPr="00D02F6B">
              <w:rPr>
                <w:rFonts w:ascii="Times New Roman" w:hAnsi="Times New Roman" w:cs="Times New Roman"/>
                <w:b/>
                <w:sz w:val="28"/>
                <w:szCs w:val="28"/>
                <w:lang w:val="uk-UA"/>
              </w:rPr>
              <w:t>∙</w:t>
            </w:r>
            <w:r w:rsidRPr="00D02F6B">
              <w:rPr>
                <w:rFonts w:ascii="Times New Roman" w:hAnsi="Times New Roman"/>
                <w:b/>
                <w:sz w:val="28"/>
                <w:szCs w:val="28"/>
                <w:lang w:val="uk-UA"/>
              </w:rPr>
              <w:t xml:space="preserve">год електричної </w:t>
            </w:r>
            <w:r w:rsidRPr="00D02F6B">
              <w:rPr>
                <w:rFonts w:ascii="Times New Roman" w:hAnsi="Times New Roman"/>
                <w:b/>
                <w:sz w:val="28"/>
                <w:szCs w:val="28"/>
                <w:lang w:val="uk-UA"/>
              </w:rPr>
              <w:lastRenderedPageBreak/>
              <w:t>енергії, виробленої з відповідного джерела альтернативної енергії, з якої починається автоматичне покрокове підвищення ціни;</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аукціонна ціна – ціна 1 кВт∙год електричної енергії, виробленої з відповідного джерела альтернативної енергії, запропонована суб’єктом господарювання за результатами аукціону;</w:t>
            </w:r>
          </w:p>
          <w:p w:rsidR="00DB7CF2" w:rsidRPr="00D02F6B" w:rsidRDefault="00DB7CF2" w:rsidP="00C91E91">
            <w:pPr>
              <w:spacing w:after="60" w:line="240" w:lineRule="auto"/>
              <w:ind w:firstLine="459"/>
              <w:jc w:val="both"/>
              <w:rPr>
                <w:rFonts w:ascii="Times New Roman" w:hAnsi="Times New Roman"/>
                <w:b/>
                <w:strike/>
                <w:sz w:val="28"/>
                <w:szCs w:val="28"/>
                <w:lang w:val="uk-UA"/>
              </w:rPr>
            </w:pPr>
            <w:r w:rsidRPr="00D02F6B">
              <w:rPr>
                <w:rFonts w:ascii="Times New Roman" w:hAnsi="Times New Roman"/>
                <w:b/>
                <w:sz w:val="28"/>
                <w:szCs w:val="28"/>
                <w:lang w:val="uk-UA"/>
              </w:rPr>
              <w:t>гранична ціна аукціону – ціна 1 кВт</w:t>
            </w:r>
            <w:r w:rsidRPr="00D02F6B">
              <w:rPr>
                <w:rFonts w:ascii="Times New Roman" w:hAnsi="Times New Roman" w:cs="Times New Roman"/>
                <w:b/>
                <w:sz w:val="28"/>
                <w:szCs w:val="28"/>
                <w:lang w:val="uk-UA"/>
              </w:rPr>
              <w:t>∙</w:t>
            </w:r>
            <w:r w:rsidRPr="00D02F6B">
              <w:rPr>
                <w:rFonts w:ascii="Times New Roman" w:hAnsi="Times New Roman"/>
                <w:b/>
                <w:sz w:val="28"/>
                <w:szCs w:val="28"/>
                <w:lang w:val="uk-UA"/>
              </w:rPr>
              <w:t>год електричної енергії, виробленої з відповідного джерела альтернативної енергії, якою завершується автоматичне покрокове збільшення стартової ціни аукціону за умови відсутності ставки від суб’єкту господарювання;</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ставка – запропонована суб’єктом господарювання ціна 1 кВт∙год електричної енергії, за якою такий суб’єкт господарювання готовий здійснювати виробництво електричної енергії з альтернативних джерел енергії та її продаж. Ставка, зроблена суб’єктом господарювання в ході аукціону, зупиняє автоматичне покрокове підвищення стартової ціни;</w:t>
            </w:r>
            <w:r w:rsidRPr="00D02F6B">
              <w:rPr>
                <w:sz w:val="28"/>
                <w:szCs w:val="28"/>
                <w:lang w:val="uk-UA"/>
              </w:rPr>
              <w:t xml:space="preserve"> </w:t>
            </w:r>
          </w:p>
          <w:p w:rsidR="00DB7CF2" w:rsidRPr="00D02F6B" w:rsidRDefault="00DB7CF2" w:rsidP="00C91E91">
            <w:pPr>
              <w:spacing w:after="60" w:line="240" w:lineRule="auto"/>
              <w:ind w:firstLine="459"/>
              <w:jc w:val="both"/>
              <w:rPr>
                <w:rFonts w:ascii="Times New Roman" w:hAnsi="Times New Roman"/>
                <w:sz w:val="28"/>
                <w:szCs w:val="28"/>
                <w:lang w:val="uk-UA"/>
              </w:rPr>
            </w:pPr>
            <w:r w:rsidRPr="00D02F6B">
              <w:rPr>
                <w:rFonts w:ascii="Times New Roman" w:hAnsi="Times New Roman"/>
                <w:b/>
                <w:sz w:val="28"/>
                <w:szCs w:val="28"/>
                <w:lang w:val="uk-UA"/>
              </w:rPr>
              <w:t>крок – величина, на яку здійснюється автоматичне покрокове збільшення стартової ціни аукціону;</w:t>
            </w:r>
            <w:r w:rsidRPr="00D02F6B">
              <w:rPr>
                <w:rFonts w:ascii="Times New Roman" w:hAnsi="Times New Roman"/>
                <w:sz w:val="28"/>
                <w:szCs w:val="28"/>
                <w:lang w:val="uk-UA"/>
              </w:rPr>
              <w:t xml:space="preserve"> </w:t>
            </w:r>
          </w:p>
          <w:p w:rsidR="00DB7CF2" w:rsidRPr="00D02F6B" w:rsidRDefault="00DB7CF2" w:rsidP="00C91E91">
            <w:pPr>
              <w:spacing w:after="60" w:line="240" w:lineRule="auto"/>
              <w:ind w:firstLine="459"/>
              <w:jc w:val="both"/>
              <w:rPr>
                <w:rFonts w:ascii="Times New Roman" w:hAnsi="Times New Roman"/>
                <w:b/>
                <w:bCs/>
                <w:sz w:val="28"/>
                <w:szCs w:val="28"/>
                <w:lang w:val="uk-UA"/>
              </w:rPr>
            </w:pPr>
            <w:r w:rsidRPr="00D02F6B">
              <w:rPr>
                <w:rFonts w:ascii="Times New Roman" w:hAnsi="Times New Roman"/>
                <w:b/>
                <w:bCs/>
                <w:sz w:val="28"/>
                <w:szCs w:val="28"/>
                <w:lang w:val="uk-UA"/>
              </w:rPr>
              <w:t>договір на різницю в ціні – договір, укладений між гарантованим покупцем та суб’єктом господарювання, який за результатами аукціону набув право на державну підтримку в обсязі та на умовах, встановлених статтею 9-3 Закону;</w:t>
            </w:r>
          </w:p>
          <w:p w:rsidR="00DB7CF2" w:rsidRPr="00D02F6B" w:rsidRDefault="00DB7CF2" w:rsidP="00C91E91">
            <w:pPr>
              <w:spacing w:after="60" w:line="240" w:lineRule="auto"/>
              <w:ind w:firstLine="459"/>
              <w:jc w:val="both"/>
              <w:rPr>
                <w:rFonts w:ascii="Times New Roman" w:hAnsi="Times New Roman"/>
                <w:b/>
                <w:bCs/>
                <w:sz w:val="28"/>
                <w:szCs w:val="28"/>
                <w:lang w:val="uk-UA"/>
              </w:rPr>
            </w:pPr>
            <w:r w:rsidRPr="00D02F6B">
              <w:rPr>
                <w:rFonts w:ascii="Times New Roman" w:hAnsi="Times New Roman"/>
                <w:b/>
                <w:bCs/>
                <w:sz w:val="28"/>
                <w:szCs w:val="28"/>
                <w:lang w:val="uk-UA"/>
              </w:rPr>
              <w:t>квота державної підтримки суб’єктів господарювання,  що виробляють електричну енергію з альтернативних джерел енергії (квота державної підтримки), - обсяг встановленої потужності об’єктів електроенергетики, що виробляють електричну енергію з альтернативних джерел енергії, в межах якого суб’єкти господарювання за результатами аукціону набувають право на державну підтримку в обсягах та на умовах, встановлених статтею 9-3 Закону;</w:t>
            </w:r>
          </w:p>
          <w:bookmarkEnd w:id="0"/>
          <w:p w:rsidR="00DB7CF2" w:rsidRPr="00D02F6B" w:rsidRDefault="00DB7CF2" w:rsidP="00C91E91">
            <w:pPr>
              <w:spacing w:after="60" w:line="240" w:lineRule="auto"/>
              <w:ind w:firstLine="459"/>
              <w:jc w:val="both"/>
              <w:rPr>
                <w:rFonts w:ascii="Times New Roman" w:hAnsi="Times New Roman"/>
                <w:b/>
                <w:bCs/>
                <w:sz w:val="28"/>
                <w:szCs w:val="28"/>
                <w:lang w:val="uk-UA"/>
              </w:rPr>
            </w:pPr>
            <w:r w:rsidRPr="00D02F6B">
              <w:rPr>
                <w:rFonts w:ascii="Times New Roman" w:hAnsi="Times New Roman"/>
                <w:b/>
                <w:bCs/>
                <w:sz w:val="28"/>
                <w:szCs w:val="28"/>
                <w:lang w:val="uk-UA"/>
              </w:rPr>
              <w:t>…….</w:t>
            </w:r>
          </w:p>
        </w:tc>
      </w:tr>
      <w:tr w:rsidR="000554CC" w:rsidRPr="00D02F6B" w:rsidTr="00CC19E2">
        <w:tc>
          <w:tcPr>
            <w:tcW w:w="7419" w:type="dxa"/>
          </w:tcPr>
          <w:p w:rsidR="00DB7CF2" w:rsidRPr="00D02F6B" w:rsidRDefault="00DB7CF2" w:rsidP="00C91E91">
            <w:pPr>
              <w:spacing w:after="0" w:line="240" w:lineRule="auto"/>
              <w:ind w:firstLine="459"/>
              <w:rPr>
                <w:rFonts w:ascii="Times New Roman" w:hAnsi="Times New Roman"/>
                <w:sz w:val="28"/>
                <w:szCs w:val="28"/>
                <w:lang w:val="uk-UA"/>
              </w:rPr>
            </w:pPr>
            <w:r w:rsidRPr="00D02F6B">
              <w:rPr>
                <w:rFonts w:ascii="Times New Roman" w:hAnsi="Times New Roman"/>
                <w:sz w:val="28"/>
                <w:szCs w:val="28"/>
                <w:lang w:val="uk-UA"/>
              </w:rPr>
              <w:lastRenderedPageBreak/>
              <w:t>Нова частина</w:t>
            </w:r>
          </w:p>
        </w:tc>
        <w:tc>
          <w:tcPr>
            <w:tcW w:w="7707" w:type="dxa"/>
          </w:tcPr>
          <w:p w:rsidR="00DB7CF2" w:rsidRPr="00D02F6B" w:rsidRDefault="00DB7CF2" w:rsidP="00C91E91">
            <w:pPr>
              <w:spacing w:after="0" w:line="240" w:lineRule="auto"/>
              <w:ind w:firstLine="462"/>
              <w:jc w:val="both"/>
              <w:rPr>
                <w:rFonts w:ascii="Times New Roman" w:hAnsi="Times New Roman"/>
                <w:b/>
                <w:bCs/>
                <w:sz w:val="28"/>
                <w:szCs w:val="28"/>
                <w:lang w:val="uk-UA"/>
              </w:rPr>
            </w:pPr>
            <w:r w:rsidRPr="00D02F6B">
              <w:rPr>
                <w:rFonts w:ascii="Times New Roman" w:hAnsi="Times New Roman"/>
                <w:b/>
                <w:bCs/>
                <w:sz w:val="28"/>
                <w:szCs w:val="28"/>
                <w:lang w:val="uk-UA"/>
              </w:rPr>
              <w:t>Терміни «гарантований покупець», «оператор системи передачі» вживаються у цьому Законі у значенні, наведеному у Законі України «Про ринок електричної енергії».</w:t>
            </w:r>
          </w:p>
        </w:tc>
      </w:tr>
      <w:tr w:rsidR="000554CC" w:rsidRPr="00D02F6B" w:rsidTr="00CC19E2">
        <w:tc>
          <w:tcPr>
            <w:tcW w:w="7419" w:type="dxa"/>
          </w:tcPr>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 xml:space="preserve">Стаття 9-1. Стимулювання виробництва електричної енергії з альтернативних джерел енергії </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sz w:val="28"/>
                <w:szCs w:val="28"/>
                <w:lang w:val="uk-UA"/>
              </w:rPr>
              <w:t>"Зелений" тариф встановлюється Національною комісією, що здійснює державне регулювання у сферах енергетики та комунальних послуг, на електричну енергію, вироблену на об'єктах електроенергетики, у тому числі на введених в експлуатацію чергах будівництва електричних станцій (пускових комплексах), з альтернативних джерел енергії (крім доменного та коксівного газів, а з використанням гідроенергії - вироблену лише мікро-, міні- та малими гідроелектростанціями).</w:t>
            </w:r>
          </w:p>
        </w:tc>
        <w:tc>
          <w:tcPr>
            <w:tcW w:w="7707" w:type="dxa"/>
          </w:tcPr>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Стаття 9-1. Стимулювання виробництва електричної енергії з альтернативних джерел енергії</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sz w:val="28"/>
                <w:szCs w:val="28"/>
                <w:lang w:val="uk-UA"/>
              </w:rPr>
              <w:t>"Зелений" тариф встановлюється Національною комісією, що здійснює державне регулювання у сферах енергетики та комунальних послуг, на електричну енергію, вироблену на об'єктах електроенергетики, у тому числі на введених в експлуатацію чергах будівництва електричних станцій (пускових комплексах), з альтернативних джерел енергії (крім доменного та коксівного газів, а з використанням гідроенергії - вироблену лише мікро-, міні- та малими гідроелектростанціями).</w:t>
            </w:r>
          </w:p>
        </w:tc>
      </w:tr>
      <w:tr w:rsidR="000554CC" w:rsidRPr="00D02F6B" w:rsidTr="00CC19E2">
        <w:tc>
          <w:tcPr>
            <w:tcW w:w="7419" w:type="dxa"/>
          </w:tcPr>
          <w:p w:rsidR="00DB7CF2" w:rsidRPr="00D02F6B" w:rsidRDefault="00DB7CF2" w:rsidP="00C91E91">
            <w:pPr>
              <w:spacing w:after="60" w:line="240" w:lineRule="auto"/>
              <w:ind w:firstLine="459"/>
              <w:jc w:val="both"/>
              <w:rPr>
                <w:rFonts w:ascii="Times New Roman" w:hAnsi="Times New Roman"/>
                <w:sz w:val="28"/>
                <w:szCs w:val="28"/>
                <w:lang w:val="uk-UA"/>
              </w:rPr>
            </w:pPr>
          </w:p>
        </w:tc>
        <w:tc>
          <w:tcPr>
            <w:tcW w:w="7707" w:type="dxa"/>
          </w:tcPr>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Порядок стимулювання виробників електричної енергії з альтернативних джерел енергії, передбачений  цією статтею, поширюється на:</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(незалежно від розміру встановленої потужності), що введені в експлуатацію до</w:t>
            </w:r>
            <w:r w:rsidR="00C91E91" w:rsidRPr="00D02F6B">
              <w:rPr>
                <w:rFonts w:ascii="Times New Roman" w:hAnsi="Times New Roman"/>
                <w:b/>
                <w:sz w:val="28"/>
                <w:szCs w:val="28"/>
                <w:lang w:val="uk-UA"/>
              </w:rPr>
              <w:t xml:space="preserve"> 1 січня 2019 року</w:t>
            </w:r>
            <w:r w:rsidRPr="00D02F6B">
              <w:rPr>
                <w:rFonts w:ascii="Times New Roman" w:hAnsi="Times New Roman"/>
                <w:b/>
                <w:sz w:val="28"/>
                <w:szCs w:val="28"/>
                <w:lang w:val="uk-UA"/>
              </w:rPr>
              <w:t>;</w:t>
            </w:r>
          </w:p>
          <w:p w:rsidR="00DB7CF2" w:rsidRPr="00D02F6B" w:rsidRDefault="00DB7CF2" w:rsidP="00C91E91">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 xml:space="preserve">суб’єктів господарювання, які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(незалежно від встановленої потужності) і по яких до </w:t>
            </w:r>
            <w:r w:rsidR="00C91E91" w:rsidRPr="00D02F6B">
              <w:rPr>
                <w:rFonts w:ascii="Times New Roman" w:hAnsi="Times New Roman"/>
                <w:b/>
                <w:sz w:val="28"/>
                <w:szCs w:val="28"/>
                <w:lang w:val="uk-UA"/>
              </w:rPr>
              <w:t>1 січня 2019 року</w:t>
            </w:r>
            <w:r w:rsidRPr="00D02F6B">
              <w:rPr>
                <w:rFonts w:ascii="Times New Roman" w:hAnsi="Times New Roman"/>
                <w:b/>
                <w:sz w:val="28"/>
                <w:szCs w:val="28"/>
                <w:lang w:val="uk-UA"/>
              </w:rPr>
              <w:t xml:space="preserve"> такими суб’єктами господарювання укладені попередні договори купівлі-продажу електричної енергії за «зеленим» тарифом в межах потужності об’єкта, визначеної договором про приєднання, відповідно до вимог частини четвертої статті 71 Закону України «Про ринок електричної енергії» в редакції Закону, чинній на дату підписання договору купівлі-продажу електричної енергії за «зеленим» тарифом;</w:t>
            </w:r>
          </w:p>
          <w:p w:rsidR="00DB7CF2" w:rsidRPr="00D02F6B" w:rsidRDefault="000554CC" w:rsidP="00047BC8">
            <w:pPr>
              <w:spacing w:after="6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незалежно від розміру встановленої потужності, крім об’єктів, що виробляють електричну енергію з енергії сонця, вітру, розмір встановленої потужності яких становить більше 3 МВт, та які введені в експлуатацію після 1 січня 2019 року та не отримують (не отримували) державну підтримку відповідно до статті 9-3 Закону.</w:t>
            </w:r>
          </w:p>
        </w:tc>
      </w:tr>
      <w:tr w:rsidR="000554CC" w:rsidRPr="00D02F6B" w:rsidTr="00CC19E2">
        <w:tc>
          <w:tcPr>
            <w:tcW w:w="7419" w:type="dxa"/>
          </w:tcPr>
          <w:p w:rsidR="00DB7CF2" w:rsidRPr="00D02F6B" w:rsidRDefault="00472C98"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w:t>
            </w:r>
          </w:p>
        </w:tc>
        <w:tc>
          <w:tcPr>
            <w:tcW w:w="7707" w:type="dxa"/>
          </w:tcPr>
          <w:p w:rsidR="00DB7CF2" w:rsidRPr="00D02F6B" w:rsidRDefault="00472C98"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w:t>
            </w:r>
          </w:p>
        </w:tc>
      </w:tr>
      <w:tr w:rsidR="000554CC" w:rsidRPr="00D02F6B" w:rsidTr="00CC19E2">
        <w:tc>
          <w:tcPr>
            <w:tcW w:w="7419" w:type="dxa"/>
          </w:tcPr>
          <w:p w:rsidR="00DB7CF2" w:rsidRPr="00D02F6B" w:rsidRDefault="00DB7CF2"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 xml:space="preserve">"Зелений" тариф для приватних домогосподарств, які виробляють електричну енергію з енергії сонячного випромінювання,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сонячного випромінювання, для приватних домогосподарств. </w:t>
            </w:r>
          </w:p>
        </w:tc>
        <w:tc>
          <w:tcPr>
            <w:tcW w:w="7707" w:type="dxa"/>
          </w:tcPr>
          <w:p w:rsidR="00DB7CF2" w:rsidRPr="00D02F6B" w:rsidRDefault="00DB7CF2" w:rsidP="00C91E91">
            <w:pPr>
              <w:spacing w:after="60" w:line="240" w:lineRule="auto"/>
              <w:ind w:firstLine="462"/>
              <w:jc w:val="both"/>
              <w:rPr>
                <w:rFonts w:ascii="Times New Roman" w:hAnsi="Times New Roman"/>
                <w:b/>
                <w:sz w:val="28"/>
                <w:szCs w:val="28"/>
                <w:lang w:val="uk-UA"/>
              </w:rPr>
            </w:pPr>
            <w:r w:rsidRPr="00D02F6B">
              <w:rPr>
                <w:rFonts w:ascii="Times New Roman" w:hAnsi="Times New Roman"/>
                <w:bCs/>
                <w:sz w:val="28"/>
                <w:szCs w:val="28"/>
                <w:lang w:val="uk-UA"/>
              </w:rPr>
              <w:t xml:space="preserve">"Зелений" тариф для приватних домогосподарств, </w:t>
            </w:r>
            <w:r w:rsidRPr="00D02F6B">
              <w:rPr>
                <w:rFonts w:ascii="Times New Roman" w:hAnsi="Times New Roman"/>
                <w:b/>
                <w:bCs/>
                <w:sz w:val="28"/>
                <w:szCs w:val="28"/>
                <w:lang w:val="uk-UA"/>
              </w:rPr>
              <w:t>юридичних осіб та фізичних осіб-підприємців,</w:t>
            </w:r>
            <w:r w:rsidRPr="00D02F6B">
              <w:rPr>
                <w:rFonts w:ascii="Times New Roman" w:hAnsi="Times New Roman"/>
                <w:bCs/>
                <w:sz w:val="28"/>
                <w:szCs w:val="28"/>
                <w:lang w:val="uk-UA"/>
              </w:rPr>
              <w:t xml:space="preserve"> </w:t>
            </w:r>
            <w:r w:rsidRPr="00D02F6B">
              <w:rPr>
                <w:rFonts w:ascii="Times New Roman" w:hAnsi="Times New Roman"/>
                <w:b/>
                <w:bCs/>
                <w:sz w:val="28"/>
                <w:szCs w:val="28"/>
                <w:lang w:val="uk-UA"/>
              </w:rPr>
              <w:t xml:space="preserve">генеруючі установки яких не перевищують </w:t>
            </w:r>
            <w:r w:rsidR="00C91E91" w:rsidRPr="00D02F6B">
              <w:rPr>
                <w:rFonts w:ascii="Times New Roman" w:hAnsi="Times New Roman"/>
                <w:b/>
                <w:sz w:val="28"/>
                <w:szCs w:val="28"/>
                <w:lang w:val="uk-UA"/>
              </w:rPr>
              <w:t>1</w:t>
            </w:r>
            <w:r w:rsidRPr="00D02F6B">
              <w:rPr>
                <w:rFonts w:ascii="Times New Roman" w:hAnsi="Times New Roman"/>
                <w:b/>
                <w:sz w:val="28"/>
                <w:szCs w:val="28"/>
                <w:lang w:val="uk-UA"/>
              </w:rPr>
              <w:t>00 кВт</w:t>
            </w:r>
            <w:r w:rsidRPr="00D02F6B">
              <w:rPr>
                <w:rFonts w:ascii="Times New Roman" w:hAnsi="Times New Roman"/>
                <w:b/>
                <w:bCs/>
                <w:sz w:val="28"/>
                <w:szCs w:val="28"/>
                <w:lang w:val="uk-UA"/>
              </w:rPr>
              <w:t xml:space="preserve"> та</w:t>
            </w:r>
            <w:r w:rsidRPr="00D02F6B">
              <w:rPr>
                <w:rFonts w:ascii="Times New Roman" w:hAnsi="Times New Roman"/>
                <w:bCs/>
                <w:sz w:val="28"/>
                <w:szCs w:val="28"/>
                <w:lang w:val="uk-UA"/>
              </w:rPr>
              <w:t xml:space="preserve"> які виробляють електричну енергію з енергії сонячного випромінювання,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сонячного випромінювання, для приватних домогосподарств, </w:t>
            </w:r>
            <w:r w:rsidRPr="00D02F6B">
              <w:rPr>
                <w:rFonts w:ascii="Times New Roman" w:hAnsi="Times New Roman"/>
                <w:b/>
                <w:bCs/>
                <w:sz w:val="28"/>
                <w:szCs w:val="28"/>
                <w:lang w:val="uk-UA"/>
              </w:rPr>
              <w:t xml:space="preserve">юридичних осіб та фізичних осіб-підприємців, генеруючі установки яких не перевищують </w:t>
            </w:r>
            <w:r w:rsidR="00C91E91" w:rsidRPr="00D02F6B">
              <w:rPr>
                <w:rFonts w:ascii="Times New Roman" w:hAnsi="Times New Roman"/>
                <w:b/>
                <w:sz w:val="28"/>
                <w:szCs w:val="28"/>
                <w:lang w:val="uk-UA"/>
              </w:rPr>
              <w:t>1</w:t>
            </w:r>
            <w:r w:rsidRPr="00D02F6B">
              <w:rPr>
                <w:rFonts w:ascii="Times New Roman" w:hAnsi="Times New Roman"/>
                <w:b/>
                <w:sz w:val="28"/>
                <w:szCs w:val="28"/>
                <w:lang w:val="uk-UA"/>
              </w:rPr>
              <w:t>00 кВт</w:t>
            </w:r>
            <w:r w:rsidRPr="00D02F6B">
              <w:rPr>
                <w:rFonts w:ascii="Times New Roman" w:hAnsi="Times New Roman"/>
                <w:bCs/>
                <w:sz w:val="28"/>
                <w:szCs w:val="28"/>
                <w:lang w:val="uk-UA"/>
              </w:rPr>
              <w:t xml:space="preserve">. </w:t>
            </w:r>
          </w:p>
        </w:tc>
      </w:tr>
      <w:tr w:rsidR="000554CC" w:rsidRPr="00D02F6B" w:rsidTr="00CC19E2">
        <w:tc>
          <w:tcPr>
            <w:tcW w:w="7419" w:type="dxa"/>
          </w:tcPr>
          <w:p w:rsidR="00DB7CF2" w:rsidRPr="00D02F6B" w:rsidRDefault="00DB7CF2"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 xml:space="preserve">"Зелений" тариф для приватних домогосподарств, які виробляють електричну енергію з енергії вітру,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вітру, для приватних домогосподарств. </w:t>
            </w:r>
          </w:p>
        </w:tc>
        <w:tc>
          <w:tcPr>
            <w:tcW w:w="7707" w:type="dxa"/>
          </w:tcPr>
          <w:p w:rsidR="00DB7CF2" w:rsidRPr="00D02F6B" w:rsidRDefault="00DB7CF2" w:rsidP="00C91E91">
            <w:pPr>
              <w:spacing w:after="60" w:line="240" w:lineRule="auto"/>
              <w:ind w:firstLine="462"/>
              <w:jc w:val="both"/>
              <w:rPr>
                <w:rFonts w:ascii="Times New Roman" w:hAnsi="Times New Roman"/>
                <w:b/>
                <w:sz w:val="28"/>
                <w:szCs w:val="28"/>
                <w:lang w:val="uk-UA"/>
              </w:rPr>
            </w:pPr>
            <w:r w:rsidRPr="00D02F6B">
              <w:rPr>
                <w:rFonts w:ascii="Times New Roman" w:hAnsi="Times New Roman"/>
                <w:bCs/>
                <w:sz w:val="28"/>
                <w:szCs w:val="28"/>
                <w:lang w:val="uk-UA"/>
              </w:rPr>
              <w:t xml:space="preserve">"Зелений" тариф для приватних домогосподарств, </w:t>
            </w:r>
            <w:r w:rsidRPr="00D02F6B">
              <w:rPr>
                <w:rFonts w:ascii="Times New Roman" w:hAnsi="Times New Roman"/>
                <w:b/>
                <w:bCs/>
                <w:sz w:val="28"/>
                <w:szCs w:val="28"/>
                <w:lang w:val="uk-UA"/>
              </w:rPr>
              <w:t>юридичних осіб та фізичних осіб-підприємців,</w:t>
            </w:r>
            <w:r w:rsidRPr="00D02F6B">
              <w:rPr>
                <w:rFonts w:ascii="Times New Roman" w:hAnsi="Times New Roman"/>
                <w:bCs/>
                <w:sz w:val="28"/>
                <w:szCs w:val="28"/>
                <w:lang w:val="uk-UA"/>
              </w:rPr>
              <w:t xml:space="preserve"> </w:t>
            </w:r>
            <w:r w:rsidRPr="00D02F6B">
              <w:rPr>
                <w:rFonts w:ascii="Times New Roman" w:hAnsi="Times New Roman"/>
                <w:b/>
                <w:bCs/>
                <w:sz w:val="28"/>
                <w:szCs w:val="28"/>
                <w:lang w:val="uk-UA"/>
              </w:rPr>
              <w:t xml:space="preserve">генеруючі установки яких не перевищують </w:t>
            </w:r>
            <w:r w:rsidR="00C91E91" w:rsidRPr="00D02F6B">
              <w:rPr>
                <w:rFonts w:ascii="Times New Roman" w:hAnsi="Times New Roman"/>
                <w:b/>
                <w:sz w:val="28"/>
                <w:szCs w:val="28"/>
                <w:lang w:val="uk-UA"/>
              </w:rPr>
              <w:t>1</w:t>
            </w:r>
            <w:r w:rsidRPr="00D02F6B">
              <w:rPr>
                <w:rFonts w:ascii="Times New Roman" w:hAnsi="Times New Roman"/>
                <w:b/>
                <w:sz w:val="28"/>
                <w:szCs w:val="28"/>
                <w:lang w:val="uk-UA"/>
              </w:rPr>
              <w:t>00 кВт</w:t>
            </w:r>
            <w:r w:rsidRPr="00D02F6B">
              <w:rPr>
                <w:rFonts w:ascii="Times New Roman" w:hAnsi="Times New Roman"/>
                <w:b/>
                <w:bCs/>
                <w:sz w:val="28"/>
                <w:szCs w:val="28"/>
                <w:lang w:val="uk-UA"/>
              </w:rPr>
              <w:t xml:space="preserve"> та</w:t>
            </w:r>
            <w:r w:rsidRPr="00D02F6B">
              <w:rPr>
                <w:rFonts w:ascii="Times New Roman" w:hAnsi="Times New Roman"/>
                <w:bCs/>
                <w:sz w:val="28"/>
                <w:szCs w:val="28"/>
                <w:lang w:val="uk-UA"/>
              </w:rPr>
              <w:t xml:space="preserve"> які виробляють електричну енергію з енергії вітру,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вітру, для приватних домогосподарств,</w:t>
            </w:r>
            <w:r w:rsidRPr="00D02F6B">
              <w:rPr>
                <w:rFonts w:ascii="Times New Roman" w:hAnsi="Times New Roman"/>
                <w:b/>
                <w:bCs/>
                <w:sz w:val="28"/>
                <w:szCs w:val="28"/>
                <w:lang w:val="uk-UA"/>
              </w:rPr>
              <w:t xml:space="preserve"> юридичних осіб та фізичних осіб-підприємців, генеруючі установки яких не перевищують </w:t>
            </w:r>
            <w:r w:rsidR="00C91E91" w:rsidRPr="00D02F6B">
              <w:rPr>
                <w:rFonts w:ascii="Times New Roman" w:hAnsi="Times New Roman"/>
                <w:b/>
                <w:sz w:val="28"/>
                <w:szCs w:val="28"/>
                <w:lang w:val="uk-UA"/>
              </w:rPr>
              <w:t>1</w:t>
            </w:r>
            <w:r w:rsidRPr="00D02F6B">
              <w:rPr>
                <w:rFonts w:ascii="Times New Roman" w:hAnsi="Times New Roman"/>
                <w:b/>
                <w:sz w:val="28"/>
                <w:szCs w:val="28"/>
                <w:lang w:val="uk-UA"/>
              </w:rPr>
              <w:t>00 кВт</w:t>
            </w:r>
            <w:r w:rsidRPr="00D02F6B">
              <w:rPr>
                <w:rFonts w:ascii="Times New Roman" w:hAnsi="Times New Roman"/>
                <w:bCs/>
                <w:sz w:val="28"/>
                <w:szCs w:val="28"/>
                <w:lang w:val="uk-UA"/>
              </w:rPr>
              <w:t>.</w:t>
            </w:r>
          </w:p>
        </w:tc>
      </w:tr>
      <w:tr w:rsidR="000554CC" w:rsidRPr="00D02F6B" w:rsidTr="00CC19E2">
        <w:tc>
          <w:tcPr>
            <w:tcW w:w="7419" w:type="dxa"/>
          </w:tcPr>
          <w:p w:rsidR="00DB7CF2" w:rsidRPr="00D02F6B" w:rsidRDefault="00472C98" w:rsidP="00C91E91">
            <w:pPr>
              <w:spacing w:after="6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w:t>
            </w:r>
          </w:p>
        </w:tc>
        <w:tc>
          <w:tcPr>
            <w:tcW w:w="7707" w:type="dxa"/>
          </w:tcPr>
          <w:p w:rsidR="00DB7CF2" w:rsidRPr="00D02F6B" w:rsidRDefault="00472C98" w:rsidP="00C91E91">
            <w:pPr>
              <w:spacing w:after="60" w:line="240" w:lineRule="auto"/>
              <w:ind w:firstLine="462"/>
              <w:jc w:val="both"/>
              <w:rPr>
                <w:rFonts w:ascii="Times New Roman" w:hAnsi="Times New Roman"/>
                <w:b/>
                <w:sz w:val="28"/>
                <w:szCs w:val="28"/>
                <w:lang w:val="uk-UA"/>
              </w:rPr>
            </w:pPr>
            <w:r w:rsidRPr="00D02F6B">
              <w:rPr>
                <w:rFonts w:ascii="Times New Roman" w:hAnsi="Times New Roman"/>
                <w:b/>
                <w:sz w:val="28"/>
                <w:szCs w:val="28"/>
                <w:lang w:val="uk-UA"/>
              </w:rPr>
              <w:t>…</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Коефіцієнт “зеленого” тарифу для електроенергії, виробленої з використанням альтернативних джерел енергії, встановлюється на рівні:</w:t>
            </w:r>
          </w:p>
          <w:tbl>
            <w:tblPr>
              <w:tblW w:w="5000" w:type="pct"/>
              <w:tblLook w:val="01E0" w:firstRow="1" w:lastRow="1" w:firstColumn="1" w:lastColumn="1" w:noHBand="0" w:noVBand="0"/>
            </w:tblPr>
            <w:tblGrid>
              <w:gridCol w:w="2022"/>
              <w:gridCol w:w="677"/>
              <w:gridCol w:w="524"/>
              <w:gridCol w:w="479"/>
              <w:gridCol w:w="479"/>
              <w:gridCol w:w="479"/>
              <w:gridCol w:w="797"/>
              <w:gridCol w:w="797"/>
              <w:gridCol w:w="797"/>
            </w:tblGrid>
            <w:tr w:rsidR="000554CC" w:rsidRPr="00D02F6B" w:rsidTr="00592BDE">
              <w:trPr>
                <w:tblHeader/>
              </w:trPr>
              <w:tc>
                <w:tcPr>
                  <w:tcW w:w="1555" w:type="dxa"/>
                  <w:vMerge w:val="restart"/>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Категорії об’єктів електроенергетики, для яких застосовується “зелений” тариф</w:t>
                  </w:r>
                </w:p>
              </w:tc>
              <w:tc>
                <w:tcPr>
                  <w:tcW w:w="5499" w:type="dxa"/>
                  <w:gridSpan w:val="8"/>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eastAsia="uk-UA"/>
                    </w:rPr>
                  </w:pPr>
                  <w:r w:rsidRPr="00D02F6B">
                    <w:rPr>
                      <w:rFonts w:ascii="Times New Roman" w:hAnsi="Times New Roman" w:cs="Times New Roman"/>
                      <w:sz w:val="20"/>
                      <w:szCs w:val="20"/>
                      <w:lang w:val="uk-UA"/>
                    </w:rPr>
                    <w:t>Коефіцієнт “зеленого” тарифу для об’єктів або його черг / пускових комплексів, введених в експлуатацію</w:t>
                  </w:r>
                </w:p>
              </w:tc>
            </w:tr>
            <w:tr w:rsidR="000554CC" w:rsidRPr="00D02F6B" w:rsidTr="00592BDE">
              <w:trPr>
                <w:cantSplit/>
                <w:trHeight w:val="1025"/>
                <w:tblHeader/>
              </w:trPr>
              <w:tc>
                <w:tcPr>
                  <w:tcW w:w="1555" w:type="dxa"/>
                  <w:vMerge/>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rPr>
                      <w:rFonts w:ascii="Times New Roman" w:hAnsi="Times New Roman" w:cs="Times New Roman"/>
                      <w:sz w:val="20"/>
                      <w:szCs w:val="20"/>
                      <w:lang w:val="uk-UA"/>
                    </w:rPr>
                  </w:pP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по 31.03. 2013 включно</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right="-113"/>
                    <w:rPr>
                      <w:rFonts w:ascii="Times New Roman" w:hAnsi="Times New Roman" w:cs="Times New Roman"/>
                      <w:sz w:val="20"/>
                      <w:szCs w:val="20"/>
                      <w:lang w:val="uk-UA"/>
                    </w:rPr>
                  </w:pPr>
                  <w:r w:rsidRPr="00D02F6B">
                    <w:rPr>
                      <w:rFonts w:ascii="Times New Roman" w:hAnsi="Times New Roman" w:cs="Times New Roman"/>
                      <w:sz w:val="20"/>
                      <w:szCs w:val="20"/>
                      <w:lang w:val="uk-UA"/>
                    </w:rPr>
                    <w:t>з 01.04. 2013 по 31.12. 2014</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з 01.01. 2015 по 30.06. 2015</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з 01.07. 2015 по 31.12. 2015</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з 01.01. 2016 по 31.12. 2016</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з 01.01.2017 по 31.12.  2019</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з 01.01.2020 по  31.12. 2024</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з 01.01.2025 по 31.12. 2029</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об’єктами електроенергетики, величина встановленої потужності яких не перевищує 600 кВт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1,20</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об’єктами електроенергетики, величина встановленої потужності яких більша за 600 кВт, але не перевищує 2000 кВт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1,40</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 xml:space="preserve">для електроенергії, виробленої з енергії вітру об’єктами електроенергетики, величина встановленої потужності яких перевищує </w:t>
                  </w:r>
                  <w:r w:rsidRPr="00D02F6B">
                    <w:rPr>
                      <w:rFonts w:ascii="Times New Roman" w:hAnsi="Times New Roman" w:cs="Times New Roman"/>
                      <w:sz w:val="20"/>
                      <w:szCs w:val="20"/>
                      <w:lang w:val="uk-UA"/>
                    </w:rPr>
                    <w:br/>
                    <w:t>2000 кВт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2,10</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вітроелектростанціями, які складаються з вітроустановок одиничною встановленою потужністю до 600 кВт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1,20</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1,08</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1,08</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0,96</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0,84</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вітроелектростанціями, які складаються з вітроустановок одиничною встановленою потужністю від 600 кВт, але не більше 2000 кВт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1,40</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1,26</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1,26</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right="-113"/>
                    <w:rPr>
                      <w:rFonts w:ascii="Times New Roman" w:hAnsi="Times New Roman" w:cs="Times New Roman"/>
                      <w:sz w:val="20"/>
                      <w:szCs w:val="20"/>
                      <w:lang w:val="uk-UA"/>
                    </w:rPr>
                  </w:pPr>
                  <w:r w:rsidRPr="00D02F6B">
                    <w:rPr>
                      <w:rFonts w:ascii="Times New Roman" w:hAnsi="Times New Roman" w:cs="Times New Roman"/>
                      <w:sz w:val="20"/>
                      <w:szCs w:val="20"/>
                      <w:lang w:val="uk-UA"/>
                    </w:rPr>
                    <w:t>1,12</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0,98</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вітроелектростанціями, які складаються з вітроустановок одиничною встановленою потужністю від 2000 кВт та більше</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2,10</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1,89</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1,89</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1,68</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1,47</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біомаси</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1,84</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біогазу</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right="-113"/>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1,84</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rPr>
                  </w:pPr>
                  <w:r w:rsidRPr="00D02F6B">
                    <w:rPr>
                      <w:rFonts w:ascii="Times New Roman" w:hAnsi="Times New Roman" w:cs="Times New Roman"/>
                      <w:sz w:val="20"/>
                      <w:szCs w:val="20"/>
                      <w:lang w:val="uk-UA"/>
                    </w:rPr>
                    <w:t>для електроенергії, виробленої з енергії сонячного випромінювання наземними об’єктами електроенергетики</w:t>
                  </w:r>
                  <w:r w:rsidRPr="00D02F6B">
                    <w:rPr>
                      <w:rFonts w:ascii="Times New Roman" w:hAnsi="Times New Roman" w:cs="Times New Roman"/>
                      <w:sz w:val="20"/>
                      <w:szCs w:val="20"/>
                    </w:rPr>
                    <w:t>, величина встановленої потужності яких є меншою  або дорівнює 10 МВт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8,64</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6,30</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5,67</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3,15</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2,97</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2,79</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right="-113"/>
                    <w:rPr>
                      <w:rFonts w:ascii="Times New Roman" w:hAnsi="Times New Roman" w:cs="Times New Roman"/>
                      <w:sz w:val="20"/>
                      <w:szCs w:val="20"/>
                      <w:lang w:val="uk-UA"/>
                    </w:rPr>
                  </w:pPr>
                  <w:r w:rsidRPr="00D02F6B">
                    <w:rPr>
                      <w:rFonts w:ascii="Times New Roman" w:hAnsi="Times New Roman" w:cs="Times New Roman"/>
                      <w:sz w:val="20"/>
                      <w:szCs w:val="20"/>
                      <w:lang w:val="uk-UA"/>
                    </w:rPr>
                    <w:t>2,51</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2,23</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наземними об’єктами електроенергетики, величина встановленої потужності яких перевищує 10 МВт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4,80</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3,50</w:t>
                  </w:r>
                </w:p>
              </w:tc>
              <w:tc>
                <w:tcPr>
                  <w:tcW w:w="1086" w:type="dxa"/>
                  <w:gridSpan w:val="2"/>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right="-113"/>
                    <w:rPr>
                      <w:rFonts w:ascii="Times New Roman" w:hAnsi="Times New Roman" w:cs="Times New Roman"/>
                      <w:sz w:val="20"/>
                      <w:szCs w:val="20"/>
                      <w:lang w:val="uk-UA"/>
                    </w:rPr>
                  </w:pPr>
                  <w:r w:rsidRPr="00D02F6B">
                    <w:rPr>
                      <w:rFonts w:ascii="Times New Roman" w:hAnsi="Times New Roman" w:cs="Times New Roman"/>
                      <w:sz w:val="20"/>
                      <w:szCs w:val="20"/>
                      <w:lang w:val="uk-UA"/>
                    </w:rPr>
                    <w:t>3,15</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2,97</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2,79</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2,51</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en-US"/>
                    </w:rPr>
                    <w:t>2</w:t>
                  </w:r>
                  <w:r w:rsidRPr="00D02F6B">
                    <w:rPr>
                      <w:rFonts w:ascii="Times New Roman" w:hAnsi="Times New Roman" w:cs="Times New Roman"/>
                      <w:sz w:val="20"/>
                      <w:szCs w:val="20"/>
                      <w:lang w:val="uk-UA"/>
                    </w:rPr>
                    <w:t>,23</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 величина встановленої потужності яких перевищує</w:t>
                  </w:r>
                  <w:r w:rsidRPr="00D02F6B">
                    <w:rPr>
                      <w:rFonts w:ascii="Times New Roman" w:hAnsi="Times New Roman" w:cs="Times New Roman"/>
                      <w:sz w:val="20"/>
                      <w:szCs w:val="20"/>
                      <w:lang w:val="uk-UA"/>
                    </w:rPr>
                    <w:br/>
                    <w:t>100 кВт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8,28</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6,48</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5,83</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 величина встановленої потужності яких не перевищує 100 кВт</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7,92</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6,66</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5,99</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3,35</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3,20</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3,04</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2,74</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2,43</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мікрогідроелектростанціями</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3,60</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3,24</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3,24</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2,92</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2,59</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мінігідроелектростанціями</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2,88</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2,59</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2,59</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2,33</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малими гідроелектростанціями</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1,94</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1,94</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1,75</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1,55</w:t>
                  </w:r>
                </w:p>
              </w:tc>
            </w:tr>
            <w:tr w:rsidR="000554CC" w:rsidRPr="00D02F6B" w:rsidTr="00592BDE">
              <w:tc>
                <w:tcPr>
                  <w:tcW w:w="1555"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геотермальної енергії</w:t>
                  </w:r>
                </w:p>
              </w:tc>
              <w:tc>
                <w:tcPr>
                  <w:tcW w:w="732"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9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43"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1933" w:type="dxa"/>
                  <w:gridSpan w:val="3"/>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2,79</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2,51</w:t>
                  </w:r>
                </w:p>
              </w:tc>
              <w:tc>
                <w:tcPr>
                  <w:tcW w:w="847" w:type="dxa"/>
                  <w:tcBorders>
                    <w:top w:val="single" w:sz="4" w:space="0" w:color="auto"/>
                    <w:left w:val="single" w:sz="4" w:space="0" w:color="auto"/>
                    <w:bottom w:val="single" w:sz="4" w:space="0" w:color="auto"/>
                    <w:right w:val="single" w:sz="4" w:space="0" w:color="auto"/>
                  </w:tcBorders>
                </w:tcPr>
                <w:p w:rsidR="00DB7CF2" w:rsidRPr="00D02F6B" w:rsidRDefault="00DB7CF2"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2,23</w:t>
                  </w:r>
                </w:p>
              </w:tc>
            </w:tr>
          </w:tbl>
          <w:p w:rsidR="00DB7CF2" w:rsidRPr="00D02F6B" w:rsidRDefault="00DB7CF2" w:rsidP="00C91E91">
            <w:pPr>
              <w:spacing w:after="60" w:line="240" w:lineRule="auto"/>
              <w:jc w:val="both"/>
              <w:rPr>
                <w:rFonts w:ascii="Times New Roman" w:hAnsi="Times New Roman"/>
                <w:b/>
                <w:sz w:val="28"/>
                <w:szCs w:val="28"/>
                <w:lang w:val="uk-UA"/>
              </w:rPr>
            </w:pPr>
          </w:p>
        </w:tc>
        <w:tc>
          <w:tcPr>
            <w:tcW w:w="7707"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Коефіцієнт “зеленого” тарифу для електроенергії, виробленої з використанням альтернативних джерел енергії, встановлюється на рівні:</w:t>
            </w:r>
          </w:p>
          <w:tbl>
            <w:tblPr>
              <w:tblW w:w="7760" w:type="dxa"/>
              <w:tblLook w:val="01E0" w:firstRow="1" w:lastRow="1" w:firstColumn="1" w:lastColumn="1" w:noHBand="0" w:noVBand="0"/>
            </w:tblPr>
            <w:tblGrid>
              <w:gridCol w:w="2023"/>
              <w:gridCol w:w="677"/>
              <w:gridCol w:w="524"/>
              <w:gridCol w:w="479"/>
              <w:gridCol w:w="479"/>
              <w:gridCol w:w="479"/>
              <w:gridCol w:w="797"/>
              <w:gridCol w:w="797"/>
              <w:gridCol w:w="797"/>
              <w:gridCol w:w="797"/>
            </w:tblGrid>
            <w:tr w:rsidR="0045392E" w:rsidRPr="00D02F6B" w:rsidTr="00D02F6B">
              <w:trPr>
                <w:tblHeader/>
              </w:trPr>
              <w:tc>
                <w:tcPr>
                  <w:tcW w:w="1519" w:type="dxa"/>
                  <w:vMerge w:val="restart"/>
                  <w:tcBorders>
                    <w:top w:val="single" w:sz="4" w:space="0" w:color="auto"/>
                    <w:left w:val="single" w:sz="4" w:space="0" w:color="auto"/>
                    <w:bottom w:val="single" w:sz="4" w:space="0" w:color="auto"/>
                    <w:right w:val="single" w:sz="4" w:space="0" w:color="auto"/>
                  </w:tcBorders>
                  <w:vAlign w:val="center"/>
                </w:tcPr>
                <w:p w:rsidR="0045392E" w:rsidRPr="00D02F6B" w:rsidRDefault="0045392E"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Категорії об’єктів електроенергетики, для яких застосовується “зелений” тариф</w:t>
                  </w:r>
                </w:p>
              </w:tc>
              <w:tc>
                <w:tcPr>
                  <w:tcW w:w="6241" w:type="dxa"/>
                  <w:gridSpan w:val="9"/>
                  <w:tcBorders>
                    <w:top w:val="single" w:sz="4" w:space="0" w:color="auto"/>
                    <w:left w:val="single" w:sz="4" w:space="0" w:color="auto"/>
                    <w:bottom w:val="single" w:sz="4" w:space="0" w:color="auto"/>
                    <w:right w:val="single" w:sz="4" w:space="0" w:color="auto"/>
                  </w:tcBorders>
                </w:tcPr>
                <w:p w:rsidR="0045392E" w:rsidRPr="00D02F6B" w:rsidRDefault="0045392E" w:rsidP="00C91E91">
                  <w:pPr>
                    <w:spacing w:before="120" w:after="0" w:line="240" w:lineRule="auto"/>
                    <w:ind w:left="-57" w:right="-113" w:firstLine="272"/>
                    <w:jc w:val="center"/>
                    <w:rPr>
                      <w:rFonts w:ascii="Times New Roman" w:hAnsi="Times New Roman" w:cs="Times New Roman"/>
                      <w:sz w:val="20"/>
                      <w:szCs w:val="20"/>
                      <w:lang w:val="uk-UA" w:eastAsia="uk-UA"/>
                    </w:rPr>
                  </w:pPr>
                  <w:r w:rsidRPr="00D02F6B">
                    <w:rPr>
                      <w:rFonts w:ascii="Times New Roman" w:hAnsi="Times New Roman" w:cs="Times New Roman"/>
                      <w:sz w:val="20"/>
                      <w:szCs w:val="20"/>
                      <w:lang w:val="uk-UA"/>
                    </w:rPr>
                    <w:t>Коефіцієнт “зеленого” тарифу для об’єктів або його черг / пускових комплексів, введених в експлуатацію</w:t>
                  </w:r>
                </w:p>
              </w:tc>
            </w:tr>
            <w:tr w:rsidR="00AF2FAF" w:rsidRPr="00D02F6B" w:rsidTr="00AF2FAF">
              <w:trPr>
                <w:cantSplit/>
                <w:trHeight w:val="1025"/>
                <w:tblHeader/>
              </w:trPr>
              <w:tc>
                <w:tcPr>
                  <w:tcW w:w="1519" w:type="dxa"/>
                  <w:vMerge/>
                  <w:tcBorders>
                    <w:top w:val="single" w:sz="4" w:space="0" w:color="auto"/>
                    <w:left w:val="single" w:sz="4" w:space="0" w:color="auto"/>
                    <w:bottom w:val="single" w:sz="4" w:space="0" w:color="auto"/>
                    <w:right w:val="single" w:sz="4" w:space="0" w:color="auto"/>
                  </w:tcBorders>
                  <w:vAlign w:val="center"/>
                </w:tcPr>
                <w:p w:rsidR="00AF2FAF" w:rsidRPr="00D02F6B" w:rsidRDefault="00AF2FAF" w:rsidP="00C91E91">
                  <w:pPr>
                    <w:spacing w:after="0" w:line="240" w:lineRule="auto"/>
                    <w:ind w:firstLine="272"/>
                    <w:rPr>
                      <w:rFonts w:ascii="Times New Roman" w:hAnsi="Times New Roman" w:cs="Times New Roman"/>
                      <w:sz w:val="20"/>
                      <w:szCs w:val="20"/>
                      <w:lang w:val="uk-UA"/>
                    </w:rPr>
                  </w:pP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по 31.03. 2013 включно</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right="-113"/>
                    <w:rPr>
                      <w:rFonts w:ascii="Times New Roman" w:hAnsi="Times New Roman" w:cs="Times New Roman"/>
                      <w:sz w:val="20"/>
                      <w:szCs w:val="20"/>
                      <w:lang w:val="uk-UA"/>
                    </w:rPr>
                  </w:pPr>
                  <w:r w:rsidRPr="00D02F6B">
                    <w:rPr>
                      <w:rFonts w:ascii="Times New Roman" w:hAnsi="Times New Roman" w:cs="Times New Roman"/>
                      <w:sz w:val="20"/>
                      <w:szCs w:val="20"/>
                      <w:lang w:val="uk-UA"/>
                    </w:rPr>
                    <w:t>з 01.04. 2013 по 31.12. 2014</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з 01.01. 2015 по 30.06. 2015</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з 01.07. 2015 по 31.12. 2015</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з 01.01. 2016 по 31.12. 2016</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CA597B">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з 01.01.2017 по 31.03.2019</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з 01.04.2019 по  31.12.  2019</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з 01.01.2020 по  31.12. 2024</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з 01.01.2025 по 31.12. 2029</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об’єктами електроенергетики, величина встановленої потужності яких не перевищує 600 кВт</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1,20</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об’єктами електроенергетики, величина встановленої потужності яких більша за 600 кВт, але не перевищує 2000 кВт</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1,40</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 xml:space="preserve">для електроенергії, виробленої з енергії вітру об’єктами електроенергетики, величина встановленої потужності яких перевищує </w:t>
                  </w:r>
                  <w:r w:rsidRPr="00D02F6B">
                    <w:rPr>
                      <w:rFonts w:ascii="Times New Roman" w:hAnsi="Times New Roman" w:cs="Times New Roman"/>
                      <w:sz w:val="20"/>
                      <w:szCs w:val="20"/>
                      <w:lang w:val="uk-UA"/>
                    </w:rPr>
                    <w:br/>
                    <w:t>2000 кВт</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2,10</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вітроелектростанціями, які складаються з вітроустановок одиничною встановленою потужністю до 600 кВт</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1,20</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1,08</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1,08</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0,91</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0,79</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вітроелектростанціями, які складаються з вітроустановок одиничною встановленою потужністю від 600 кВт, але не більше 2000 кВт</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1,40</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1,26</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1,26</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b/>
                      <w:sz w:val="20"/>
                      <w:szCs w:val="20"/>
                      <w:lang w:val="uk-UA"/>
                    </w:rPr>
                  </w:pPr>
                  <w:r w:rsidRPr="00D02F6B">
                    <w:rPr>
                      <w:rFonts w:ascii="Times New Roman" w:hAnsi="Times New Roman"/>
                      <w:b/>
                      <w:sz w:val="20"/>
                      <w:szCs w:val="20"/>
                      <w:lang w:val="uk-UA"/>
                    </w:rPr>
                    <w:t>0,94</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b/>
                      <w:sz w:val="20"/>
                      <w:szCs w:val="20"/>
                      <w:lang w:val="uk-UA"/>
                    </w:rPr>
                  </w:pPr>
                  <w:r w:rsidRPr="00D02F6B">
                    <w:rPr>
                      <w:rFonts w:ascii="Times New Roman" w:hAnsi="Times New Roman"/>
                      <w:b/>
                      <w:sz w:val="20"/>
                      <w:szCs w:val="20"/>
                      <w:lang w:val="uk-UA"/>
                    </w:rPr>
                    <w:t>0,82</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вітру вітроелектростанціями, які складаються з вітроустановок одиничною встановленою потужністю від 2000 кВт та більше</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2,10</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1,89</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1,89</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b/>
                      <w:sz w:val="20"/>
                      <w:szCs w:val="20"/>
                      <w:lang w:val="uk-UA"/>
                    </w:rPr>
                  </w:pPr>
                  <w:r w:rsidRPr="00D02F6B">
                    <w:rPr>
                      <w:rFonts w:ascii="Times New Roman" w:hAnsi="Times New Roman"/>
                      <w:b/>
                      <w:sz w:val="20"/>
                      <w:szCs w:val="20"/>
                      <w:lang w:val="uk-UA"/>
                    </w:rPr>
                    <w:t>1,41</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D5652C">
                  <w:pPr>
                    <w:spacing w:before="120" w:after="0" w:line="240" w:lineRule="auto"/>
                    <w:ind w:left="-57" w:right="-113" w:firstLine="57"/>
                    <w:jc w:val="center"/>
                    <w:rPr>
                      <w:rFonts w:ascii="Times New Roman" w:hAnsi="Times New Roman"/>
                      <w:b/>
                      <w:sz w:val="20"/>
                      <w:szCs w:val="20"/>
                      <w:lang w:val="uk-UA"/>
                    </w:rPr>
                  </w:pPr>
                  <w:r w:rsidRPr="00D02F6B">
                    <w:rPr>
                      <w:rFonts w:ascii="Times New Roman" w:hAnsi="Times New Roman"/>
                      <w:b/>
                      <w:sz w:val="20"/>
                      <w:szCs w:val="20"/>
                      <w:lang w:val="uk-UA"/>
                    </w:rPr>
                    <w:t>1,23</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біомаси</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2728" w:type="dxa"/>
                  <w:gridSpan w:val="4"/>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C91E91">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1,84</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біогазу</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2728" w:type="dxa"/>
                  <w:gridSpan w:val="4"/>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2,30</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1,84</w:t>
                  </w:r>
                </w:p>
              </w:tc>
            </w:tr>
            <w:tr w:rsidR="0045392E" w:rsidRPr="00D02F6B" w:rsidTr="00D02F6B">
              <w:tc>
                <w:tcPr>
                  <w:tcW w:w="1519" w:type="dxa"/>
                  <w:tcBorders>
                    <w:top w:val="single" w:sz="4" w:space="0" w:color="auto"/>
                    <w:left w:val="single" w:sz="4" w:space="0" w:color="auto"/>
                    <w:bottom w:val="single" w:sz="4" w:space="0" w:color="auto"/>
                    <w:right w:val="single" w:sz="4" w:space="0" w:color="auto"/>
                  </w:tcBorders>
                </w:tcPr>
                <w:p w:rsidR="0045392E" w:rsidRPr="00D02F6B" w:rsidRDefault="0045392E"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наземними об’єктами електроенергетики</w:t>
                  </w:r>
                  <w:r w:rsidRPr="00D02F6B">
                    <w:rPr>
                      <w:rFonts w:ascii="Times New Roman" w:hAnsi="Times New Roman" w:cs="Times New Roman"/>
                      <w:sz w:val="20"/>
                      <w:szCs w:val="20"/>
                    </w:rPr>
                    <w:t xml:space="preserve">, величина встановленої потужності яких є меншою  або дорівнює </w:t>
                  </w:r>
                  <w:r w:rsidRPr="00D02F6B">
                    <w:rPr>
                      <w:rFonts w:ascii="Times New Roman" w:hAnsi="Times New Roman" w:cs="Times New Roman"/>
                      <w:b/>
                      <w:sz w:val="20"/>
                      <w:szCs w:val="20"/>
                      <w:lang w:val="uk-UA"/>
                    </w:rPr>
                    <w:t>3</w:t>
                  </w:r>
                  <w:r w:rsidRPr="00D02F6B">
                    <w:rPr>
                      <w:rFonts w:ascii="Times New Roman" w:hAnsi="Times New Roman" w:cs="Times New Roman"/>
                      <w:b/>
                      <w:sz w:val="20"/>
                      <w:szCs w:val="20"/>
                    </w:rPr>
                    <w:t xml:space="preserve"> МВт</w:t>
                  </w:r>
                  <w:r w:rsidRPr="00D02F6B">
                    <w:rPr>
                      <w:rFonts w:ascii="Times New Roman" w:hAnsi="Times New Roman" w:cs="Times New Roman"/>
                      <w:b/>
                      <w:sz w:val="20"/>
                      <w:szCs w:val="20"/>
                      <w:lang w:val="uk-UA"/>
                    </w:rPr>
                    <w:t>, і які розташовані у:</w:t>
                  </w:r>
                </w:p>
              </w:tc>
              <w:tc>
                <w:tcPr>
                  <w:tcW w:w="717" w:type="dxa"/>
                  <w:tcBorders>
                    <w:top w:val="single" w:sz="4" w:space="0" w:color="auto"/>
                    <w:left w:val="single" w:sz="4" w:space="0" w:color="auto"/>
                    <w:bottom w:val="single" w:sz="4" w:space="0" w:color="auto"/>
                    <w:right w:val="single" w:sz="4" w:space="0" w:color="auto"/>
                  </w:tcBorders>
                </w:tcPr>
                <w:p w:rsidR="0045392E" w:rsidRPr="00D02F6B" w:rsidRDefault="0045392E"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8,64</w:t>
                  </w:r>
                </w:p>
              </w:tc>
              <w:tc>
                <w:tcPr>
                  <w:tcW w:w="602" w:type="dxa"/>
                  <w:tcBorders>
                    <w:top w:val="single" w:sz="4" w:space="0" w:color="auto"/>
                    <w:left w:val="single" w:sz="4" w:space="0" w:color="auto"/>
                    <w:bottom w:val="single" w:sz="4" w:space="0" w:color="auto"/>
                    <w:right w:val="single" w:sz="4" w:space="0" w:color="auto"/>
                  </w:tcBorders>
                </w:tcPr>
                <w:p w:rsidR="0045392E" w:rsidRPr="00D02F6B" w:rsidRDefault="0045392E"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6,30</w:t>
                  </w:r>
                </w:p>
              </w:tc>
              <w:tc>
                <w:tcPr>
                  <w:tcW w:w="534" w:type="dxa"/>
                  <w:tcBorders>
                    <w:top w:val="single" w:sz="4" w:space="0" w:color="auto"/>
                    <w:left w:val="single" w:sz="4" w:space="0" w:color="auto"/>
                    <w:bottom w:val="single" w:sz="4" w:space="0" w:color="auto"/>
                    <w:right w:val="single" w:sz="4" w:space="0" w:color="auto"/>
                  </w:tcBorders>
                </w:tcPr>
                <w:p w:rsidR="0045392E" w:rsidRPr="00D02F6B" w:rsidRDefault="0045392E" w:rsidP="0045392E">
                  <w:pPr>
                    <w:spacing w:before="120" w:after="0" w:line="240" w:lineRule="auto"/>
                    <w:ind w:left="-57" w:right="-113" w:hanging="50"/>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5,67</w:t>
                  </w:r>
                </w:p>
              </w:tc>
              <w:tc>
                <w:tcPr>
                  <w:tcW w:w="534" w:type="dxa"/>
                  <w:tcBorders>
                    <w:top w:val="single" w:sz="4" w:space="0" w:color="auto"/>
                    <w:left w:val="single" w:sz="4" w:space="0" w:color="auto"/>
                    <w:bottom w:val="single" w:sz="4" w:space="0" w:color="auto"/>
                    <w:right w:val="single" w:sz="4" w:space="0" w:color="auto"/>
                  </w:tcBorders>
                </w:tcPr>
                <w:p w:rsidR="0045392E" w:rsidRPr="00D02F6B" w:rsidRDefault="0045392E"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3,15</w:t>
                  </w:r>
                </w:p>
              </w:tc>
              <w:tc>
                <w:tcPr>
                  <w:tcW w:w="534" w:type="dxa"/>
                  <w:tcBorders>
                    <w:top w:val="single" w:sz="4" w:space="0" w:color="auto"/>
                    <w:left w:val="single" w:sz="4" w:space="0" w:color="auto"/>
                    <w:bottom w:val="single" w:sz="4" w:space="0" w:color="auto"/>
                    <w:right w:val="single" w:sz="4" w:space="0" w:color="auto"/>
                  </w:tcBorders>
                </w:tcPr>
                <w:p w:rsidR="0045392E" w:rsidRPr="00D02F6B" w:rsidRDefault="0045392E"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2,97</w:t>
                  </w:r>
                </w:p>
              </w:tc>
              <w:tc>
                <w:tcPr>
                  <w:tcW w:w="830" w:type="dxa"/>
                  <w:tcBorders>
                    <w:top w:val="single" w:sz="4" w:space="0" w:color="auto"/>
                    <w:left w:val="single" w:sz="4" w:space="0" w:color="auto"/>
                    <w:bottom w:val="single" w:sz="4" w:space="0" w:color="auto"/>
                    <w:right w:val="single" w:sz="4" w:space="0" w:color="auto"/>
                  </w:tcBorders>
                </w:tcPr>
                <w:p w:rsidR="0045392E" w:rsidRPr="00D02F6B" w:rsidRDefault="0045392E"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2,79</w:t>
                  </w:r>
                </w:p>
              </w:tc>
              <w:tc>
                <w:tcPr>
                  <w:tcW w:w="1660" w:type="dxa"/>
                  <w:gridSpan w:val="2"/>
                  <w:tcBorders>
                    <w:top w:val="single" w:sz="4" w:space="0" w:color="auto"/>
                    <w:left w:val="single" w:sz="4" w:space="0" w:color="auto"/>
                    <w:bottom w:val="single" w:sz="4" w:space="0" w:color="auto"/>
                    <w:right w:val="single" w:sz="4" w:space="0" w:color="auto"/>
                  </w:tcBorders>
                </w:tcPr>
                <w:p w:rsidR="0045392E" w:rsidRPr="00D02F6B" w:rsidRDefault="0045392E" w:rsidP="00AF2FAF">
                  <w:pPr>
                    <w:spacing w:before="120" w:after="0" w:line="240" w:lineRule="auto"/>
                    <w:ind w:left="-57" w:right="-113"/>
                    <w:rPr>
                      <w:rFonts w:ascii="Times New Roman" w:hAnsi="Times New Roman" w:cs="Times New Roman"/>
                      <w:b/>
                      <w:sz w:val="20"/>
                      <w:szCs w:val="20"/>
                      <w:lang w:val="uk-UA"/>
                    </w:rPr>
                  </w:pPr>
                </w:p>
              </w:tc>
              <w:tc>
                <w:tcPr>
                  <w:tcW w:w="830" w:type="dxa"/>
                  <w:tcBorders>
                    <w:top w:val="single" w:sz="4" w:space="0" w:color="auto"/>
                    <w:left w:val="single" w:sz="4" w:space="0" w:color="auto"/>
                    <w:bottom w:val="single" w:sz="4" w:space="0" w:color="auto"/>
                    <w:right w:val="single" w:sz="4" w:space="0" w:color="auto"/>
                  </w:tcBorders>
                </w:tcPr>
                <w:p w:rsidR="0045392E" w:rsidRPr="00D02F6B" w:rsidRDefault="0045392E" w:rsidP="00AF2FAF">
                  <w:pPr>
                    <w:spacing w:before="120" w:after="0" w:line="240" w:lineRule="auto"/>
                    <w:ind w:left="-57" w:right="-113"/>
                    <w:rPr>
                      <w:rFonts w:ascii="Times New Roman" w:hAnsi="Times New Roman" w:cs="Times New Roman"/>
                      <w:b/>
                      <w:sz w:val="20"/>
                      <w:szCs w:val="20"/>
                      <w:lang w:val="uk-UA"/>
                    </w:rPr>
                  </w:pPr>
                </w:p>
              </w:tc>
            </w:tr>
            <w:tr w:rsidR="00AF2FAF" w:rsidRPr="00D02F6B" w:rsidTr="00AF2FAF">
              <w:tc>
                <w:tcPr>
                  <w:tcW w:w="5270" w:type="dxa"/>
                  <w:gridSpan w:val="7"/>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b/>
                      <w:sz w:val="20"/>
                      <w:szCs w:val="20"/>
                      <w:lang w:val="uk-UA"/>
                    </w:rPr>
                    <w:t>Зоні 1: Волинська, Житомирська, Київська, Львівська, Сумська, Рівненська, Чернігівська області, м. Київ</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1,84</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1,63</w:t>
                  </w:r>
                </w:p>
              </w:tc>
            </w:tr>
            <w:tr w:rsidR="00AF2FAF" w:rsidRPr="00D02F6B" w:rsidTr="00AF2FAF">
              <w:tc>
                <w:tcPr>
                  <w:tcW w:w="5270" w:type="dxa"/>
                  <w:gridSpan w:val="7"/>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b/>
                      <w:sz w:val="20"/>
                      <w:szCs w:val="20"/>
                      <w:lang w:val="uk-UA"/>
                    </w:rPr>
                    <w:t>Зоні 3: Луганська, Полтавська, Тернопільська, Харківська, Хмельницька, Черкаська</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1,71</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1,52</w:t>
                  </w:r>
                </w:p>
              </w:tc>
            </w:tr>
            <w:tr w:rsidR="00AF2FAF" w:rsidRPr="00D02F6B" w:rsidTr="00AF2FAF">
              <w:tc>
                <w:tcPr>
                  <w:tcW w:w="5270" w:type="dxa"/>
                  <w:gridSpan w:val="7"/>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b/>
                      <w:sz w:val="20"/>
                      <w:szCs w:val="20"/>
                      <w:lang w:val="uk-UA"/>
                    </w:rPr>
                    <w:t>Зоні 2 – Південно-центральні регіони: Вінницька, Дніпропетровська, Донецька, Івано-Франківська, Закарпатська, Кіровоградська, Чернівецька</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1,59</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1,41</w:t>
                  </w:r>
                </w:p>
              </w:tc>
            </w:tr>
            <w:tr w:rsidR="00AF2FAF" w:rsidRPr="00D02F6B" w:rsidTr="00AF2FAF">
              <w:tc>
                <w:tcPr>
                  <w:tcW w:w="5270" w:type="dxa"/>
                  <w:gridSpan w:val="7"/>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b/>
                      <w:sz w:val="20"/>
                      <w:szCs w:val="20"/>
                      <w:lang w:val="uk-UA"/>
                    </w:rPr>
                    <w:t>Зоні 4: АР Крим, Запорізька, Миколаївська, Одеська, Херсонська, м. Севастополь</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1,51</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10"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1,34</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b/>
                      <w:sz w:val="20"/>
                      <w:szCs w:val="20"/>
                      <w:lang w:val="uk-UA"/>
                    </w:rPr>
                  </w:pPr>
                  <w:r w:rsidRPr="00D02F6B">
                    <w:rPr>
                      <w:rFonts w:ascii="Times New Roman" w:hAnsi="Times New Roman" w:cs="Times New Roman"/>
                      <w:sz w:val="20"/>
                      <w:szCs w:val="20"/>
                      <w:lang w:val="uk-UA"/>
                    </w:rPr>
                    <w:t xml:space="preserve">для електроенергії, виробленої з енергії сонячного випромінювання наземними об’єктами електроенергетики, величина встановленої потужності яких перевищує </w:t>
                  </w:r>
                  <w:r w:rsidRPr="00D02F6B">
                    <w:rPr>
                      <w:rFonts w:ascii="Times New Roman" w:hAnsi="Times New Roman" w:cs="Times New Roman"/>
                      <w:b/>
                      <w:sz w:val="20"/>
                      <w:szCs w:val="20"/>
                    </w:rPr>
                    <w:t>3 МВт</w:t>
                  </w:r>
                  <w:r w:rsidRPr="00D02F6B">
                    <w:rPr>
                      <w:rFonts w:ascii="Times New Roman" w:hAnsi="Times New Roman" w:cs="Times New Roman"/>
                      <w:b/>
                      <w:sz w:val="20"/>
                      <w:szCs w:val="20"/>
                      <w:lang w:val="uk-UA"/>
                    </w:rPr>
                    <w:t>:</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4,80</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3,50</w:t>
                  </w:r>
                </w:p>
              </w:tc>
              <w:tc>
                <w:tcPr>
                  <w:tcW w:w="1068"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right="-113"/>
                    <w:rPr>
                      <w:rFonts w:ascii="Times New Roman" w:hAnsi="Times New Roman" w:cs="Times New Roman"/>
                      <w:sz w:val="20"/>
                      <w:szCs w:val="20"/>
                      <w:lang w:val="uk-UA"/>
                    </w:rPr>
                  </w:pPr>
                  <w:r w:rsidRPr="00D02F6B">
                    <w:rPr>
                      <w:rFonts w:ascii="Times New Roman" w:hAnsi="Times New Roman" w:cs="Times New Roman"/>
                      <w:sz w:val="20"/>
                      <w:szCs w:val="20"/>
                      <w:lang w:val="uk-UA"/>
                    </w:rPr>
                    <w:t>3,15</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2,97</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2,79</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1,51</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1,34</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 величина встановленої потужності яких перевищує</w:t>
                  </w:r>
                  <w:r w:rsidRPr="00D02F6B">
                    <w:rPr>
                      <w:rFonts w:ascii="Times New Roman" w:hAnsi="Times New Roman" w:cs="Times New Roman"/>
                      <w:sz w:val="20"/>
                      <w:szCs w:val="20"/>
                      <w:lang w:val="uk-UA"/>
                    </w:rPr>
                    <w:br/>
                    <w:t>100 кВт</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8,28</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6,48</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5,83</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 величина встановленої потужності яких не перевищує 100 кВт</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7,92</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6,66</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5,99</w:t>
                  </w:r>
                </w:p>
              </w:tc>
              <w:tc>
                <w:tcPr>
                  <w:tcW w:w="1898" w:type="dxa"/>
                  <w:gridSpan w:val="3"/>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hanging="45"/>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3,35</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3,20</w:t>
                  </w:r>
                </w:p>
              </w:tc>
              <w:tc>
                <w:tcPr>
                  <w:tcW w:w="1660" w:type="dxa"/>
                  <w:gridSpan w:val="2"/>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jc w:val="center"/>
                    <w:rPr>
                      <w:rFonts w:ascii="Times New Roman" w:hAnsi="Times New Roman" w:cs="Times New Roman"/>
                      <w:b/>
                      <w:sz w:val="20"/>
                      <w:szCs w:val="20"/>
                      <w:lang w:val="uk-UA"/>
                    </w:rPr>
                  </w:pPr>
                  <w:r w:rsidRPr="00D02F6B">
                    <w:rPr>
                      <w:rFonts w:ascii="Times New Roman" w:hAnsi="Times New Roman" w:cs="Times New Roman"/>
                      <w:sz w:val="20"/>
                      <w:szCs w:val="20"/>
                      <w:lang w:val="uk-UA"/>
                    </w:rPr>
                    <w:t>3,04</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2,13</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b/>
                      <w:sz w:val="20"/>
                      <w:szCs w:val="20"/>
                      <w:lang w:val="uk-UA"/>
                    </w:rPr>
                  </w:pPr>
                  <w:r w:rsidRPr="00D02F6B">
                    <w:rPr>
                      <w:rFonts w:ascii="Times New Roman" w:hAnsi="Times New Roman" w:cs="Times New Roman"/>
                      <w:b/>
                      <w:sz w:val="20"/>
                      <w:szCs w:val="20"/>
                      <w:lang w:val="uk-UA"/>
                    </w:rPr>
                    <w:t>1,82</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мікрогідроелектростанціями</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3,60</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3,24</w:t>
                  </w:r>
                </w:p>
              </w:tc>
              <w:tc>
                <w:tcPr>
                  <w:tcW w:w="2728" w:type="dxa"/>
                  <w:gridSpan w:val="4"/>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3,24</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2,92</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2,59</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мінігідроелектростанціями</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2,88</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2,59</w:t>
                  </w:r>
                </w:p>
              </w:tc>
              <w:tc>
                <w:tcPr>
                  <w:tcW w:w="2728" w:type="dxa"/>
                  <w:gridSpan w:val="4"/>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2,59</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2,33</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2,07</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малими гідроелектростанціями</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2,16</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rPr>
                      <w:rFonts w:ascii="Times New Roman" w:hAnsi="Times New Roman" w:cs="Times New Roman"/>
                      <w:sz w:val="20"/>
                      <w:szCs w:val="20"/>
                      <w:lang w:val="uk-UA"/>
                    </w:rPr>
                  </w:pPr>
                  <w:r w:rsidRPr="00D02F6B">
                    <w:rPr>
                      <w:rFonts w:ascii="Times New Roman" w:hAnsi="Times New Roman" w:cs="Times New Roman"/>
                      <w:sz w:val="20"/>
                      <w:szCs w:val="20"/>
                      <w:lang w:val="uk-UA"/>
                    </w:rPr>
                    <w:t>1,94</w:t>
                  </w:r>
                </w:p>
              </w:tc>
              <w:tc>
                <w:tcPr>
                  <w:tcW w:w="2728" w:type="dxa"/>
                  <w:gridSpan w:val="4"/>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1,94</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1,75</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1,55</w:t>
                  </w:r>
                </w:p>
              </w:tc>
            </w:tr>
            <w:tr w:rsidR="00AF2FAF" w:rsidRPr="00D02F6B" w:rsidTr="00AF2FAF">
              <w:tc>
                <w:tcPr>
                  <w:tcW w:w="1519"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rPr>
                      <w:rFonts w:ascii="Times New Roman" w:hAnsi="Times New Roman" w:cs="Times New Roman"/>
                      <w:sz w:val="20"/>
                      <w:szCs w:val="20"/>
                      <w:lang w:val="uk-UA"/>
                    </w:rPr>
                  </w:pPr>
                  <w:r w:rsidRPr="00D02F6B">
                    <w:rPr>
                      <w:rFonts w:ascii="Times New Roman" w:hAnsi="Times New Roman" w:cs="Times New Roman"/>
                      <w:sz w:val="20"/>
                      <w:szCs w:val="20"/>
                      <w:lang w:val="uk-UA"/>
                    </w:rPr>
                    <w:t>для електроенергії, виробленої з геотермальної енергії</w:t>
                  </w:r>
                </w:p>
              </w:tc>
              <w:tc>
                <w:tcPr>
                  <w:tcW w:w="717"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602"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534" w:type="dxa"/>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firstLine="272"/>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w:t>
                  </w:r>
                </w:p>
              </w:tc>
              <w:tc>
                <w:tcPr>
                  <w:tcW w:w="2728" w:type="dxa"/>
                  <w:gridSpan w:val="4"/>
                  <w:tcBorders>
                    <w:top w:val="single" w:sz="4" w:space="0" w:color="auto"/>
                    <w:left w:val="single" w:sz="4" w:space="0" w:color="auto"/>
                    <w:bottom w:val="single" w:sz="4" w:space="0" w:color="auto"/>
                    <w:right w:val="single" w:sz="4" w:space="0" w:color="auto"/>
                  </w:tcBorders>
                </w:tcPr>
                <w:p w:rsidR="00AF2FAF" w:rsidRPr="00D02F6B" w:rsidRDefault="00AF2FAF" w:rsidP="00AF2FAF">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2,79</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2,51</w:t>
                  </w:r>
                </w:p>
              </w:tc>
              <w:tc>
                <w:tcPr>
                  <w:tcW w:w="830" w:type="dxa"/>
                  <w:tcBorders>
                    <w:top w:val="single" w:sz="4" w:space="0" w:color="auto"/>
                    <w:left w:val="single" w:sz="4" w:space="0" w:color="auto"/>
                    <w:bottom w:val="single" w:sz="4" w:space="0" w:color="auto"/>
                    <w:right w:val="single" w:sz="4" w:space="0" w:color="auto"/>
                  </w:tcBorders>
                </w:tcPr>
                <w:p w:rsidR="00AF2FAF" w:rsidRPr="00D02F6B" w:rsidRDefault="00AF2FAF" w:rsidP="0045392E">
                  <w:pPr>
                    <w:spacing w:before="120" w:after="0" w:line="240" w:lineRule="auto"/>
                    <w:ind w:left="-57" w:right="-113"/>
                    <w:jc w:val="center"/>
                    <w:rPr>
                      <w:rFonts w:ascii="Times New Roman" w:hAnsi="Times New Roman" w:cs="Times New Roman"/>
                      <w:sz w:val="20"/>
                      <w:szCs w:val="20"/>
                      <w:lang w:val="uk-UA"/>
                    </w:rPr>
                  </w:pPr>
                  <w:r w:rsidRPr="00D02F6B">
                    <w:rPr>
                      <w:rFonts w:ascii="Times New Roman" w:hAnsi="Times New Roman" w:cs="Times New Roman"/>
                      <w:sz w:val="20"/>
                      <w:szCs w:val="20"/>
                      <w:lang w:val="uk-UA"/>
                    </w:rPr>
                    <w:t>2,23</w:t>
                  </w:r>
                </w:p>
              </w:tc>
            </w:tr>
          </w:tbl>
          <w:p w:rsidR="00DB7CF2" w:rsidRPr="00D02F6B" w:rsidRDefault="00DB7CF2" w:rsidP="00C91E91">
            <w:pPr>
              <w:spacing w:after="60" w:line="240" w:lineRule="auto"/>
              <w:rPr>
                <w:rFonts w:ascii="Times New Roman" w:hAnsi="Times New Roman"/>
                <w:b/>
                <w:bCs/>
                <w:sz w:val="28"/>
                <w:szCs w:val="28"/>
                <w:lang w:val="uk-UA"/>
              </w:rPr>
            </w:pP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Коефіцієнт «зеленого» тарифу для електроенергії, виробленої генеруючими установками приватних домогосподарств з використанням альтернативних джерел енергії, встановлюється на рівні:</w:t>
            </w:r>
          </w:p>
          <w:tbl>
            <w:tblPr>
              <w:tblW w:w="4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8"/>
              <w:gridCol w:w="452"/>
              <w:gridCol w:w="452"/>
              <w:gridCol w:w="452"/>
              <w:gridCol w:w="452"/>
              <w:gridCol w:w="452"/>
              <w:gridCol w:w="452"/>
              <w:gridCol w:w="452"/>
              <w:gridCol w:w="492"/>
            </w:tblGrid>
            <w:tr w:rsidR="000554CC" w:rsidRPr="00D02F6B" w:rsidTr="00C91E91">
              <w:trPr>
                <w:trHeight w:val="315"/>
                <w:jc w:val="center"/>
              </w:trPr>
              <w:tc>
                <w:tcPr>
                  <w:tcW w:w="1480" w:type="dxa"/>
                  <w:vMerge w:val="restart"/>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 xml:space="preserve">Категорії генеруючих установок приватних домогосподарств, для яких застосовується </w:t>
                  </w:r>
                  <w:r w:rsidRPr="00D02F6B">
                    <w:rPr>
                      <w:rFonts w:ascii="Times New Roman" w:hAnsi="Times New Roman" w:cs="Times New Roman"/>
                      <w:bCs/>
                      <w:sz w:val="20"/>
                      <w:szCs w:val="20"/>
                      <w:lang w:val="uk-UA"/>
                    </w:rPr>
                    <w:t>"</w:t>
                  </w:r>
                  <w:r w:rsidRPr="00D02F6B">
                    <w:rPr>
                      <w:rFonts w:ascii="Times New Roman" w:hAnsi="Times New Roman" w:cs="Times New Roman"/>
                      <w:bCs/>
                      <w:spacing w:val="-2"/>
                      <w:sz w:val="20"/>
                      <w:szCs w:val="20"/>
                      <w:lang w:val="uk-UA"/>
                    </w:rPr>
                    <w:t>зелений</w:t>
                  </w:r>
                  <w:r w:rsidRPr="00D02F6B">
                    <w:rPr>
                      <w:rFonts w:ascii="Times New Roman" w:hAnsi="Times New Roman" w:cs="Times New Roman"/>
                      <w:bCs/>
                      <w:sz w:val="20"/>
                      <w:szCs w:val="20"/>
                      <w:lang w:val="uk-UA"/>
                    </w:rPr>
                    <w:t>"</w:t>
                  </w:r>
                  <w:r w:rsidRPr="00D02F6B">
                    <w:rPr>
                      <w:rFonts w:ascii="Times New Roman" w:hAnsi="Times New Roman" w:cs="Times New Roman"/>
                      <w:bCs/>
                      <w:spacing w:val="-2"/>
                      <w:sz w:val="20"/>
                      <w:szCs w:val="20"/>
                      <w:lang w:val="uk-UA"/>
                    </w:rPr>
                    <w:t xml:space="preserve"> тариф</w:t>
                  </w:r>
                </w:p>
                <w:p w:rsidR="00DB7CF2" w:rsidRPr="00D02F6B" w:rsidRDefault="00DB7CF2" w:rsidP="00C91E91">
                  <w:pPr>
                    <w:spacing w:after="0" w:line="240" w:lineRule="auto"/>
                    <w:ind w:left="-57" w:right="-57" w:firstLine="272"/>
                    <w:rPr>
                      <w:rFonts w:ascii="Times New Roman" w:hAnsi="Times New Roman" w:cs="Times New Roman"/>
                      <w:bCs/>
                      <w:spacing w:val="-2"/>
                      <w:sz w:val="20"/>
                      <w:szCs w:val="20"/>
                      <w:lang w:val="uk-UA"/>
                    </w:rPr>
                  </w:pPr>
                </w:p>
              </w:tc>
              <w:tc>
                <w:tcPr>
                  <w:tcW w:w="3118" w:type="dxa"/>
                  <w:gridSpan w:val="8"/>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 xml:space="preserve">Коефіцієнт </w:t>
                  </w:r>
                  <w:r w:rsidRPr="00D02F6B">
                    <w:rPr>
                      <w:rFonts w:ascii="Times New Roman" w:hAnsi="Times New Roman" w:cs="Times New Roman"/>
                      <w:bCs/>
                      <w:sz w:val="20"/>
                      <w:szCs w:val="20"/>
                      <w:lang w:val="uk-UA"/>
                    </w:rPr>
                    <w:t>"</w:t>
                  </w:r>
                  <w:r w:rsidRPr="00D02F6B">
                    <w:rPr>
                      <w:rFonts w:ascii="Times New Roman" w:hAnsi="Times New Roman" w:cs="Times New Roman"/>
                      <w:bCs/>
                      <w:spacing w:val="-2"/>
                      <w:sz w:val="20"/>
                      <w:szCs w:val="20"/>
                      <w:lang w:val="uk-UA"/>
                    </w:rPr>
                    <w:t>зеленого</w:t>
                  </w:r>
                  <w:r w:rsidRPr="00D02F6B">
                    <w:rPr>
                      <w:rFonts w:ascii="Times New Roman" w:hAnsi="Times New Roman" w:cs="Times New Roman"/>
                      <w:bCs/>
                      <w:sz w:val="20"/>
                      <w:szCs w:val="20"/>
                      <w:lang w:val="uk-UA"/>
                    </w:rPr>
                    <w:t>"</w:t>
                  </w:r>
                  <w:r w:rsidRPr="00D02F6B">
                    <w:rPr>
                      <w:rFonts w:ascii="Times New Roman" w:hAnsi="Times New Roman" w:cs="Times New Roman"/>
                      <w:bCs/>
                      <w:spacing w:val="-2"/>
                      <w:sz w:val="20"/>
                      <w:szCs w:val="20"/>
                      <w:lang w:val="uk-UA"/>
                    </w:rPr>
                    <w:t xml:space="preserve"> тарифу для приватних домогосподарств, </w:t>
                  </w:r>
                  <w:r w:rsidRPr="00D02F6B">
                    <w:rPr>
                      <w:rFonts w:ascii="Times New Roman" w:hAnsi="Times New Roman" w:cs="Times New Roman"/>
                      <w:bCs/>
                      <w:sz w:val="20"/>
                      <w:szCs w:val="20"/>
                      <w:lang w:val="uk-UA" w:eastAsia="uk-UA"/>
                    </w:rPr>
                    <w:t>заява-повідомлення про встановлення генеруючих установок яких зареєстрована енергопостачальником</w:t>
                  </w:r>
                </w:p>
              </w:tc>
            </w:tr>
            <w:tr w:rsidR="000554CC" w:rsidRPr="00D02F6B" w:rsidTr="00C91E91">
              <w:trPr>
                <w:cantSplit/>
                <w:trHeight w:val="1662"/>
                <w:jc w:val="center"/>
              </w:trPr>
              <w:tc>
                <w:tcPr>
                  <w:tcW w:w="1480" w:type="dxa"/>
                  <w:vMerge/>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rPr>
                      <w:rFonts w:ascii="Times New Roman" w:hAnsi="Times New Roman" w:cs="Times New Roman"/>
                      <w:bCs/>
                      <w:spacing w:val="-2"/>
                      <w:sz w:val="20"/>
                      <w:szCs w:val="20"/>
                      <w:lang w:val="uk-UA"/>
                    </w:rPr>
                  </w:pPr>
                </w:p>
              </w:tc>
              <w:tc>
                <w:tcPr>
                  <w:tcW w:w="317"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по 31.03.2013 включно</w:t>
                  </w:r>
                </w:p>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p>
              </w:tc>
              <w:tc>
                <w:tcPr>
                  <w:tcW w:w="392"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01.04.2013 по 31.12.2014</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01.01.2015 по 30.06.2015</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01.07.2015 по 31.12.2015</w:t>
                  </w:r>
                </w:p>
              </w:tc>
              <w:tc>
                <w:tcPr>
                  <w:tcW w:w="392"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01.01.2016 по 31.12.2016</w:t>
                  </w:r>
                </w:p>
              </w:tc>
              <w:tc>
                <w:tcPr>
                  <w:tcW w:w="317"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01.01.2017 по 31.12.2019</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01.01.2020 по 31.12.2024</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01.01.2025 по 31.12.2029</w:t>
                  </w:r>
                </w:p>
              </w:tc>
            </w:tr>
            <w:tr w:rsidR="000554CC" w:rsidRPr="00D02F6B" w:rsidTr="00C91E91">
              <w:trPr>
                <w:trHeight w:val="1126"/>
                <w:jc w:val="center"/>
              </w:trPr>
              <w:tc>
                <w:tcPr>
                  <w:tcW w:w="1480" w:type="dxa"/>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для електроенергії, виробленої з енергії сонячного випромінювання генеруючими установками приватних домогосподарств, величина встановленої потужності яких не перевищує 30 кВт</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392"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6,66</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5,99</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3,72</w:t>
                  </w:r>
                </w:p>
              </w:tc>
              <w:tc>
                <w:tcPr>
                  <w:tcW w:w="392"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3,53</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3,36</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3,02</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2,69</w:t>
                  </w:r>
                </w:p>
              </w:tc>
            </w:tr>
            <w:tr w:rsidR="000554CC" w:rsidRPr="00D02F6B" w:rsidTr="00C91E91">
              <w:trPr>
                <w:trHeight w:val="67"/>
                <w:jc w:val="center"/>
              </w:trPr>
              <w:tc>
                <w:tcPr>
                  <w:tcW w:w="1480" w:type="dxa"/>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для електроенергії, виробленої з енергії вітру генеруючими установками приватних домогосподарств, величина встановленої потужності яких не перевищує 30 кВт</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392"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2,16</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1,94</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1,73.</w:t>
                  </w:r>
                </w:p>
              </w:tc>
            </w:tr>
          </w:tbl>
          <w:p w:rsidR="00DB7CF2" w:rsidRPr="00D02F6B" w:rsidRDefault="00DB7CF2" w:rsidP="00C91E91">
            <w:pPr>
              <w:spacing w:after="0" w:line="240" w:lineRule="auto"/>
              <w:jc w:val="both"/>
              <w:rPr>
                <w:rFonts w:ascii="Times New Roman" w:hAnsi="Times New Roman"/>
                <w:b/>
                <w:sz w:val="28"/>
                <w:szCs w:val="28"/>
                <w:lang w:val="uk-UA"/>
              </w:rPr>
            </w:pPr>
          </w:p>
        </w:tc>
        <w:tc>
          <w:tcPr>
            <w:tcW w:w="7707"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Коефіцієнт «зеленого» тарифу для електроенергії, виробленої генеруючими установками приватних домогосподарств, </w:t>
            </w:r>
            <w:r w:rsidRPr="00D02F6B">
              <w:rPr>
                <w:rFonts w:ascii="Times New Roman" w:hAnsi="Times New Roman" w:cs="Times New Roman"/>
                <w:b/>
                <w:sz w:val="28"/>
                <w:szCs w:val="28"/>
                <w:lang w:val="uk-UA"/>
              </w:rPr>
              <w:t xml:space="preserve">юридичних осіб та фізичних осіб – підприємців </w:t>
            </w:r>
            <w:r w:rsidRPr="00D02F6B">
              <w:rPr>
                <w:rFonts w:ascii="Times New Roman" w:hAnsi="Times New Roman" w:cs="Times New Roman"/>
                <w:sz w:val="28"/>
                <w:szCs w:val="28"/>
                <w:lang w:val="uk-UA"/>
              </w:rPr>
              <w:t>з використанням альтернативних джерел енергії</w:t>
            </w:r>
            <w:r w:rsidRPr="00D02F6B">
              <w:rPr>
                <w:rFonts w:ascii="Times New Roman" w:hAnsi="Times New Roman" w:cs="Times New Roman"/>
                <w:b/>
                <w:sz w:val="28"/>
                <w:szCs w:val="28"/>
                <w:lang w:val="uk-UA"/>
              </w:rPr>
              <w:t xml:space="preserve"> </w:t>
            </w:r>
            <w:r w:rsidRPr="00D02F6B">
              <w:rPr>
                <w:rFonts w:ascii="Times New Roman" w:hAnsi="Times New Roman" w:cs="Times New Roman"/>
                <w:sz w:val="28"/>
                <w:szCs w:val="28"/>
                <w:lang w:val="uk-UA"/>
              </w:rPr>
              <w:t>встановлюється на рівні:</w:t>
            </w:r>
          </w:p>
          <w:p w:rsidR="00DB7CF2" w:rsidRPr="00D02F6B" w:rsidRDefault="00DB7CF2" w:rsidP="00C91E91">
            <w:pPr>
              <w:spacing w:after="0" w:line="240" w:lineRule="auto"/>
              <w:ind w:firstLine="272"/>
              <w:jc w:val="both"/>
              <w:rPr>
                <w:rFonts w:ascii="Times New Roman" w:hAnsi="Times New Roman" w:cs="Times New Roman"/>
                <w:sz w:val="28"/>
                <w:szCs w:val="28"/>
                <w:lang w:val="uk-UA"/>
              </w:rPr>
            </w:pPr>
          </w:p>
          <w:tbl>
            <w:tblPr>
              <w:tblW w:w="6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7"/>
              <w:gridCol w:w="546"/>
              <w:gridCol w:w="636"/>
              <w:gridCol w:w="512"/>
              <w:gridCol w:w="613"/>
              <w:gridCol w:w="647"/>
              <w:gridCol w:w="540"/>
              <w:gridCol w:w="584"/>
              <w:gridCol w:w="676"/>
            </w:tblGrid>
            <w:tr w:rsidR="000554CC" w:rsidRPr="00D02F6B" w:rsidTr="00C91E91">
              <w:trPr>
                <w:trHeight w:val="315"/>
                <w:jc w:val="center"/>
              </w:trPr>
              <w:tc>
                <w:tcPr>
                  <w:tcW w:w="1717" w:type="dxa"/>
                  <w:vMerge w:val="restart"/>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45392E">
                  <w:pPr>
                    <w:spacing w:after="0" w:line="240" w:lineRule="auto"/>
                    <w:ind w:left="-57" w:right="-57" w:firstLine="272"/>
                    <w:rPr>
                      <w:rFonts w:ascii="Times New Roman" w:hAnsi="Times New Roman" w:cs="Times New Roman"/>
                      <w:bCs/>
                      <w:spacing w:val="-2"/>
                      <w:sz w:val="20"/>
                      <w:szCs w:val="20"/>
                      <w:lang w:val="uk-UA"/>
                    </w:rPr>
                  </w:pPr>
                  <w:bookmarkStart w:id="1" w:name="_Hlk515355227"/>
                  <w:r w:rsidRPr="00D02F6B">
                    <w:rPr>
                      <w:rFonts w:ascii="Times New Roman" w:hAnsi="Times New Roman" w:cs="Times New Roman"/>
                      <w:bCs/>
                      <w:spacing w:val="-2"/>
                      <w:sz w:val="20"/>
                      <w:szCs w:val="20"/>
                      <w:lang w:val="uk-UA"/>
                    </w:rPr>
                    <w:t xml:space="preserve">Категорії генеруючих установок приватних домогосподарств, </w:t>
                  </w:r>
                  <w:r w:rsidRPr="00D02F6B">
                    <w:rPr>
                      <w:rFonts w:ascii="Times New Roman" w:hAnsi="Times New Roman" w:cs="Times New Roman"/>
                      <w:b/>
                      <w:bCs/>
                      <w:spacing w:val="-2"/>
                      <w:sz w:val="20"/>
                      <w:szCs w:val="20"/>
                      <w:lang w:val="uk-UA"/>
                    </w:rPr>
                    <w:t>юридичних осіб та фізичних осіб – підприємців,</w:t>
                  </w:r>
                  <w:r w:rsidRPr="00D02F6B">
                    <w:rPr>
                      <w:rFonts w:ascii="Times New Roman" w:hAnsi="Times New Roman" w:cs="Times New Roman"/>
                      <w:bCs/>
                      <w:spacing w:val="-2"/>
                      <w:sz w:val="20"/>
                      <w:szCs w:val="20"/>
                      <w:lang w:val="uk-UA"/>
                    </w:rPr>
                    <w:t xml:space="preserve"> для яких застосовується </w:t>
                  </w:r>
                  <w:r w:rsidRPr="00D02F6B">
                    <w:rPr>
                      <w:rFonts w:ascii="Times New Roman" w:hAnsi="Times New Roman" w:cs="Times New Roman"/>
                      <w:bCs/>
                      <w:sz w:val="20"/>
                      <w:szCs w:val="20"/>
                      <w:lang w:val="uk-UA"/>
                    </w:rPr>
                    <w:t>"</w:t>
                  </w:r>
                  <w:r w:rsidRPr="00D02F6B">
                    <w:rPr>
                      <w:rFonts w:ascii="Times New Roman" w:hAnsi="Times New Roman" w:cs="Times New Roman"/>
                      <w:bCs/>
                      <w:spacing w:val="-2"/>
                      <w:sz w:val="20"/>
                      <w:szCs w:val="20"/>
                      <w:lang w:val="uk-UA"/>
                    </w:rPr>
                    <w:t>зелений</w:t>
                  </w:r>
                  <w:r w:rsidRPr="00D02F6B">
                    <w:rPr>
                      <w:rFonts w:ascii="Times New Roman" w:hAnsi="Times New Roman" w:cs="Times New Roman"/>
                      <w:bCs/>
                      <w:sz w:val="20"/>
                      <w:szCs w:val="20"/>
                      <w:lang w:val="uk-UA"/>
                    </w:rPr>
                    <w:t>"</w:t>
                  </w:r>
                  <w:r w:rsidR="0045392E" w:rsidRPr="00D02F6B">
                    <w:rPr>
                      <w:rFonts w:ascii="Times New Roman" w:hAnsi="Times New Roman" w:cs="Times New Roman"/>
                      <w:bCs/>
                      <w:spacing w:val="-2"/>
                      <w:sz w:val="20"/>
                      <w:szCs w:val="20"/>
                      <w:lang w:val="uk-UA"/>
                    </w:rPr>
                    <w:t xml:space="preserve"> тариф</w:t>
                  </w:r>
                </w:p>
              </w:tc>
              <w:tc>
                <w:tcPr>
                  <w:tcW w:w="4754" w:type="dxa"/>
                  <w:gridSpan w:val="8"/>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 xml:space="preserve">Коефіцієнт </w:t>
                  </w:r>
                  <w:r w:rsidRPr="00D02F6B">
                    <w:rPr>
                      <w:rFonts w:ascii="Times New Roman" w:hAnsi="Times New Roman" w:cs="Times New Roman"/>
                      <w:bCs/>
                      <w:sz w:val="20"/>
                      <w:szCs w:val="20"/>
                      <w:lang w:val="uk-UA"/>
                    </w:rPr>
                    <w:t>"</w:t>
                  </w:r>
                  <w:r w:rsidRPr="00D02F6B">
                    <w:rPr>
                      <w:rFonts w:ascii="Times New Roman" w:hAnsi="Times New Roman" w:cs="Times New Roman"/>
                      <w:bCs/>
                      <w:spacing w:val="-2"/>
                      <w:sz w:val="20"/>
                      <w:szCs w:val="20"/>
                      <w:lang w:val="uk-UA"/>
                    </w:rPr>
                    <w:t>зеленого</w:t>
                  </w:r>
                  <w:r w:rsidRPr="00D02F6B">
                    <w:rPr>
                      <w:rFonts w:ascii="Times New Roman" w:hAnsi="Times New Roman" w:cs="Times New Roman"/>
                      <w:bCs/>
                      <w:sz w:val="20"/>
                      <w:szCs w:val="20"/>
                      <w:lang w:val="uk-UA"/>
                    </w:rPr>
                    <w:t>"</w:t>
                  </w:r>
                  <w:r w:rsidRPr="00D02F6B">
                    <w:rPr>
                      <w:rFonts w:ascii="Times New Roman" w:hAnsi="Times New Roman" w:cs="Times New Roman"/>
                      <w:bCs/>
                      <w:spacing w:val="-2"/>
                      <w:sz w:val="20"/>
                      <w:szCs w:val="20"/>
                      <w:lang w:val="uk-UA"/>
                    </w:rPr>
                    <w:t xml:space="preserve"> тарифу для приватних домогосподарств, </w:t>
                  </w:r>
                  <w:r w:rsidRPr="00D02F6B">
                    <w:rPr>
                      <w:rFonts w:ascii="Times New Roman" w:hAnsi="Times New Roman" w:cs="Times New Roman"/>
                      <w:b/>
                      <w:bCs/>
                      <w:spacing w:val="-2"/>
                      <w:sz w:val="20"/>
                      <w:szCs w:val="20"/>
                      <w:lang w:val="uk-UA"/>
                    </w:rPr>
                    <w:t xml:space="preserve">юридичних осіб та фізичних осіб – підприємців, </w:t>
                  </w:r>
                  <w:r w:rsidRPr="00D02F6B">
                    <w:rPr>
                      <w:rFonts w:ascii="Times New Roman" w:hAnsi="Times New Roman" w:cs="Times New Roman"/>
                      <w:bCs/>
                      <w:sz w:val="20"/>
                      <w:szCs w:val="20"/>
                      <w:lang w:val="uk-UA" w:eastAsia="uk-UA"/>
                    </w:rPr>
                    <w:t>заява-повідомлення про встановлення генеруючих установок яких зареєстрована енергопостачальником</w:t>
                  </w:r>
                </w:p>
              </w:tc>
            </w:tr>
            <w:tr w:rsidR="000554CC" w:rsidRPr="00D02F6B" w:rsidTr="00C91E91">
              <w:trPr>
                <w:cantSplit/>
                <w:trHeight w:val="1662"/>
                <w:jc w:val="center"/>
              </w:trPr>
              <w:tc>
                <w:tcPr>
                  <w:tcW w:w="1717" w:type="dxa"/>
                  <w:vMerge/>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rPr>
                      <w:rFonts w:ascii="Times New Roman" w:hAnsi="Times New Roman" w:cs="Times New Roman"/>
                      <w:bCs/>
                      <w:spacing w:val="-2"/>
                      <w:sz w:val="20"/>
                      <w:szCs w:val="20"/>
                      <w:lang w:val="uk-UA"/>
                    </w:rPr>
                  </w:pPr>
                </w:p>
              </w:tc>
              <w:tc>
                <w:tcPr>
                  <w:tcW w:w="546"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по 31.03.2013 включно</w:t>
                  </w:r>
                </w:p>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p>
              </w:tc>
              <w:tc>
                <w:tcPr>
                  <w:tcW w:w="636"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01.04.2013 по 31.12.2014</w:t>
                  </w:r>
                </w:p>
              </w:tc>
              <w:tc>
                <w:tcPr>
                  <w:tcW w:w="512"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01.01.2015 по 30.06.2015</w:t>
                  </w:r>
                </w:p>
              </w:tc>
              <w:tc>
                <w:tcPr>
                  <w:tcW w:w="613"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01.07.2015 по 31.12.2015</w:t>
                  </w:r>
                </w:p>
              </w:tc>
              <w:tc>
                <w:tcPr>
                  <w:tcW w:w="647"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01.01.2016 по 31.12.2016</w:t>
                  </w:r>
                </w:p>
              </w:tc>
              <w:tc>
                <w:tcPr>
                  <w:tcW w:w="540"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01.01.2017 по 31.12.2019</w:t>
                  </w:r>
                </w:p>
              </w:tc>
              <w:tc>
                <w:tcPr>
                  <w:tcW w:w="584"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01.01.2020 по 31.12.2024</w:t>
                  </w:r>
                </w:p>
              </w:tc>
              <w:tc>
                <w:tcPr>
                  <w:tcW w:w="676" w:type="dxa"/>
                  <w:tcBorders>
                    <w:top w:val="single" w:sz="4" w:space="0" w:color="auto"/>
                    <w:left w:val="single" w:sz="4" w:space="0" w:color="auto"/>
                    <w:bottom w:val="single" w:sz="4" w:space="0" w:color="auto"/>
                    <w:right w:val="single" w:sz="4" w:space="0" w:color="auto"/>
                  </w:tcBorders>
                  <w:shd w:val="clear" w:color="auto" w:fill="FFFFFF"/>
                  <w:textDirection w:val="btL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з 01.01.2025 по 31.12.2029</w:t>
                  </w:r>
                </w:p>
              </w:tc>
            </w:tr>
            <w:tr w:rsidR="000554CC" w:rsidRPr="00D02F6B" w:rsidTr="00C91E91">
              <w:trPr>
                <w:trHeight w:val="1126"/>
                <w:jc w:val="center"/>
              </w:trPr>
              <w:tc>
                <w:tcPr>
                  <w:tcW w:w="1717" w:type="dxa"/>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C91E91">
                  <w:pPr>
                    <w:spacing w:after="0" w:line="240" w:lineRule="auto"/>
                    <w:ind w:left="-57" w:right="-57" w:firstLine="272"/>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 xml:space="preserve">для електроенергії, виробленої з енергії сонячного випромінювання генеруючими установками приватних домогосподарств, </w:t>
                  </w:r>
                  <w:r w:rsidRPr="00D02F6B">
                    <w:rPr>
                      <w:rFonts w:ascii="Times New Roman" w:hAnsi="Times New Roman" w:cs="Times New Roman"/>
                      <w:b/>
                      <w:bCs/>
                      <w:spacing w:val="-2"/>
                      <w:sz w:val="20"/>
                      <w:szCs w:val="20"/>
                      <w:lang w:val="uk-UA"/>
                    </w:rPr>
                    <w:t xml:space="preserve">юридичних осіб та фізичних осіб – підприємців, </w:t>
                  </w:r>
                  <w:r w:rsidRPr="00D02F6B">
                    <w:rPr>
                      <w:rFonts w:ascii="Times New Roman" w:hAnsi="Times New Roman" w:cs="Times New Roman"/>
                      <w:bCs/>
                      <w:spacing w:val="-2"/>
                      <w:sz w:val="20"/>
                      <w:szCs w:val="20"/>
                      <w:lang w:val="uk-UA"/>
                    </w:rPr>
                    <w:t>величина встановленої потужності яких не перевищує 30 кВт</w:t>
                  </w:r>
                </w:p>
              </w:tc>
              <w:tc>
                <w:tcPr>
                  <w:tcW w:w="54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63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6,66</w:t>
                  </w:r>
                </w:p>
              </w:tc>
              <w:tc>
                <w:tcPr>
                  <w:tcW w:w="512"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5,99</w:t>
                  </w:r>
                </w:p>
              </w:tc>
              <w:tc>
                <w:tcPr>
                  <w:tcW w:w="613"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3,72</w:t>
                  </w:r>
                </w:p>
              </w:tc>
              <w:tc>
                <w:tcPr>
                  <w:tcW w:w="647"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3,53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3,36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before="120" w:after="120" w:line="240" w:lineRule="auto"/>
                    <w:ind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3,02</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2,69</w:t>
                  </w:r>
                </w:p>
              </w:tc>
            </w:tr>
            <w:tr w:rsidR="000554CC" w:rsidRPr="00D02F6B" w:rsidTr="00C91E91">
              <w:trPr>
                <w:trHeight w:val="1126"/>
                <w:jc w:val="center"/>
              </w:trPr>
              <w:tc>
                <w:tcPr>
                  <w:tcW w:w="1717" w:type="dxa"/>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7F3ABC">
                  <w:pPr>
                    <w:spacing w:after="0" w:line="240" w:lineRule="auto"/>
                    <w:ind w:left="-57" w:right="-57" w:firstLine="272"/>
                    <w:rPr>
                      <w:rFonts w:ascii="Times New Roman" w:hAnsi="Times New Roman" w:cs="Times New Roman"/>
                      <w:b/>
                      <w:bCs/>
                      <w:spacing w:val="-2"/>
                      <w:sz w:val="20"/>
                      <w:szCs w:val="20"/>
                      <w:lang w:val="uk-UA"/>
                    </w:rPr>
                  </w:pPr>
                  <w:r w:rsidRPr="00D02F6B">
                    <w:rPr>
                      <w:rFonts w:ascii="Times New Roman" w:hAnsi="Times New Roman" w:cs="Times New Roman"/>
                      <w:bCs/>
                      <w:spacing w:val="-2"/>
                      <w:sz w:val="20"/>
                      <w:szCs w:val="20"/>
                      <w:lang w:val="uk-UA"/>
                    </w:rPr>
                    <w:t>для електроенергії, виробленої з енергії сонячного випромінювання генеруючими установками приватних домогосподарств,</w:t>
                  </w:r>
                  <w:r w:rsidRPr="00D02F6B">
                    <w:rPr>
                      <w:rFonts w:ascii="Times New Roman" w:hAnsi="Times New Roman" w:cs="Times New Roman"/>
                      <w:b/>
                      <w:bCs/>
                      <w:spacing w:val="-2"/>
                      <w:sz w:val="20"/>
                      <w:szCs w:val="20"/>
                      <w:lang w:val="uk-UA"/>
                    </w:rPr>
                    <w:t xml:space="preserve"> юридичних осіб та фізичних осіб – підприємців, величина встановленої потужності яких  перевищує 30 кВт, але не перевищує </w:t>
                  </w:r>
                  <w:r w:rsidR="007F3ABC" w:rsidRPr="00D02F6B">
                    <w:rPr>
                      <w:rFonts w:ascii="Times New Roman" w:hAnsi="Times New Roman" w:cs="Times New Roman"/>
                      <w:b/>
                      <w:bCs/>
                      <w:spacing w:val="-2"/>
                      <w:sz w:val="20"/>
                      <w:szCs w:val="20"/>
                      <w:lang w:val="uk-UA"/>
                    </w:rPr>
                    <w:t>1</w:t>
                  </w:r>
                  <w:r w:rsidRPr="00D02F6B">
                    <w:rPr>
                      <w:rFonts w:ascii="Times New Roman" w:hAnsi="Times New Roman" w:cs="Times New Roman"/>
                      <w:b/>
                      <w:bCs/>
                      <w:spacing w:val="-2"/>
                      <w:sz w:val="20"/>
                      <w:szCs w:val="20"/>
                      <w:lang w:val="uk-UA"/>
                    </w:rPr>
                    <w:t>00 кВт</w:t>
                  </w:r>
                </w:p>
              </w:tc>
              <w:tc>
                <w:tcPr>
                  <w:tcW w:w="54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63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jc w:val="right"/>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512"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jc w:val="right"/>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613"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jc w:val="right"/>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647"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jc w:val="right"/>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jc w:val="right"/>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3,36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
                      <w:bCs/>
                      <w:spacing w:val="-2"/>
                      <w:sz w:val="20"/>
                      <w:szCs w:val="20"/>
                      <w:lang w:val="uk-UA"/>
                    </w:rPr>
                  </w:pPr>
                  <w:r w:rsidRPr="00D02F6B">
                    <w:rPr>
                      <w:rFonts w:ascii="Times New Roman" w:hAnsi="Times New Roman" w:cs="Times New Roman"/>
                      <w:b/>
                      <w:bCs/>
                      <w:spacing w:val="-2"/>
                      <w:sz w:val="20"/>
                      <w:szCs w:val="20"/>
                      <w:lang w:val="uk-UA"/>
                    </w:rPr>
                    <w:t>2,35</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
                      <w:bCs/>
                      <w:spacing w:val="-2"/>
                      <w:sz w:val="20"/>
                      <w:szCs w:val="20"/>
                      <w:lang w:val="uk-UA"/>
                    </w:rPr>
                  </w:pPr>
                  <w:r w:rsidRPr="00D02F6B">
                    <w:rPr>
                      <w:rFonts w:ascii="Times New Roman" w:hAnsi="Times New Roman" w:cs="Times New Roman"/>
                      <w:b/>
                      <w:bCs/>
                      <w:spacing w:val="-2"/>
                      <w:sz w:val="20"/>
                      <w:szCs w:val="20"/>
                      <w:lang w:val="uk-UA"/>
                    </w:rPr>
                    <w:t>2,02</w:t>
                  </w:r>
                </w:p>
              </w:tc>
            </w:tr>
            <w:tr w:rsidR="000554CC" w:rsidRPr="00D02F6B" w:rsidTr="00C91E91">
              <w:trPr>
                <w:trHeight w:val="67"/>
                <w:jc w:val="center"/>
              </w:trPr>
              <w:tc>
                <w:tcPr>
                  <w:tcW w:w="1717" w:type="dxa"/>
                  <w:tcBorders>
                    <w:top w:val="single" w:sz="4" w:space="0" w:color="auto"/>
                    <w:left w:val="single" w:sz="4" w:space="0" w:color="auto"/>
                    <w:bottom w:val="single" w:sz="4" w:space="0" w:color="auto"/>
                    <w:right w:val="single" w:sz="4" w:space="0" w:color="auto"/>
                  </w:tcBorders>
                  <w:shd w:val="clear" w:color="auto" w:fill="FFFFFF"/>
                </w:tcPr>
                <w:p w:rsidR="00DB7CF2" w:rsidRPr="00D02F6B" w:rsidRDefault="00DB7CF2" w:rsidP="007F3ABC">
                  <w:pPr>
                    <w:spacing w:after="0" w:line="240" w:lineRule="auto"/>
                    <w:ind w:left="-57" w:right="-57" w:firstLine="272"/>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 xml:space="preserve">для електроенергії, виробленої з енергії вітру генеруючими установками приватних домогосподарств, </w:t>
                  </w:r>
                  <w:r w:rsidRPr="00D02F6B">
                    <w:rPr>
                      <w:rFonts w:ascii="Times New Roman" w:hAnsi="Times New Roman" w:cs="Times New Roman"/>
                      <w:b/>
                      <w:bCs/>
                      <w:spacing w:val="-2"/>
                      <w:sz w:val="20"/>
                      <w:szCs w:val="20"/>
                      <w:lang w:val="uk-UA"/>
                    </w:rPr>
                    <w:t xml:space="preserve">юридичних осіб та фізичних осіб – підприємців, величина встановленої потужності яких  не перевищує </w:t>
                  </w:r>
                  <w:r w:rsidR="007F3ABC" w:rsidRPr="00D02F6B">
                    <w:rPr>
                      <w:rFonts w:ascii="Times New Roman" w:hAnsi="Times New Roman" w:cs="Times New Roman"/>
                      <w:b/>
                      <w:bCs/>
                      <w:spacing w:val="-2"/>
                      <w:sz w:val="20"/>
                      <w:szCs w:val="20"/>
                      <w:lang w:val="uk-UA"/>
                    </w:rPr>
                    <w:t>1</w:t>
                  </w:r>
                  <w:r w:rsidRPr="00D02F6B">
                    <w:rPr>
                      <w:rFonts w:ascii="Times New Roman" w:hAnsi="Times New Roman" w:cs="Times New Roman"/>
                      <w:b/>
                      <w:bCs/>
                      <w:spacing w:val="-2"/>
                      <w:sz w:val="20"/>
                      <w:szCs w:val="20"/>
                      <w:lang w:val="uk-UA"/>
                    </w:rPr>
                    <w:t>00 кВт</w:t>
                  </w:r>
                </w:p>
              </w:tc>
              <w:tc>
                <w:tcPr>
                  <w:tcW w:w="54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63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512"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w:t>
                  </w:r>
                </w:p>
              </w:tc>
              <w:tc>
                <w:tcPr>
                  <w:tcW w:w="180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firstLine="272"/>
                    <w:jc w:val="center"/>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2,16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p>
                <w:p w:rsidR="00DB7CF2" w:rsidRPr="00D02F6B" w:rsidRDefault="00DB7CF2" w:rsidP="00C91E91">
                  <w:pPr>
                    <w:spacing w:before="120" w:after="12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1,94</w:t>
                  </w:r>
                </w:p>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B7CF2" w:rsidRPr="00D02F6B" w:rsidRDefault="00DB7CF2" w:rsidP="00C91E91">
                  <w:pPr>
                    <w:spacing w:after="0" w:line="240" w:lineRule="auto"/>
                    <w:ind w:left="-57" w:right="-57"/>
                    <w:rPr>
                      <w:rFonts w:ascii="Times New Roman" w:hAnsi="Times New Roman" w:cs="Times New Roman"/>
                      <w:bCs/>
                      <w:spacing w:val="-2"/>
                      <w:sz w:val="20"/>
                      <w:szCs w:val="20"/>
                      <w:lang w:val="uk-UA"/>
                    </w:rPr>
                  </w:pPr>
                  <w:r w:rsidRPr="00D02F6B">
                    <w:rPr>
                      <w:rFonts w:ascii="Times New Roman" w:hAnsi="Times New Roman" w:cs="Times New Roman"/>
                      <w:bCs/>
                      <w:spacing w:val="-2"/>
                      <w:sz w:val="20"/>
                      <w:szCs w:val="20"/>
                      <w:lang w:val="uk-UA"/>
                    </w:rPr>
                    <w:t>1,73.</w:t>
                  </w:r>
                </w:p>
              </w:tc>
            </w:tr>
            <w:bookmarkEnd w:id="1"/>
          </w:tbl>
          <w:p w:rsidR="00DB7CF2" w:rsidRPr="00D02F6B" w:rsidRDefault="00DB7CF2" w:rsidP="00C91E91">
            <w:pPr>
              <w:spacing w:after="0" w:line="240" w:lineRule="auto"/>
              <w:jc w:val="both"/>
              <w:rPr>
                <w:rFonts w:ascii="Times New Roman" w:hAnsi="Times New Roman"/>
                <w:b/>
                <w:bCs/>
                <w:sz w:val="28"/>
                <w:szCs w:val="28"/>
                <w:lang w:val="uk-UA"/>
              </w:rPr>
            </w:pPr>
          </w:p>
        </w:tc>
      </w:tr>
      <w:tr w:rsidR="000554CC" w:rsidRPr="00D02F6B" w:rsidTr="00CC19E2">
        <w:tc>
          <w:tcPr>
            <w:tcW w:w="7419" w:type="dxa"/>
          </w:tcPr>
          <w:p w:rsidR="00DB7CF2" w:rsidRPr="00D02F6B" w:rsidRDefault="002253B6"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tc>
        <w:tc>
          <w:tcPr>
            <w:tcW w:w="7707" w:type="dxa"/>
          </w:tcPr>
          <w:p w:rsidR="00DB7CF2" w:rsidRPr="00D02F6B" w:rsidRDefault="002253B6"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b/>
                <w:sz w:val="28"/>
                <w:szCs w:val="28"/>
                <w:lang w:val="uk-UA"/>
              </w:rPr>
            </w:pPr>
            <w:r w:rsidRPr="00D02F6B">
              <w:rPr>
                <w:rFonts w:ascii="Times New Roman" w:hAnsi="Times New Roman" w:cs="Times New Roman"/>
                <w:sz w:val="28"/>
                <w:szCs w:val="28"/>
                <w:lang w:val="uk-UA"/>
              </w:rPr>
              <w:t xml:space="preserve">“Зелений” тариф для об’єктів електроенергетики, введених в експлуатацію до 31 грудня 2024 року, та приватних домогосподарств, договір про купівлю-продаж електричної енергії з якими укладено до 31 грудня 2024 року, не може бути меншим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30 календарних днів, що передують даті такого засідання. </w:t>
            </w:r>
          </w:p>
        </w:tc>
        <w:tc>
          <w:tcPr>
            <w:tcW w:w="7707" w:type="dxa"/>
          </w:tcPr>
          <w:p w:rsidR="00DB7CF2" w:rsidRDefault="00DB7CF2" w:rsidP="007F3ABC">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“Зелений” тариф для об’єктів електроенергетики, введених в експлуатацію до 31 грудня 2024 року, та приватних домогосподарств, </w:t>
            </w:r>
            <w:r w:rsidRPr="00D02F6B">
              <w:rPr>
                <w:rFonts w:ascii="Times New Roman" w:hAnsi="Times New Roman" w:cs="Times New Roman"/>
                <w:b/>
                <w:sz w:val="28"/>
                <w:szCs w:val="28"/>
                <w:lang w:val="uk-UA"/>
              </w:rPr>
              <w:t xml:space="preserve">юридичних осіб та фізичних осіб – підприємців, які експлуатують генеруючі установки, встановлена потужність яких не перевищує </w:t>
            </w:r>
            <w:r w:rsidR="007F3ABC" w:rsidRPr="00D02F6B">
              <w:rPr>
                <w:rFonts w:ascii="Times New Roman" w:hAnsi="Times New Roman" w:cs="Times New Roman"/>
                <w:b/>
                <w:sz w:val="28"/>
                <w:szCs w:val="28"/>
                <w:lang w:val="uk-UA"/>
              </w:rPr>
              <w:t>1</w:t>
            </w:r>
            <w:r w:rsidRPr="00D02F6B">
              <w:rPr>
                <w:rFonts w:ascii="Times New Roman" w:hAnsi="Times New Roman" w:cs="Times New Roman"/>
                <w:b/>
                <w:sz w:val="28"/>
                <w:szCs w:val="28"/>
                <w:lang w:val="uk-UA"/>
              </w:rPr>
              <w:t>00 кВт,</w:t>
            </w:r>
            <w:r w:rsidRPr="00D02F6B">
              <w:rPr>
                <w:rFonts w:ascii="Times New Roman" w:hAnsi="Times New Roman" w:cs="Times New Roman"/>
                <w:sz w:val="28"/>
                <w:szCs w:val="28"/>
                <w:lang w:val="uk-UA"/>
              </w:rPr>
              <w:t xml:space="preserve"> договір про купівлю-продаж електричної енергії з якими укладено до 31 грудня 2024 року, не може бути меншим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30 календарних днів, що передують даті такого засідання. </w:t>
            </w:r>
          </w:p>
          <w:p w:rsidR="00D02F6B" w:rsidRPr="00D02F6B" w:rsidRDefault="00D02F6B" w:rsidP="007F3ABC">
            <w:pPr>
              <w:spacing w:after="0" w:line="240" w:lineRule="auto"/>
              <w:ind w:firstLine="272"/>
              <w:jc w:val="both"/>
              <w:rPr>
                <w:rFonts w:ascii="Times New Roman" w:hAnsi="Times New Roman"/>
                <w:b/>
                <w:bCs/>
                <w:sz w:val="28"/>
                <w:szCs w:val="28"/>
                <w:lang w:val="uk-UA"/>
              </w:rPr>
            </w:pPr>
          </w:p>
        </w:tc>
      </w:tr>
      <w:tr w:rsidR="000554CC" w:rsidRPr="00D02F6B" w:rsidTr="00CC19E2">
        <w:tc>
          <w:tcPr>
            <w:tcW w:w="7419" w:type="dxa"/>
          </w:tcPr>
          <w:p w:rsidR="00DB7CF2" w:rsidRPr="00D02F6B" w:rsidRDefault="00DB7CF2" w:rsidP="00C91E91">
            <w:pPr>
              <w:spacing w:after="0" w:line="240" w:lineRule="auto"/>
              <w:ind w:firstLine="318"/>
              <w:jc w:val="both"/>
              <w:rPr>
                <w:rFonts w:ascii="Times New Roman" w:hAnsi="Times New Roman"/>
                <w:sz w:val="28"/>
                <w:szCs w:val="28"/>
                <w:lang w:val="uk-UA"/>
              </w:rPr>
            </w:pPr>
            <w:r w:rsidRPr="00D02F6B">
              <w:rPr>
                <w:rFonts w:ascii="Times New Roman" w:hAnsi="Times New Roman"/>
                <w:sz w:val="28"/>
                <w:szCs w:val="28"/>
                <w:lang w:val="uk-UA"/>
              </w:rPr>
              <w:t>До "зеленого" тарифу на електричну енергію, вироблену з альтернативних джерел енергії (крім доменного та коксівного газів, а з використанням гідроенергії - лише мікро-, міні- та малими гідроелектростанціями) на об'єктах електроенергетики, у тому числі на чергах будівництва електричних станцій (пускових комплексах), введених в експлуатацію з 1 липня 2015 року по 31 грудня 2024 року, Національною комісією, що здійснює державне регулювання у сферах енергетики та комунальних послуг, встановлюється надбавка за дотримання на відповідних об'єктах визначеного статтею 9-2 цього Закону рівня використання обладнання українського виробництва. Надбавка до "зеленого" тарифу за дотримання рівня використання обладнання українського виробництва встановлюється та підлягає застосуванню на весь строк дії "зеленого" тарифу. Надбавка за дотримання рівня використання обладнання українського виробництва не встановлюється до "зеленого" тарифу на електричну енергію, вироблену об'єктами електроенергетики (генеруючими установками) приватних домогосподарств.</w:t>
            </w:r>
          </w:p>
        </w:tc>
        <w:tc>
          <w:tcPr>
            <w:tcW w:w="7707" w:type="dxa"/>
          </w:tcPr>
          <w:p w:rsidR="00DB7CF2" w:rsidRPr="00D02F6B" w:rsidRDefault="00DB7CF2" w:rsidP="007F3ABC">
            <w:pPr>
              <w:spacing w:after="0" w:line="240" w:lineRule="auto"/>
              <w:ind w:firstLine="436"/>
              <w:jc w:val="both"/>
              <w:rPr>
                <w:rFonts w:ascii="Times New Roman" w:hAnsi="Times New Roman"/>
                <w:b/>
                <w:bCs/>
                <w:sz w:val="28"/>
                <w:szCs w:val="28"/>
                <w:lang w:val="uk-UA"/>
              </w:rPr>
            </w:pPr>
            <w:r w:rsidRPr="00D02F6B">
              <w:rPr>
                <w:rFonts w:ascii="Times New Roman" w:hAnsi="Times New Roman"/>
                <w:sz w:val="28"/>
                <w:szCs w:val="28"/>
                <w:lang w:val="uk-UA"/>
              </w:rPr>
              <w:t xml:space="preserve">До "зеленого" тарифу на електричну енергію, вироблену з альтернативних джерел енергії (крім доменного та коксівного газів, а з використанням гідроенергії - лише мікро-, міні- та малими гідроелектростанціями) на об'єктах електроенергетики, у тому числі на чергах будівництва електричних станцій (пускових комплексах), введених в експлуатацію з 1 липня 2015 року по 31 грудня 2024 року, Національною комісією, що здійснює державне регулювання у сферах енергетики та комунальних послуг, встановлюється надбавка за дотримання на відповідних об'єктах визначеного статтею 9-2 цього Закону рівня використання обладнання українського виробництва. Надбавка до "зеленого" тарифу за дотримання рівня використання обладнання українського виробництва встановлюється та підлягає застосуванню на весь строк дії "зеленого" тарифу. Надбавка за дотримання рівня використання обладнання українського виробництва не встановлюється до "зеленого" тарифу на електричну енергію, вироблену об'єктами електроенергетики (генеруючими установками) приватних домогосподарств, </w:t>
            </w:r>
            <w:r w:rsidRPr="00D02F6B">
              <w:rPr>
                <w:rFonts w:ascii="Times New Roman" w:hAnsi="Times New Roman"/>
                <w:b/>
                <w:sz w:val="28"/>
                <w:szCs w:val="28"/>
                <w:lang w:val="uk-UA"/>
              </w:rPr>
              <w:t xml:space="preserve">юридичних осіб та фізичних осіб - підприємців, величина установленої потужності яких не перевищує </w:t>
            </w:r>
            <w:r w:rsidR="007F3ABC" w:rsidRPr="00D02F6B">
              <w:rPr>
                <w:rFonts w:ascii="Times New Roman" w:hAnsi="Times New Roman" w:cs="Times New Roman"/>
                <w:b/>
                <w:sz w:val="28"/>
                <w:szCs w:val="28"/>
                <w:lang w:val="uk-UA"/>
              </w:rPr>
              <w:t>1</w:t>
            </w:r>
            <w:r w:rsidR="006F1056" w:rsidRPr="00D02F6B">
              <w:rPr>
                <w:rFonts w:ascii="Times New Roman" w:hAnsi="Times New Roman" w:cs="Times New Roman"/>
                <w:b/>
                <w:sz w:val="28"/>
                <w:szCs w:val="28"/>
                <w:lang w:val="uk-UA"/>
              </w:rPr>
              <w:t>00 кВт</w:t>
            </w:r>
            <w:r w:rsidRPr="00D02F6B">
              <w:rPr>
                <w:rFonts w:ascii="Times New Roman" w:hAnsi="Times New Roman"/>
                <w:b/>
                <w:sz w:val="28"/>
                <w:szCs w:val="28"/>
                <w:lang w:val="uk-UA"/>
              </w:rPr>
              <w:t>.</w:t>
            </w:r>
          </w:p>
        </w:tc>
      </w:tr>
      <w:tr w:rsidR="000554CC" w:rsidRPr="00D02F6B" w:rsidTr="00CC19E2">
        <w:tc>
          <w:tcPr>
            <w:tcW w:w="7419" w:type="dxa"/>
          </w:tcPr>
          <w:p w:rsidR="00DB7CF2" w:rsidRPr="00D02F6B" w:rsidRDefault="00DB7CF2" w:rsidP="00C91E91">
            <w:pPr>
              <w:spacing w:after="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 xml:space="preserve">Держава гарантує, що для суб'єктів господарювання, які виробляють електричну енергію з альтернативних джерел енергії на введених в експлуатацію об'єктах електроенергетики, буде застосовуватися порядок стимулювання виробництва електричної енергії з альтернативних джерел енергії, встановлений відповідно до положень цієї статті на дату введення в експлуатацію об'єктів електроенергетики, у тому числі введених в експлуатацію черг будівництва електричних станцій (пускових комплексів), які виробляють електричну енергію з альтернативних джерел енергії. У разі внесення змін до законодавства, що регулює порядок стимулювання виробництва електричної енергії з альтернативних джерел енергії, суб'єкти господарювання можуть обрати новий порядок стимулювання. </w:t>
            </w:r>
          </w:p>
        </w:tc>
        <w:tc>
          <w:tcPr>
            <w:tcW w:w="7707" w:type="dxa"/>
          </w:tcPr>
          <w:p w:rsidR="00DB7CF2" w:rsidRPr="00D02F6B" w:rsidRDefault="00DB7CF2" w:rsidP="00C91E91">
            <w:pPr>
              <w:spacing w:after="0" w:line="240" w:lineRule="auto"/>
              <w:ind w:firstLine="459"/>
              <w:jc w:val="both"/>
              <w:rPr>
                <w:rFonts w:ascii="Times New Roman" w:hAnsi="Times New Roman"/>
                <w:bCs/>
                <w:sz w:val="28"/>
                <w:szCs w:val="28"/>
                <w:lang w:val="uk-UA"/>
              </w:rPr>
            </w:pPr>
            <w:r w:rsidRPr="00D02F6B">
              <w:rPr>
                <w:rFonts w:ascii="Times New Roman" w:hAnsi="Times New Roman"/>
                <w:sz w:val="28"/>
                <w:szCs w:val="28"/>
                <w:lang w:val="uk-UA"/>
              </w:rPr>
              <w:t>Держава гарантує, що для суб'єктів господарювання, які виробляють електричну енергію з альтернативних джерел енергії на введених в експлуатацію об'єктах електроенергетики, буде застосовуватися порядок стимулювання виробництва електричної енергії з альтернативних джерел енергії, встановлений відповідно до положень цієї статті на дату введення в експлуатацію об'єктів електроенергетики, у тому числі введених в експлуатацію черг будівництва електричних станцій (пускових комплексів), які виробляють електричну енергію з альтернативних джерел енергії. У разі внесення змін до законодавства, що регулює порядок стимулювання виробництва електричної енергії з альтернативних джерел енергії, суб'єкти господарювання можуть обрати новий порядок стимулювання.</w:t>
            </w:r>
          </w:p>
        </w:tc>
      </w:tr>
      <w:tr w:rsidR="000554CC" w:rsidRPr="00D02F6B" w:rsidTr="00CC19E2">
        <w:tc>
          <w:tcPr>
            <w:tcW w:w="7419" w:type="dxa"/>
          </w:tcPr>
          <w:p w:rsidR="00DB7CF2" w:rsidRDefault="00DB7CF2" w:rsidP="00C91E91">
            <w:pPr>
              <w:spacing w:after="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Держава гарантує закріплення на законодавчому рівні на весь строк застосування "зеленого" тарифу вимог щодо закупівлі у кожному розрахунковому періоді електричної енергії, виробленої на об'єктах електроенергетики, у тому числі на введених в експлуатацію чергах будівництва електричних станцій (пускових комплексах), що використовують альтернативні джерела енергії (крім доменного та коксівного газів, а з використанням гідроенергії - лише мікро-, міні- та малими гідроелектростанціями) і не проданої за договорами безпосередньо споживачам або енергопостачальним компаніям, за встановленим "зеленим" тарифом з урахуванням надбавки до нього, встановленої відповідно до статті 9-2 цього Закону, в обсягах та порядку, визначених статтею 15 Закону України "Про електроенергетику", а з дати початку дії нового ринку електричної енергії - в обсягах та порядку, визначених статтею 65 Закону України "Про ринок електричної енергії", а також щодо розрахунків за таку електричну енергію у повному обсязі, у встановлені строки та грошовими коштами.</w:t>
            </w:r>
          </w:p>
          <w:p w:rsidR="00D02F6B" w:rsidRPr="00D02F6B" w:rsidRDefault="00D02F6B" w:rsidP="00C91E91">
            <w:pPr>
              <w:spacing w:after="0" w:line="240" w:lineRule="auto"/>
              <w:ind w:firstLine="459"/>
              <w:jc w:val="both"/>
              <w:rPr>
                <w:rFonts w:ascii="Times New Roman" w:hAnsi="Times New Roman"/>
                <w:sz w:val="28"/>
                <w:szCs w:val="28"/>
                <w:lang w:val="uk-UA"/>
              </w:rPr>
            </w:pPr>
          </w:p>
        </w:tc>
        <w:tc>
          <w:tcPr>
            <w:tcW w:w="7707" w:type="dxa"/>
          </w:tcPr>
          <w:p w:rsidR="00DB7CF2" w:rsidRPr="00D02F6B" w:rsidRDefault="00DB7CF2" w:rsidP="00C91E91">
            <w:pPr>
              <w:spacing w:after="0" w:line="240" w:lineRule="auto"/>
              <w:ind w:firstLine="436"/>
              <w:jc w:val="both"/>
              <w:rPr>
                <w:rFonts w:ascii="Times New Roman" w:hAnsi="Times New Roman"/>
                <w:bCs/>
                <w:sz w:val="28"/>
                <w:szCs w:val="28"/>
                <w:lang w:val="uk-UA"/>
              </w:rPr>
            </w:pPr>
            <w:r w:rsidRPr="00D02F6B">
              <w:rPr>
                <w:rFonts w:ascii="Times New Roman" w:hAnsi="Times New Roman"/>
                <w:sz w:val="28"/>
                <w:szCs w:val="28"/>
                <w:lang w:val="uk-UA"/>
              </w:rPr>
              <w:t>Держава гарантує закріплення на законодавчому рівні на весь строк застосування "зеленого" тарифу вимог щодо закупівлі у кожному розрахунковому періоді електричної енергії, виробленої на об'єктах електроенергетики, у тому числі на введених в експлуатацію чергах будівництва електричних станцій (пускових комплексах), що використовують альтернативні джерела енергії (крім доменного та коксівного газів, а з використанням гідроенергії - лише мікро-, міні- та малими гідроелектростанціями) і не проданої за договорами безпосередньо споживачам або енергопостачальним компаніям, за встановленим "зеленим" тарифом з урахуванням надбавки до нього, встановленої відповідно до статті 9-2 цього Закону, в обсягах та порядку, визначених статтею 15 Закону України "Про електроенергетику", а з дати початку дії нового ринку електричної енергії - в обсягах та порядку, визначених статтею 65 Закону України "Про ринок електричної енергії", а також щодо розрахунків за таку електричну енергію у повному обсязі, у встановлені строки та грошовими коштами.</w:t>
            </w:r>
          </w:p>
        </w:tc>
      </w:tr>
      <w:tr w:rsidR="000554CC" w:rsidRPr="00D02F6B" w:rsidTr="00CC19E2">
        <w:tc>
          <w:tcPr>
            <w:tcW w:w="7419" w:type="dxa"/>
          </w:tcPr>
          <w:p w:rsidR="00DB7CF2" w:rsidRPr="00D02F6B" w:rsidRDefault="00DB7CF2" w:rsidP="00C91E91">
            <w:pPr>
              <w:spacing w:after="0" w:line="240" w:lineRule="auto"/>
              <w:ind w:firstLine="459"/>
              <w:jc w:val="both"/>
              <w:rPr>
                <w:rFonts w:ascii="Times New Roman" w:hAnsi="Times New Roman"/>
                <w:b/>
                <w:sz w:val="28"/>
                <w:szCs w:val="28"/>
                <w:lang w:val="uk-UA"/>
              </w:rPr>
            </w:pPr>
            <w:r w:rsidRPr="00D02F6B">
              <w:rPr>
                <w:rFonts w:ascii="Times New Roman" w:hAnsi="Times New Roman"/>
                <w:b/>
                <w:sz w:val="28"/>
                <w:szCs w:val="28"/>
                <w:lang w:val="uk-UA"/>
              </w:rPr>
              <w:t>Стаття 9-2. Надбавка до "зеленого" тарифу за дотримання рівня використання обладнання українського виробництва</w:t>
            </w:r>
          </w:p>
          <w:p w:rsidR="00DB7CF2" w:rsidRPr="00D02F6B" w:rsidRDefault="00DB7CF2" w:rsidP="00C91E91">
            <w:pPr>
              <w:spacing w:after="0" w:line="240" w:lineRule="auto"/>
              <w:ind w:firstLine="459"/>
              <w:jc w:val="both"/>
              <w:rPr>
                <w:rFonts w:ascii="Times New Roman" w:hAnsi="Times New Roman"/>
                <w:sz w:val="28"/>
                <w:szCs w:val="28"/>
                <w:lang w:val="uk-UA"/>
              </w:rPr>
            </w:pPr>
            <w:r w:rsidRPr="00D02F6B">
              <w:rPr>
                <w:rFonts w:ascii="Times New Roman" w:hAnsi="Times New Roman"/>
                <w:sz w:val="28"/>
                <w:szCs w:val="28"/>
                <w:lang w:val="uk-UA"/>
              </w:rPr>
              <w:t>Для введених в експлуатацію з 1 липня 2015 року по 31 грудня 2024 року об'єктів електроенергетики, у тому числі черг будівництва електричних станцій (пускових комплексів), які виробляють електричну енергію з альтернативних джерел енергії (а з використанням гідроенергії - лише мікро-, міні- та малими гідроелектростанціями), до "зеленого" тарифу встановлюється надбавка за дотримання рівня використання обладнання українського виробництва.</w:t>
            </w:r>
          </w:p>
        </w:tc>
        <w:tc>
          <w:tcPr>
            <w:tcW w:w="7707" w:type="dxa"/>
          </w:tcPr>
          <w:p w:rsidR="00DB7CF2" w:rsidRPr="00D02F6B" w:rsidRDefault="00DB7CF2" w:rsidP="00C91E91">
            <w:pPr>
              <w:spacing w:after="0" w:line="240" w:lineRule="auto"/>
              <w:ind w:firstLine="436"/>
              <w:jc w:val="both"/>
              <w:rPr>
                <w:rFonts w:ascii="Times New Roman" w:hAnsi="Times New Roman"/>
                <w:bCs/>
                <w:sz w:val="28"/>
                <w:szCs w:val="28"/>
                <w:lang w:val="uk-UA"/>
              </w:rPr>
            </w:pPr>
            <w:r w:rsidRPr="00D02F6B">
              <w:rPr>
                <w:rFonts w:ascii="Times New Roman" w:hAnsi="Times New Roman"/>
                <w:bCs/>
                <w:sz w:val="28"/>
                <w:szCs w:val="28"/>
                <w:lang w:val="uk-UA"/>
              </w:rPr>
              <w:t>Стаття 9-2. Надбавка до "зеленого" тарифу,</w:t>
            </w:r>
            <w:r w:rsidRPr="00D02F6B">
              <w:rPr>
                <w:rFonts w:ascii="Times New Roman" w:hAnsi="Times New Roman"/>
                <w:b/>
                <w:bCs/>
                <w:sz w:val="28"/>
                <w:szCs w:val="28"/>
                <w:lang w:val="uk-UA"/>
              </w:rPr>
              <w:t xml:space="preserve"> аукціонної ціни </w:t>
            </w:r>
            <w:r w:rsidRPr="00D02F6B">
              <w:rPr>
                <w:rFonts w:ascii="Times New Roman" w:hAnsi="Times New Roman"/>
                <w:bCs/>
                <w:sz w:val="28"/>
                <w:szCs w:val="28"/>
                <w:lang w:val="uk-UA"/>
              </w:rPr>
              <w:t>за дотримання рівня використання обладнання українського виробництва</w:t>
            </w:r>
          </w:p>
          <w:p w:rsidR="00DB7CF2" w:rsidRPr="00D02F6B" w:rsidRDefault="00DB7CF2" w:rsidP="00C91E91">
            <w:pPr>
              <w:spacing w:after="0" w:line="240" w:lineRule="auto"/>
              <w:ind w:firstLine="436"/>
              <w:jc w:val="both"/>
              <w:rPr>
                <w:rFonts w:ascii="Times New Roman" w:hAnsi="Times New Roman"/>
                <w:bCs/>
                <w:sz w:val="28"/>
                <w:szCs w:val="28"/>
                <w:lang w:val="uk-UA"/>
              </w:rPr>
            </w:pPr>
            <w:r w:rsidRPr="00D02F6B">
              <w:rPr>
                <w:rFonts w:ascii="Times New Roman" w:hAnsi="Times New Roman"/>
                <w:bCs/>
                <w:sz w:val="28"/>
                <w:szCs w:val="28"/>
                <w:lang w:val="uk-UA"/>
              </w:rPr>
              <w:t xml:space="preserve">Для введених в експлуатацію з 1 липня 2015 року по 31 грудня 2024 року об'єктів електроенергетики, у тому числі черг будівництва електричних станцій (пускових комплексів), які виробляють електричну енергію з альтернативних джерел енергії (а з використанням гідроенергії - лише мікро-, міні- та малими гідроелектростанціями), до "зеленого" тарифу, </w:t>
            </w:r>
            <w:r w:rsidRPr="00D02F6B">
              <w:rPr>
                <w:rFonts w:ascii="Times New Roman" w:hAnsi="Times New Roman"/>
                <w:b/>
                <w:bCs/>
                <w:sz w:val="28"/>
                <w:szCs w:val="28"/>
                <w:lang w:val="uk-UA"/>
              </w:rPr>
              <w:t>аукціонної ціни</w:t>
            </w:r>
            <w:r w:rsidRPr="00D02F6B">
              <w:rPr>
                <w:rFonts w:ascii="Times New Roman" w:hAnsi="Times New Roman"/>
                <w:bCs/>
                <w:sz w:val="28"/>
                <w:szCs w:val="28"/>
                <w:lang w:val="uk-UA"/>
              </w:rPr>
              <w:t xml:space="preserve"> встановлюється надбавка за дотримання рівня використання обладнання українського виробництва.  </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пропорційною до рівня використання суб’єктом господарювання на відповідному об’єкті електроенергетики обладнання українського виробництва.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1864"/>
            </w:tblGrid>
            <w:tr w:rsidR="000554CC" w:rsidRPr="00D02F6B" w:rsidTr="00C91E91">
              <w:trPr>
                <w:jc w:val="center"/>
              </w:trPr>
              <w:tc>
                <w:tcPr>
                  <w:tcW w:w="1592"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Розмір надбавки до "зеленого" тарифу, %</w:t>
                  </w:r>
                </w:p>
              </w:tc>
              <w:tc>
                <w:tcPr>
                  <w:tcW w:w="1559"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Рівень використання обладнання українського виробництва, %</w:t>
                  </w:r>
                </w:p>
              </w:tc>
            </w:tr>
            <w:tr w:rsidR="000554CC" w:rsidRPr="00D02F6B" w:rsidTr="00C91E91">
              <w:trPr>
                <w:jc w:val="center"/>
              </w:trPr>
              <w:tc>
                <w:tcPr>
                  <w:tcW w:w="1592"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5</w:t>
                  </w:r>
                </w:p>
              </w:tc>
              <w:tc>
                <w:tcPr>
                  <w:tcW w:w="1559"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30 та більше, але менше 50</w:t>
                  </w:r>
                </w:p>
              </w:tc>
            </w:tr>
            <w:tr w:rsidR="000554CC" w:rsidRPr="00D02F6B" w:rsidTr="00C91E91">
              <w:trPr>
                <w:jc w:val="center"/>
              </w:trPr>
              <w:tc>
                <w:tcPr>
                  <w:tcW w:w="1592"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10</w:t>
                  </w:r>
                </w:p>
              </w:tc>
              <w:tc>
                <w:tcPr>
                  <w:tcW w:w="1559"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50 та більше</w:t>
                  </w:r>
                </w:p>
              </w:tc>
            </w:tr>
          </w:tbl>
          <w:p w:rsidR="00DB7CF2" w:rsidRPr="00D02F6B" w:rsidRDefault="00DB7CF2" w:rsidP="00C91E91">
            <w:pPr>
              <w:spacing w:after="0" w:line="240" w:lineRule="auto"/>
              <w:jc w:val="both"/>
              <w:rPr>
                <w:rFonts w:ascii="Times New Roman" w:hAnsi="Times New Roman"/>
                <w:b/>
                <w:sz w:val="28"/>
                <w:szCs w:val="28"/>
                <w:lang w:val="uk-UA"/>
              </w:rPr>
            </w:pPr>
          </w:p>
        </w:tc>
        <w:tc>
          <w:tcPr>
            <w:tcW w:w="7707"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w:t>
            </w:r>
            <w:r w:rsidRPr="00D02F6B">
              <w:rPr>
                <w:rFonts w:ascii="Times New Roman" w:hAnsi="Times New Roman" w:cs="Times New Roman"/>
                <w:b/>
                <w:sz w:val="28"/>
                <w:szCs w:val="28"/>
                <w:lang w:val="uk-UA"/>
              </w:rPr>
              <w:t>аукціонної ціни</w:t>
            </w:r>
            <w:r w:rsidRPr="00D02F6B">
              <w:rPr>
                <w:rFonts w:ascii="Times New Roman" w:hAnsi="Times New Roman" w:cs="Times New Roman"/>
                <w:sz w:val="28"/>
                <w:szCs w:val="28"/>
                <w:lang w:val="uk-UA"/>
              </w:rPr>
              <w:t xml:space="preserve"> пропорційною до рівня використання суб’єктом господарювання на відповідному об’єкті електроенергетики обладнання українського виробництва.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1864"/>
            </w:tblGrid>
            <w:tr w:rsidR="000554CC" w:rsidRPr="00D02F6B" w:rsidTr="006F1056">
              <w:trPr>
                <w:jc w:val="center"/>
              </w:trPr>
              <w:tc>
                <w:tcPr>
                  <w:tcW w:w="1592"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 xml:space="preserve">Розмір надбавки до "зеленого" тарифу, </w:t>
                  </w:r>
                  <w:r w:rsidRPr="00D02F6B">
                    <w:rPr>
                      <w:rFonts w:ascii="Times New Roman" w:hAnsi="Times New Roman" w:cs="Times New Roman"/>
                      <w:b/>
                      <w:bCs/>
                      <w:sz w:val="28"/>
                      <w:szCs w:val="28"/>
                      <w:lang w:val="uk-UA"/>
                    </w:rPr>
                    <w:t>аукціонної ціни,</w:t>
                  </w:r>
                  <w:r w:rsidRPr="00D02F6B">
                    <w:rPr>
                      <w:rFonts w:ascii="Times New Roman" w:hAnsi="Times New Roman" w:cs="Times New Roman"/>
                      <w:bCs/>
                      <w:sz w:val="28"/>
                      <w:szCs w:val="28"/>
                      <w:lang w:val="uk-UA"/>
                    </w:rPr>
                    <w:t xml:space="preserve"> %</w:t>
                  </w:r>
                </w:p>
              </w:tc>
              <w:tc>
                <w:tcPr>
                  <w:tcW w:w="1628"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Рівень використання обладнання українського виробництва, %</w:t>
                  </w:r>
                </w:p>
              </w:tc>
            </w:tr>
            <w:tr w:rsidR="000554CC" w:rsidRPr="00D02F6B" w:rsidTr="006F1056">
              <w:trPr>
                <w:jc w:val="center"/>
              </w:trPr>
              <w:tc>
                <w:tcPr>
                  <w:tcW w:w="1592"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5</w:t>
                  </w:r>
                </w:p>
              </w:tc>
              <w:tc>
                <w:tcPr>
                  <w:tcW w:w="1628"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30 та більше, але менше 50</w:t>
                  </w:r>
                </w:p>
              </w:tc>
            </w:tr>
            <w:tr w:rsidR="000554CC" w:rsidRPr="00D02F6B" w:rsidTr="006F1056">
              <w:trPr>
                <w:jc w:val="center"/>
              </w:trPr>
              <w:tc>
                <w:tcPr>
                  <w:tcW w:w="1592"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C91E91">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10</w:t>
                  </w:r>
                </w:p>
              </w:tc>
              <w:tc>
                <w:tcPr>
                  <w:tcW w:w="1628" w:type="dxa"/>
                  <w:tcBorders>
                    <w:top w:val="single" w:sz="4" w:space="0" w:color="auto"/>
                    <w:left w:val="single" w:sz="4" w:space="0" w:color="auto"/>
                    <w:bottom w:val="single" w:sz="4" w:space="0" w:color="auto"/>
                    <w:right w:val="single" w:sz="4" w:space="0" w:color="auto"/>
                  </w:tcBorders>
                  <w:vAlign w:val="center"/>
                </w:tcPr>
                <w:p w:rsidR="00DB7CF2" w:rsidRPr="00D02F6B" w:rsidRDefault="00DB7CF2" w:rsidP="006F1056">
                  <w:pPr>
                    <w:spacing w:after="0" w:line="240" w:lineRule="auto"/>
                    <w:ind w:firstLine="272"/>
                    <w:jc w:val="center"/>
                    <w:rPr>
                      <w:rFonts w:ascii="Times New Roman" w:hAnsi="Times New Roman" w:cs="Times New Roman"/>
                      <w:bCs/>
                      <w:sz w:val="28"/>
                      <w:szCs w:val="28"/>
                      <w:lang w:val="uk-UA"/>
                    </w:rPr>
                  </w:pPr>
                  <w:r w:rsidRPr="00D02F6B">
                    <w:rPr>
                      <w:rFonts w:ascii="Times New Roman" w:hAnsi="Times New Roman" w:cs="Times New Roman"/>
                      <w:bCs/>
                      <w:sz w:val="28"/>
                      <w:szCs w:val="28"/>
                      <w:lang w:val="uk-UA"/>
                    </w:rPr>
                    <w:t>50 та більше</w:t>
                  </w:r>
                </w:p>
              </w:tc>
            </w:tr>
          </w:tbl>
          <w:p w:rsidR="00DB7CF2" w:rsidRPr="00D02F6B" w:rsidRDefault="00DB7CF2" w:rsidP="00C91E91">
            <w:pPr>
              <w:spacing w:after="0" w:line="240" w:lineRule="auto"/>
              <w:jc w:val="both"/>
              <w:rPr>
                <w:rFonts w:ascii="Times New Roman" w:hAnsi="Times New Roman"/>
                <w:b/>
                <w:bCs/>
                <w:sz w:val="28"/>
                <w:szCs w:val="28"/>
                <w:lang w:val="uk-UA"/>
              </w:rPr>
            </w:pP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sz w:val="28"/>
                <w:szCs w:val="28"/>
                <w:lang w:val="uk-UA"/>
              </w:rPr>
            </w:pPr>
            <w:r w:rsidRPr="00D02F6B">
              <w:rPr>
                <w:rFonts w:ascii="Times New Roman" w:hAnsi="Times New Roman" w:cs="Times New Roman"/>
                <w:sz w:val="28"/>
                <w:szCs w:val="28"/>
                <w:lang w:val="uk-UA"/>
              </w:rPr>
              <w:t xml:space="preserve">Надбавка за дотримання рівня використання обладнання українського виробництва для відповідного об’єкта електроенергетики встановлюється у грошовому виразі національною комісією, що здійснює державне регулювання у сферах енергетики та комунальних послуг, на кожну дату перерахунку фіксованого мінімального розміру “зеленого” тарифу. </w:t>
            </w:r>
          </w:p>
        </w:tc>
        <w:tc>
          <w:tcPr>
            <w:tcW w:w="7707" w:type="dxa"/>
          </w:tcPr>
          <w:p w:rsidR="00DB7CF2" w:rsidRPr="00D02F6B" w:rsidRDefault="00DB7CF2" w:rsidP="00C91E91">
            <w:pPr>
              <w:spacing w:after="0" w:line="240" w:lineRule="auto"/>
              <w:ind w:firstLine="272"/>
              <w:jc w:val="both"/>
              <w:rPr>
                <w:rFonts w:ascii="Times New Roman" w:hAnsi="Times New Roman"/>
                <w:b/>
                <w:bCs/>
                <w:sz w:val="28"/>
                <w:szCs w:val="28"/>
                <w:lang w:val="uk-UA"/>
              </w:rPr>
            </w:pPr>
            <w:r w:rsidRPr="00D02F6B">
              <w:rPr>
                <w:rFonts w:ascii="Times New Roman" w:hAnsi="Times New Roman" w:cs="Times New Roman"/>
                <w:sz w:val="28"/>
                <w:szCs w:val="28"/>
                <w:lang w:val="uk-UA"/>
              </w:rPr>
              <w:t xml:space="preserve">Надбавка за дотримання рівня використання обладнання українського виробництва для відповідного об’єкта електроенергетики встановлюється у грошовому виразі національною комісією, що здійснює державне регулювання у сферах енергетики та комунальних послуг, на кожну дату перерахунку фіксованого мінімального розміру “зеленого” тарифу, </w:t>
            </w:r>
            <w:r w:rsidRPr="00D02F6B">
              <w:rPr>
                <w:rFonts w:ascii="Times New Roman" w:hAnsi="Times New Roman" w:cs="Times New Roman"/>
                <w:b/>
                <w:sz w:val="28"/>
                <w:szCs w:val="28"/>
                <w:lang w:val="uk-UA"/>
              </w:rPr>
              <w:t>аукціонної ціни</w:t>
            </w:r>
            <w:r w:rsidRPr="00D02F6B">
              <w:rPr>
                <w:rFonts w:ascii="Times New Roman" w:hAnsi="Times New Roman" w:cs="Times New Roman"/>
                <w:sz w:val="28"/>
                <w:szCs w:val="28"/>
                <w:lang w:val="uk-UA"/>
              </w:rPr>
              <w:t xml:space="preserve">. </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b/>
                <w:sz w:val="28"/>
                <w:szCs w:val="28"/>
                <w:lang w:val="uk-UA"/>
              </w:rPr>
            </w:pPr>
            <w:r w:rsidRPr="00D02F6B">
              <w:rPr>
                <w:rFonts w:ascii="Times New Roman" w:hAnsi="Times New Roman" w:cs="Times New Roman"/>
                <w:sz w:val="28"/>
                <w:szCs w:val="28"/>
                <w:lang w:val="uk-UA"/>
              </w:rPr>
              <w:t xml:space="preserve">Порядок визначення рівня використання обладнання українського виробництва на об’єктах електроенергетики, у тому числі на введених в експлуатацію чергах будівництва електричних станцій (пускових комплексів), що виробляють електричну енергію з альтернативних джерел енергії (а з використанням гідроенергії - лише мікро-, міні- та малими гідроелектростанціями), та встановлення відповідної надбавки до “зеленого” тарифу затверджується національною комісією, що здійснює державне регулювання у сферах енергетики та комунальних послуг. </w:t>
            </w:r>
          </w:p>
        </w:tc>
        <w:tc>
          <w:tcPr>
            <w:tcW w:w="7707" w:type="dxa"/>
          </w:tcPr>
          <w:p w:rsidR="00DB7CF2" w:rsidRPr="00D02F6B" w:rsidRDefault="00DB7CF2" w:rsidP="00C91E91">
            <w:pPr>
              <w:spacing w:after="0" w:line="240" w:lineRule="auto"/>
              <w:ind w:firstLine="272"/>
              <w:jc w:val="both"/>
              <w:rPr>
                <w:rFonts w:ascii="Times New Roman" w:hAnsi="Times New Roman"/>
                <w:b/>
                <w:bCs/>
                <w:sz w:val="28"/>
                <w:szCs w:val="28"/>
                <w:lang w:val="uk-UA"/>
              </w:rPr>
            </w:pPr>
            <w:r w:rsidRPr="00D02F6B">
              <w:rPr>
                <w:rFonts w:ascii="Times New Roman" w:hAnsi="Times New Roman" w:cs="Times New Roman"/>
                <w:sz w:val="28"/>
                <w:szCs w:val="28"/>
                <w:lang w:val="uk-UA"/>
              </w:rPr>
              <w:t>Порядок визначення рівня використання обладнання українського виробництва на об’єктах електроенергетики, у тому числі на введених в експлуатацію чергах будівництва електричних станцій (пускових комплексів), що виробляють електричну енергію з альтернативних джерел енергії (а з використанням гідроенергії - лише мікро-, міні- та малими гідроелектростанціями), та встановлення відповідної надбавки до “зеленого” тарифу</w:t>
            </w:r>
            <w:r w:rsidRPr="00D02F6B">
              <w:rPr>
                <w:rFonts w:ascii="Times New Roman" w:hAnsi="Times New Roman" w:cs="Times New Roman"/>
                <w:b/>
                <w:sz w:val="28"/>
                <w:szCs w:val="28"/>
                <w:lang w:val="uk-UA"/>
              </w:rPr>
              <w:t>,</w:t>
            </w:r>
            <w:r w:rsidRPr="00D02F6B">
              <w:rPr>
                <w:rFonts w:ascii="Times New Roman" w:hAnsi="Times New Roman" w:cs="Times New Roman"/>
                <w:sz w:val="28"/>
                <w:szCs w:val="28"/>
                <w:lang w:val="uk-UA"/>
              </w:rPr>
              <w:t xml:space="preserve"> </w:t>
            </w:r>
            <w:r w:rsidRPr="00D02F6B">
              <w:rPr>
                <w:rFonts w:ascii="Times New Roman" w:hAnsi="Times New Roman" w:cs="Times New Roman"/>
                <w:b/>
                <w:sz w:val="28"/>
                <w:szCs w:val="28"/>
                <w:lang w:val="uk-UA"/>
              </w:rPr>
              <w:t>аукціонної ціни</w:t>
            </w:r>
            <w:r w:rsidRPr="00D02F6B">
              <w:rPr>
                <w:rFonts w:ascii="Times New Roman" w:hAnsi="Times New Roman" w:cs="Times New Roman"/>
                <w:sz w:val="28"/>
                <w:szCs w:val="28"/>
                <w:lang w:val="uk-UA"/>
              </w:rPr>
              <w:t xml:space="preserve"> затверджується національною комісією, що здійснює державне регулювання у сферах енергетики та комунальних послуг. </w:t>
            </w:r>
          </w:p>
        </w:tc>
      </w:tr>
      <w:tr w:rsidR="000554CC" w:rsidRPr="00D02F6B" w:rsidTr="00CC19E2">
        <w:tc>
          <w:tcPr>
            <w:tcW w:w="7419" w:type="dxa"/>
          </w:tcPr>
          <w:p w:rsidR="00DB7CF2" w:rsidRPr="00D02F6B" w:rsidRDefault="00472C98" w:rsidP="00C91E91">
            <w:pPr>
              <w:spacing w:after="0" w:line="240" w:lineRule="auto"/>
              <w:ind w:firstLine="272"/>
              <w:jc w:val="both"/>
              <w:rPr>
                <w:rFonts w:ascii="Times New Roman" w:hAnsi="Times New Roman"/>
                <w:b/>
                <w:sz w:val="28"/>
                <w:szCs w:val="28"/>
                <w:lang w:val="uk-UA"/>
              </w:rPr>
            </w:pPr>
            <w:r w:rsidRPr="00D02F6B">
              <w:rPr>
                <w:rFonts w:ascii="Times New Roman" w:hAnsi="Times New Roman"/>
                <w:b/>
                <w:sz w:val="28"/>
                <w:szCs w:val="28"/>
                <w:lang w:val="uk-UA"/>
              </w:rPr>
              <w:t>…</w:t>
            </w:r>
          </w:p>
        </w:tc>
        <w:tc>
          <w:tcPr>
            <w:tcW w:w="7707" w:type="dxa"/>
          </w:tcPr>
          <w:p w:rsidR="00DB7CF2" w:rsidRPr="00D02F6B" w:rsidRDefault="00472C98" w:rsidP="00C91E91">
            <w:pPr>
              <w:spacing w:after="0" w:line="240" w:lineRule="auto"/>
              <w:ind w:firstLine="272"/>
              <w:jc w:val="both"/>
              <w:rPr>
                <w:rFonts w:ascii="Times New Roman" w:hAnsi="Times New Roman"/>
                <w:b/>
                <w:bCs/>
                <w:sz w:val="28"/>
                <w:szCs w:val="28"/>
                <w:lang w:val="uk-UA"/>
              </w:rPr>
            </w:pPr>
            <w:r w:rsidRPr="00D02F6B">
              <w:rPr>
                <w:rFonts w:ascii="Times New Roman" w:hAnsi="Times New Roman"/>
                <w:b/>
                <w:bCs/>
                <w:sz w:val="28"/>
                <w:szCs w:val="28"/>
                <w:lang w:val="uk-UA"/>
              </w:rPr>
              <w:t>…</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Держава гарантує закріплення на законодавчому рівні на весь строк застосування "зеленого" тарифу вимог щодо закупівлі у кожному розрахунковому періоді електричної енергії, виробленої на об'єктах електроенергетики, у тому числі на введених в експлуатацію чергах будівництва електричних станцій (пускових комплексах), що використовують альтернативні джерела енергії (а з використанням гідроенергії - лише мікро-, міні- та малими гідроелектростанціями), за встановленим "зеленим" тарифом з урахуванням надбавки до нього, встановленої відповідно до цієї статті, в обсягах та порядку, визначених статтями 68 і 74 Закону України "Про ринок електричної енергії", а також щодо розрахунків за таку електричну енергію у повному обсязі, у встановлені строки та грошовими коштами.</w:t>
            </w:r>
          </w:p>
        </w:tc>
        <w:tc>
          <w:tcPr>
            <w:tcW w:w="7707"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Держава гарантує закріплення на законодавчому рівні на весь строк застосування "зеленого" тарифу, </w:t>
            </w:r>
            <w:r w:rsidRPr="00D02F6B">
              <w:rPr>
                <w:rFonts w:ascii="Times New Roman" w:hAnsi="Times New Roman" w:cs="Times New Roman"/>
                <w:b/>
                <w:sz w:val="28"/>
                <w:szCs w:val="28"/>
                <w:lang w:val="uk-UA"/>
              </w:rPr>
              <w:t>строк дії державної підтримки суб’єктів господарювання, які виробляють електричну енергію з альтернативних джерел енергії</w:t>
            </w:r>
            <w:r w:rsidRPr="00D02F6B">
              <w:rPr>
                <w:rFonts w:ascii="Times New Roman" w:hAnsi="Times New Roman" w:cs="Times New Roman"/>
                <w:sz w:val="28"/>
                <w:szCs w:val="28"/>
                <w:lang w:val="uk-UA"/>
              </w:rPr>
              <w:t>, вимог щодо закупівлі у кожному розрахунковому періоді електричної енергії, виробленої на об'єктах електроенергетики, у тому числі на введених в експлуатацію чергах будівництва електричних станцій (пускових комплексах), що використовують альтернативні джерела енергії (а з використанням гідроенергії - лише мікро-, міні- та малими гідроелектростанціями), за встановленим "зеленим" тарифом з урахуванням надбавки до нього, встановленої відповідно до цієї статті, в обсягах та порядку, визначених статтями 68 і 74 Закону України "Про ринок електричної енергії", а також щодо розрахунків за таку електричну енергію у повному обсязі, у встановлені строки та грошовими коштами.</w:t>
            </w:r>
          </w:p>
        </w:tc>
      </w:tr>
      <w:tr w:rsidR="000554CC" w:rsidRPr="00D02F6B" w:rsidTr="00CC19E2">
        <w:tc>
          <w:tcPr>
            <w:tcW w:w="7419" w:type="dxa"/>
          </w:tcPr>
          <w:p w:rsidR="00DB7CF2" w:rsidRPr="00D02F6B" w:rsidRDefault="00731AC3" w:rsidP="00C91E91">
            <w:pPr>
              <w:spacing w:after="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w:t>
            </w:r>
          </w:p>
        </w:tc>
        <w:tc>
          <w:tcPr>
            <w:tcW w:w="7707" w:type="dxa"/>
          </w:tcPr>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Стаття 9-3. Державна підтримка </w:t>
            </w:r>
            <w:bookmarkStart w:id="2" w:name="_Hlk512501340"/>
            <w:r w:rsidRPr="00D02F6B">
              <w:rPr>
                <w:rFonts w:ascii="Times New Roman" w:hAnsi="Times New Roman" w:cs="Times New Roman"/>
                <w:b/>
                <w:sz w:val="28"/>
                <w:szCs w:val="28"/>
                <w:lang w:val="uk-UA" w:eastAsia="en-US"/>
              </w:rPr>
              <w:t xml:space="preserve">суб’єктів господарювання, які виробляють електричну енергію з альтернативних джерел енергії та </w:t>
            </w:r>
            <w:bookmarkStart w:id="3" w:name="_Hlk512344881"/>
            <w:r w:rsidRPr="00D02F6B">
              <w:rPr>
                <w:rFonts w:ascii="Times New Roman" w:hAnsi="Times New Roman" w:cs="Times New Roman"/>
                <w:b/>
                <w:sz w:val="28"/>
                <w:szCs w:val="28"/>
                <w:lang w:val="uk-UA" w:eastAsia="en-US"/>
              </w:rPr>
              <w:t xml:space="preserve">за результатами аукціону набули право на  державну підтримку </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bookmarkStart w:id="4" w:name="_Hlk516043854"/>
            <w:bookmarkEnd w:id="2"/>
            <w:bookmarkEnd w:id="3"/>
            <w:r w:rsidRPr="00D02F6B">
              <w:rPr>
                <w:rFonts w:ascii="Times New Roman" w:hAnsi="Times New Roman" w:cs="Times New Roman"/>
                <w:b/>
                <w:sz w:val="28"/>
                <w:szCs w:val="28"/>
                <w:lang w:val="uk-UA" w:eastAsia="en-US"/>
              </w:rPr>
              <w:t>Державна підтримка суб’єктів господарювання, які виробляють електричну енергію з альтернативних джерел енергії та набули право на  державну підтримку за результатами аукціону, здійснюється шляхом гарантування викупу всього обсягу електричної енергії, відпущеної такими суб’єктами господарювання, та компенсації різниці в ціні електричної енергії, відпущеної такими суб’єктами господарювання. Компенсації підлягає різниця між аукціонною ціною,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Державна підтримка суб’єктів господарювання відповідно до цієї статті надається починаючи з 1 </w:t>
            </w:r>
            <w:r w:rsidR="00ED503F" w:rsidRPr="00D02F6B">
              <w:rPr>
                <w:rFonts w:ascii="Times New Roman" w:hAnsi="Times New Roman" w:cs="Times New Roman"/>
                <w:b/>
                <w:sz w:val="28"/>
                <w:szCs w:val="28"/>
                <w:lang w:val="uk-UA" w:eastAsia="en-US"/>
              </w:rPr>
              <w:t>січня</w:t>
            </w:r>
            <w:r w:rsidRPr="00D02F6B">
              <w:rPr>
                <w:rFonts w:ascii="Times New Roman" w:hAnsi="Times New Roman" w:cs="Times New Roman"/>
                <w:b/>
                <w:sz w:val="28"/>
                <w:szCs w:val="28"/>
                <w:lang w:val="uk-UA" w:eastAsia="en-US"/>
              </w:rPr>
              <w:t xml:space="preserve"> 201</w:t>
            </w:r>
            <w:r w:rsidR="00ED503F" w:rsidRPr="00D02F6B">
              <w:rPr>
                <w:rFonts w:ascii="Times New Roman" w:hAnsi="Times New Roman" w:cs="Times New Roman"/>
                <w:b/>
                <w:sz w:val="28"/>
                <w:szCs w:val="28"/>
                <w:lang w:val="uk-UA" w:eastAsia="en-US"/>
              </w:rPr>
              <w:t>9</w:t>
            </w:r>
            <w:r w:rsidRPr="00D02F6B">
              <w:rPr>
                <w:rFonts w:ascii="Times New Roman" w:hAnsi="Times New Roman" w:cs="Times New Roman"/>
                <w:b/>
                <w:sz w:val="28"/>
                <w:szCs w:val="28"/>
                <w:lang w:val="uk-UA" w:eastAsia="en-US"/>
              </w:rPr>
              <w:t xml:space="preserve"> року за умови набуття суб’єктами господарювання права на таку підтримку за результатами аукціону з розподілу квоти державної підтримки та яким не встановлювався «зелений» тариф відповідно до статті 9-1 Закону.</w:t>
            </w:r>
          </w:p>
          <w:p w:rsidR="000554CC" w:rsidRPr="00D02F6B" w:rsidRDefault="000554CC"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Для набуття права на державну підтримку  участь в аукціоні з розподілу квоти державної підтримки є обов’язковою для суб’єктів господарювання,  які виробляють електричну енергію з енергії сонця, вітру на об’єктах електроенергетики, включаючи всі черги (пускові комплекси) об’єкту електроенергетики, розмір встановленої потужності яких становить 3 МВт і більше.</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Інші суб’єкти господарювання, які виробляють електричну енергію з альтернативних джерел енергії, незалежно від встановленої потужності об’єкту та джерела альтернативної енергії (крім доменного та коксівного газів, а з використанням гідроенергії – лише мікро-, міні та малі гідроелектростанції), можуть брати участь в аукціонах з розподілу квоти державної підтримки в обсягах та на умовах, встановлених цією статтею.</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На аукціоні розподіляється загальнодержавна квота державної підтримки. Загальнодержавна квота державної підтримки встановлюється Кабінетом Міністрів України щороку за поданням </w:t>
            </w:r>
            <w:bookmarkStart w:id="5" w:name="_Hlk512346771"/>
            <w:r w:rsidRPr="00D02F6B">
              <w:rPr>
                <w:rFonts w:ascii="Times New Roman" w:hAnsi="Times New Roman" w:cs="Times New Roman"/>
                <w:b/>
                <w:sz w:val="28"/>
                <w:szCs w:val="28"/>
                <w:lang w:val="uk-UA" w:eastAsia="en-US"/>
              </w:rPr>
              <w:t>центрального органу виконавчої влади, що забезпечує формування та реалізацію державної політики в електроенергетичному комплексі</w:t>
            </w:r>
            <w:bookmarkEnd w:id="5"/>
            <w:r w:rsidRPr="00D02F6B">
              <w:rPr>
                <w:rFonts w:ascii="Times New Roman" w:hAnsi="Times New Roman" w:cs="Times New Roman"/>
                <w:b/>
                <w:sz w:val="28"/>
                <w:szCs w:val="28"/>
                <w:lang w:val="uk-UA" w:eastAsia="en-US"/>
              </w:rPr>
              <w:t>. Подання щодо розміру загальнодержавної квоти державної підтримки готується з урахуванням міжнародних зобов’язань України щодо розвитку відновлюваної енергетики, Енергетичної стратегії України, плану розвитку системи передачі.</w:t>
            </w:r>
            <w:bookmarkStart w:id="6" w:name="_Hlk511809472"/>
            <w:r w:rsidRPr="00D02F6B">
              <w:rPr>
                <w:rFonts w:ascii="Times New Roman" w:hAnsi="Times New Roman" w:cs="Times New Roman"/>
                <w:b/>
                <w:sz w:val="28"/>
                <w:szCs w:val="28"/>
                <w:lang w:val="uk-UA" w:eastAsia="en-US"/>
              </w:rPr>
              <w:t xml:space="preserve"> Загальнодержавна квота державної підтримки повинна визначати частку кожного джерела альтернативної енергії (крім доменного та коксівного газів, а з використанням гідроенергії – лише мікро-, міні та малі гідроелектростанції) у загальному розмірі квоти та може включати спеціальні квоти державної підтримки </w:t>
            </w:r>
            <w:bookmarkStart w:id="7" w:name="_Hlk515631618"/>
            <w:r w:rsidRPr="00D02F6B">
              <w:rPr>
                <w:rFonts w:ascii="Times New Roman" w:hAnsi="Times New Roman" w:cs="Times New Roman"/>
                <w:b/>
                <w:sz w:val="28"/>
                <w:szCs w:val="28"/>
                <w:lang w:val="uk-UA" w:eastAsia="en-US"/>
              </w:rPr>
              <w:t>(щодо території, типу генерації, обсягу потужності об’єкту електроенергетики та інші).</w:t>
            </w:r>
            <w:bookmarkEnd w:id="6"/>
          </w:p>
          <w:bookmarkEnd w:id="7"/>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Рішення про встановлення загальнодержавної квоти державної підтримки та умови проведення аукціону (аукціонів) приймається не пізніше 1 грудня року, що передує року, на який встановлюється квота, та визначає (коригує) розмір загальнодержавних квот на наступні 5 років з урахуванням результатів попередніх аукціонів та стану реалізації суб’єктами, які набули право на державну підтримку за результатами попередніх аукціонів, проектів будівництва об’єктів електроенергетики, що виробляють електричну енергію з альтернативних джерел енергії.</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bookmarkStart w:id="8" w:name="_Hlk514320668"/>
            <w:r w:rsidRPr="00D02F6B">
              <w:rPr>
                <w:rFonts w:ascii="Times New Roman" w:hAnsi="Times New Roman" w:cs="Times New Roman"/>
                <w:b/>
                <w:sz w:val="28"/>
                <w:szCs w:val="28"/>
                <w:lang w:val="uk-UA" w:eastAsia="en-US"/>
              </w:rPr>
              <w:t xml:space="preserve">Аукціони </w:t>
            </w:r>
            <w:bookmarkEnd w:id="8"/>
            <w:r w:rsidRPr="00D02F6B">
              <w:rPr>
                <w:rFonts w:ascii="Times New Roman" w:hAnsi="Times New Roman" w:cs="Times New Roman"/>
                <w:b/>
                <w:sz w:val="28"/>
                <w:szCs w:val="28"/>
                <w:lang w:val="uk-UA" w:eastAsia="en-US"/>
              </w:rPr>
              <w:t>проводяться гарантованим покупцем в електронній торговій системі відповідно до порядку проведення аукціонів з розподілу квот державної підтримки, затвердженого Кабінетом Міністрів України. Порядок функціонування електронної торгової системи, розмір та порядок оплати за участь в аукціоні визначаються Кабінетом Міністрів України.</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bookmarkStart w:id="9" w:name="_Hlk515631680"/>
            <w:r w:rsidRPr="00D02F6B">
              <w:rPr>
                <w:rFonts w:ascii="Times New Roman" w:hAnsi="Times New Roman" w:cs="Times New Roman"/>
                <w:b/>
                <w:sz w:val="28"/>
                <w:szCs w:val="28"/>
                <w:lang w:val="uk-UA" w:eastAsia="en-US"/>
              </w:rPr>
              <w:t>Аукціони проводяться двічі на рік, але не пізніше 1 травня та 1 жовтня. Аукціони проводяться до 31</w:t>
            </w:r>
            <w:r w:rsidR="00731AC3" w:rsidRPr="00D02F6B">
              <w:rPr>
                <w:rFonts w:ascii="Times New Roman" w:hAnsi="Times New Roman" w:cs="Times New Roman"/>
                <w:b/>
                <w:sz w:val="28"/>
                <w:szCs w:val="28"/>
                <w:lang w:val="uk-UA" w:eastAsia="en-US"/>
              </w:rPr>
              <w:t xml:space="preserve"> грудня </w:t>
            </w:r>
            <w:r w:rsidRPr="00D02F6B">
              <w:rPr>
                <w:rFonts w:ascii="Times New Roman" w:hAnsi="Times New Roman" w:cs="Times New Roman"/>
                <w:b/>
                <w:sz w:val="28"/>
                <w:szCs w:val="28"/>
                <w:lang w:val="uk-UA" w:eastAsia="en-US"/>
              </w:rPr>
              <w:t>202</w:t>
            </w:r>
            <w:r w:rsidR="00731AC3" w:rsidRPr="00D02F6B">
              <w:rPr>
                <w:rFonts w:ascii="Times New Roman" w:hAnsi="Times New Roman" w:cs="Times New Roman"/>
                <w:b/>
                <w:sz w:val="28"/>
                <w:szCs w:val="28"/>
                <w:lang w:val="uk-UA" w:eastAsia="en-US"/>
              </w:rPr>
              <w:t>9</w:t>
            </w:r>
            <w:r w:rsidRPr="00D02F6B">
              <w:rPr>
                <w:rFonts w:ascii="Times New Roman" w:hAnsi="Times New Roman" w:cs="Times New Roman"/>
                <w:b/>
                <w:sz w:val="28"/>
                <w:szCs w:val="28"/>
                <w:lang w:val="uk-UA" w:eastAsia="en-US"/>
              </w:rPr>
              <w:t xml:space="preserve"> року.</w:t>
            </w:r>
          </w:p>
          <w:bookmarkEnd w:id="9"/>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Для розподілу на аукціоні пропонуються частки загальнодержавної квоти державної підтримки,  що формуються в лоти, максимальний розмір яких не може становити більше ніж 1 МВт.</w:t>
            </w:r>
          </w:p>
          <w:p w:rsidR="00DB7CF2" w:rsidRPr="00D02F6B" w:rsidRDefault="00DB7CF2" w:rsidP="00C91E91">
            <w:pPr>
              <w:spacing w:after="120" w:line="240" w:lineRule="auto"/>
              <w:ind w:firstLine="431"/>
              <w:jc w:val="both"/>
              <w:rPr>
                <w:rFonts w:ascii="Times New Roman" w:hAnsi="Times New Roman" w:cs="Times New Roman"/>
                <w:b/>
                <w:sz w:val="28"/>
                <w:szCs w:val="28"/>
                <w:lang w:val="uk-UA"/>
              </w:rPr>
            </w:pPr>
            <w:bookmarkStart w:id="10" w:name="_Hlk514320812"/>
            <w:r w:rsidRPr="00D02F6B">
              <w:rPr>
                <w:rFonts w:ascii="Times New Roman" w:hAnsi="Times New Roman" w:cs="Times New Roman"/>
                <w:b/>
                <w:sz w:val="28"/>
                <w:szCs w:val="28"/>
                <w:lang w:val="uk-UA"/>
              </w:rPr>
              <w:t xml:space="preserve">Для участі в аукціоні суб’єкти господарювання взаємодіють через авторизовані електронні майданчики. Для участі в аукціоні суб’єкт господарювання зобов’язаний надати авторизованому електронному майданчику безвідкличну банківську гарантію, видану на користь гарантованого покупця. Розмір безвідкличної банківської гарантії повинен відповідати 50 000 доларів США за 1 МВт потужності, у розподілі якої за відповідним лотом (лотами) на аукціоні має намір брати участь суб’єкт господарювання. </w:t>
            </w:r>
          </w:p>
          <w:p w:rsidR="00DB7CF2" w:rsidRPr="00D02F6B" w:rsidRDefault="00DB7CF2" w:rsidP="00C91E91">
            <w:pPr>
              <w:spacing w:after="120" w:line="240" w:lineRule="auto"/>
              <w:ind w:firstLine="431"/>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 xml:space="preserve">Стартова ціна і крок аукціону визначаються </w:t>
            </w:r>
            <w:r w:rsidRPr="00D02F6B">
              <w:rPr>
                <w:rFonts w:ascii="Times New Roman" w:hAnsi="Times New Roman" w:cs="Times New Roman"/>
                <w:b/>
                <w:sz w:val="28"/>
                <w:szCs w:val="28"/>
                <w:lang w:val="uk-UA" w:eastAsia="en-US"/>
              </w:rPr>
              <w:t>відповідно до порядку проведення аукціонів з розподілу квот державної підтримки, затвердженого Кабінетом Міністрів України.</w:t>
            </w:r>
          </w:p>
          <w:bookmarkEnd w:id="10"/>
          <w:p w:rsidR="00DB7CF2" w:rsidRPr="00D02F6B" w:rsidRDefault="00DB7CF2" w:rsidP="00C91E91">
            <w:pPr>
              <w:spacing w:after="120" w:line="240" w:lineRule="auto"/>
              <w:ind w:firstLine="431"/>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 xml:space="preserve">В ході аукціону за відповідним лотом електронна торгова система автоматично покроково підвищує ціну через рівні проміжки часу до тих пір поки суб’єкт господарювання не зробить ставку. Суб’єкт господарювання, який зробив ставку, визнається переможцем аукціону за відповідним лотом. Ставка такого суб’єкту господарювання є аукціонною ціною за відповідним лотом. </w:t>
            </w:r>
          </w:p>
          <w:p w:rsidR="00DB7CF2" w:rsidRPr="00D02F6B" w:rsidRDefault="00DB7CF2" w:rsidP="00C91E91">
            <w:pPr>
              <w:spacing w:after="120" w:line="240" w:lineRule="auto"/>
              <w:ind w:firstLine="431"/>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Переможець аукціону сплачує авторизованому електронному майданчику плату за участь в аукціоні (винагороду авторизованого електронного майданчика) у розмірі, встановленому Кабінетом Міністрів України.</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Гранична ціна аукціону за відповідним лотом не може бути вищою рівня «зеленого» тарифу, встановленого  відповідно до статті 9-1 Закону для об’єкту електроенергетики відповідної категорії. </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У разі, якщо для реалізації проекту будівництва об’єкту електроенергетики переможець аукціону набуває право на державну підтримку за сукупністю лотів, аукціонна ціна для відповідного об’єкту електроенергетики визначається як середньозважена аукціонних цін за такими лотами. Середньозважена аукціонних цін визначається окремо для кожного виду квоти. </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Аукціонна ціна фіксується шляхом перерахування в євро станом на дату проведення аукціону за офіційним валютним курсом Національного банку України на зазначену дату.</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bookmarkStart w:id="11" w:name="_Hlk515459224"/>
            <w:r w:rsidRPr="00D02F6B">
              <w:rPr>
                <w:rFonts w:ascii="Times New Roman" w:hAnsi="Times New Roman" w:cs="Times New Roman"/>
                <w:b/>
                <w:sz w:val="28"/>
                <w:szCs w:val="28"/>
                <w:lang w:val="uk-UA" w:eastAsia="en-US"/>
              </w:rPr>
              <w:t>За результатами аукціону суб’єкт господарювання самостійно або разом з іншими суб’єктами господарювання, з якими має спільного кінцевого бенефіціарного власника (контролера), не може отримати більш як 25 відсотків обсягу загальнодержавної квоти, що виставляється для розподілу на аукціоні. Такий обсяг розраховується як сума усіх лотів, за якими суб’єкт господарювання набув право на державну підтримку за результатами аукціону.</w:t>
            </w:r>
          </w:p>
          <w:p w:rsidR="00DB7CF2" w:rsidRPr="00D02F6B" w:rsidRDefault="00DB7CF2" w:rsidP="00C91E91">
            <w:pPr>
              <w:spacing w:after="120" w:line="240" w:lineRule="auto"/>
              <w:ind w:firstLine="431"/>
              <w:jc w:val="both"/>
              <w:rPr>
                <w:rFonts w:ascii="Times New Roman" w:hAnsi="Times New Roman" w:cs="Times New Roman"/>
                <w:b/>
                <w:sz w:val="28"/>
                <w:szCs w:val="28"/>
                <w:lang w:val="uk-UA"/>
              </w:rPr>
            </w:pPr>
            <w:bookmarkStart w:id="12" w:name="_Hlk511998980"/>
            <w:bookmarkStart w:id="13" w:name="_Hlk515984893"/>
            <w:bookmarkEnd w:id="11"/>
            <w:r w:rsidRPr="00D02F6B">
              <w:rPr>
                <w:rFonts w:ascii="Times New Roman" w:hAnsi="Times New Roman" w:cs="Times New Roman"/>
                <w:b/>
                <w:sz w:val="28"/>
                <w:szCs w:val="28"/>
                <w:lang w:val="uk-UA"/>
              </w:rPr>
              <w:t>Безвідклична банківська гарантія повертається суб’єктам господарювання, які за результатами аукціону не набули право на державну підтримку, у строк до 5 робочих днів з дати визначення переможця аукціону. Безвідклична банківська гарантія переможця аукціону утримується авторизованим електронним майданчиком, через якого переможець брав участь в аукціоні, в якості гарантії виконання зобов’язань за договорами, що укладаються з переможцем аукціону гарантованим покупцем.</w:t>
            </w:r>
          </w:p>
          <w:bookmarkEnd w:id="12"/>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Переможець аукціону </w:t>
            </w:r>
            <w:bookmarkStart w:id="14" w:name="_Hlk514157100"/>
            <w:r w:rsidRPr="00D02F6B">
              <w:rPr>
                <w:rFonts w:ascii="Times New Roman" w:hAnsi="Times New Roman" w:cs="Times New Roman"/>
                <w:b/>
                <w:sz w:val="28"/>
                <w:szCs w:val="28"/>
                <w:lang w:val="uk-UA" w:eastAsia="en-US"/>
              </w:rPr>
              <w:t>не пізніше 10 робочих днів з дати оголошення результатів аукціону укладає з гарантованим покупцем такі договори:</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договір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договір на різницю в ціні.</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Гарантований покупець не має права відмовити переможцю аукціону в укладенні зазначених договорів за умови дотримання переможцем вимог Закону.</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Якщо переможець аукціону не уклав зазначені договори в установлений строк, безвідклична банківська гарантія виконується на користь гарантованого покупця. </w:t>
            </w:r>
          </w:p>
          <w:bookmarkEnd w:id="13"/>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Договори укладаються на підставі типового договору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і типового договору на різницю в ціні. Форми типових договорів затверджуються Регулятором після погодження з Антимонопольним комітетом України та консультацій з Секретаріатом Енергетичного Співтовариства. Зазначені договори укладаються на строк надання державної підтримки, визначений відповідно до частини двадцять п’ятої цієї статті.</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У разі, якщо за результатами аукціону переможець набуває право на державну підтримку за лотом або сукупністю лотів, характеристики яких по потужності об’єкту електроенергетики перевищують потужність об’єкту електроенергетики, будівництво якого планується переможцем аукціону, договори укладаються з урахуванням замовленої до приєднання потужності об’єкту електроенергетики відповідно до договору на приєднання та/або встановленої у проектній документації потужності об’єкту. </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Договори повинні передбачати зобов’язання переможця аукціону щодо будівництва та введення об’єкта електроенергетики в експлуатацію протягом трьох років з дати підписання договорів.</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Безвідклична банківська гарантія, що вносилась суб’єктом господарювання в якості гарантії виконання зобов’язань за договорами, повертається авторизованим електронним майданчиком у строк до 10 робочих днів за умови надання одного з зазначених документів </w:t>
            </w:r>
            <w:bookmarkStart w:id="15" w:name="_Hlk515460473"/>
            <w:r w:rsidRPr="00D02F6B">
              <w:rPr>
                <w:rFonts w:ascii="Times New Roman" w:hAnsi="Times New Roman" w:cs="Times New Roman"/>
                <w:b/>
                <w:sz w:val="28"/>
                <w:szCs w:val="28"/>
                <w:lang w:val="uk-UA" w:eastAsia="en-US"/>
              </w:rPr>
              <w:t>та початку відпуску електричної енергії в мережу</w:t>
            </w:r>
            <w:bookmarkEnd w:id="15"/>
            <w:r w:rsidRPr="00D02F6B">
              <w:rPr>
                <w:rFonts w:ascii="Times New Roman" w:hAnsi="Times New Roman" w:cs="Times New Roman"/>
                <w:b/>
                <w:sz w:val="28"/>
                <w:szCs w:val="28"/>
                <w:lang w:val="uk-UA" w:eastAsia="en-US"/>
              </w:rPr>
              <w:t>. Зобов’язання гарантованого покупця, пов’язані з державною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одного з зазначених документів та початку відпуску електричної енергії в мережу.</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У разі, якщо суб’єкт господарювання не надав сертифікату, що підтверджує готовність об’єкта до експлуатації, або декларації про готовність об'єкта до експлуатації, протягом трьох років з дати підписання договорів, зазначених </w:t>
            </w:r>
            <w:bookmarkStart w:id="16" w:name="_Hlk512502885"/>
            <w:r w:rsidRPr="00D02F6B">
              <w:rPr>
                <w:rFonts w:ascii="Times New Roman" w:hAnsi="Times New Roman" w:cs="Times New Roman"/>
                <w:b/>
                <w:sz w:val="28"/>
                <w:szCs w:val="28"/>
                <w:lang w:val="uk-UA" w:eastAsia="en-US"/>
              </w:rPr>
              <w:t>у частині тринадцятій цієї статті</w:t>
            </w:r>
            <w:bookmarkEnd w:id="16"/>
            <w:r w:rsidRPr="00D02F6B">
              <w:rPr>
                <w:rFonts w:ascii="Times New Roman" w:hAnsi="Times New Roman" w:cs="Times New Roman"/>
                <w:b/>
                <w:sz w:val="28"/>
                <w:szCs w:val="28"/>
                <w:lang w:val="uk-UA" w:eastAsia="en-US"/>
              </w:rPr>
              <w:t xml:space="preserve">, такі договори втрачають силу, </w:t>
            </w:r>
            <w:bookmarkStart w:id="17" w:name="_Hlk515461949"/>
            <w:bookmarkStart w:id="18" w:name="_Hlk515619514"/>
            <w:r w:rsidRPr="00D02F6B">
              <w:rPr>
                <w:rFonts w:ascii="Times New Roman" w:hAnsi="Times New Roman" w:cs="Times New Roman"/>
                <w:b/>
                <w:sz w:val="28"/>
                <w:szCs w:val="28"/>
                <w:lang w:val="uk-UA" w:eastAsia="en-US"/>
              </w:rPr>
              <w:t xml:space="preserve">зобов’язання за безвідкличною банківською гарантією виконуються на  користь </w:t>
            </w:r>
            <w:bookmarkEnd w:id="17"/>
            <w:r w:rsidRPr="00D02F6B">
              <w:rPr>
                <w:rFonts w:ascii="Times New Roman" w:hAnsi="Times New Roman" w:cs="Times New Roman"/>
                <w:b/>
                <w:sz w:val="28"/>
                <w:szCs w:val="28"/>
                <w:lang w:val="uk-UA" w:eastAsia="en-US"/>
              </w:rPr>
              <w:t>гарантованого покупця за його вимогою.</w:t>
            </w:r>
            <w:bookmarkEnd w:id="18"/>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За ініціативою суб’єкту господарювання строк будівництва та введення об’єкта електроенергетики в експлуатацію може бути подовжений на строк один рік після внесення змін до договорів, зазначених у частині тринадцятій цієї статті, та надання суб’єктом господарювання додаткової безвідкличної банківської гарантії у подвійному розмірі  безвідкличної банківської гарантії, що вносилась суб’єктом господарювання в якості гарантії виконання зобов’язань за договорами.</w:t>
            </w:r>
          </w:p>
          <w:p w:rsidR="00DB7CF2" w:rsidRPr="00D02F6B" w:rsidRDefault="00DB7CF2" w:rsidP="00C91E91">
            <w:pPr>
              <w:spacing w:after="120" w:line="240" w:lineRule="auto"/>
              <w:ind w:firstLine="431"/>
              <w:jc w:val="both"/>
              <w:rPr>
                <w:rFonts w:ascii="Times New Roman" w:hAnsi="Times New Roman" w:cs="Times New Roman"/>
                <w:b/>
                <w:sz w:val="28"/>
                <w:szCs w:val="28"/>
                <w:lang w:val="uk-UA" w:eastAsia="en-US"/>
              </w:rPr>
            </w:pPr>
            <w:bookmarkStart w:id="19" w:name="_Hlk512505567"/>
            <w:bookmarkEnd w:id="14"/>
            <w:r w:rsidRPr="00D02F6B">
              <w:rPr>
                <w:rFonts w:ascii="Times New Roman" w:hAnsi="Times New Roman" w:cs="Times New Roman"/>
                <w:b/>
                <w:sz w:val="28"/>
                <w:szCs w:val="28"/>
                <w:lang w:val="uk-UA" w:eastAsia="en-US"/>
              </w:rPr>
              <w:t>Державна підтримка у формі компенсації частини вартості електричної енергії, відпущеної суб’єктами господарювання, які виробляють електричну енергію з альтернативних джерел енергії, сплачується</w:t>
            </w:r>
            <w:bookmarkEnd w:id="19"/>
            <w:r w:rsidRPr="00D02F6B">
              <w:rPr>
                <w:rFonts w:ascii="Times New Roman" w:hAnsi="Times New Roman" w:cs="Times New Roman"/>
                <w:b/>
                <w:sz w:val="28"/>
                <w:szCs w:val="28"/>
                <w:lang w:val="uk-UA" w:eastAsia="en-US"/>
              </w:rPr>
              <w:t xml:space="preserve"> щомісячно не пізніше 5 числа місяця, що слідує за розрахунковим періодом. При визначенні обсягу компенсації, що підлягає сплаті, аукціонна ціна перераховується гарантованим покупцем у національну валюту за середнім офіційним валютним курсом Національного банку України за розрахунковий період.</w:t>
            </w:r>
          </w:p>
          <w:p w:rsidR="00DB7CF2" w:rsidRPr="00D02F6B" w:rsidRDefault="00DB7CF2" w:rsidP="00C91E91">
            <w:pPr>
              <w:spacing w:after="120" w:line="240" w:lineRule="auto"/>
              <w:ind w:firstLine="431"/>
              <w:jc w:val="both"/>
              <w:rPr>
                <w:rFonts w:ascii="Times New Roman" w:hAnsi="Times New Roman" w:cs="Times New Roman"/>
                <w:sz w:val="28"/>
                <w:szCs w:val="28"/>
                <w:lang w:val="uk-UA" w:eastAsia="en-US"/>
              </w:rPr>
            </w:pPr>
            <w:bookmarkStart w:id="20" w:name="_Hlk514683747"/>
            <w:r w:rsidRPr="00D02F6B">
              <w:rPr>
                <w:rFonts w:ascii="Times New Roman" w:hAnsi="Times New Roman" w:cs="Times New Roman"/>
                <w:b/>
                <w:sz w:val="28"/>
                <w:szCs w:val="28"/>
                <w:lang w:val="uk-UA" w:eastAsia="en-US"/>
              </w:rPr>
              <w:t>Строк надання державної підтримки становить 20 років з дня, наступного після надання суб’єктом господарювання гарантованому покупцю сертифікату, що підтверджує готовність об’єкта до експлуатації, або декларації про готовність об’єкта до експлуатації.</w:t>
            </w:r>
            <w:r w:rsidRPr="00D02F6B">
              <w:rPr>
                <w:rFonts w:ascii="Times New Roman" w:hAnsi="Times New Roman" w:cs="Times New Roman"/>
                <w:b/>
                <w:sz w:val="28"/>
                <w:szCs w:val="28"/>
                <w:lang w:val="uk-UA"/>
              </w:rPr>
              <w:t xml:space="preserve"> </w:t>
            </w:r>
            <w:bookmarkEnd w:id="20"/>
            <w:r w:rsidRPr="00D02F6B">
              <w:rPr>
                <w:rFonts w:ascii="Times New Roman" w:hAnsi="Times New Roman" w:cs="Times New Roman"/>
                <w:b/>
                <w:sz w:val="28"/>
                <w:szCs w:val="28"/>
                <w:lang w:val="uk-UA" w:eastAsia="en-US"/>
              </w:rPr>
              <w:t>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державної підтримки застосовується окремо</w:t>
            </w:r>
            <w:bookmarkEnd w:id="4"/>
            <w:r w:rsidRPr="00D02F6B">
              <w:rPr>
                <w:rFonts w:ascii="Times New Roman" w:hAnsi="Times New Roman" w:cs="Times New Roman"/>
                <w:b/>
                <w:sz w:val="28"/>
                <w:szCs w:val="28"/>
                <w:lang w:val="uk-UA" w:eastAsia="en-US"/>
              </w:rPr>
              <w:t>.</w:t>
            </w:r>
          </w:p>
        </w:tc>
      </w:tr>
      <w:tr w:rsidR="000554CC" w:rsidRPr="00D02F6B" w:rsidTr="00CC19E2">
        <w:tc>
          <w:tcPr>
            <w:tcW w:w="15126" w:type="dxa"/>
            <w:gridSpan w:val="2"/>
          </w:tcPr>
          <w:p w:rsidR="00DB7CF2" w:rsidRPr="00D02F6B" w:rsidRDefault="00DB7CF2" w:rsidP="00C91E91">
            <w:pPr>
              <w:pStyle w:val="ac"/>
              <w:spacing w:before="60" w:after="60"/>
              <w:ind w:left="0" w:firstLine="437"/>
              <w:contextualSpacing w:val="0"/>
              <w:jc w:val="center"/>
              <w:rPr>
                <w:rFonts w:ascii="Times New Roman" w:hAnsi="Times New Roman"/>
                <w:b/>
                <w:sz w:val="28"/>
                <w:szCs w:val="28"/>
                <w:lang w:val="uk-UA"/>
              </w:rPr>
            </w:pPr>
            <w:r w:rsidRPr="00D02F6B">
              <w:rPr>
                <w:rFonts w:ascii="Times New Roman" w:hAnsi="Times New Roman"/>
                <w:b/>
                <w:sz w:val="28"/>
                <w:szCs w:val="28"/>
                <w:lang w:val="uk-UA"/>
              </w:rPr>
              <w:t>Закон України «Про ринок електричної енергії»</w:t>
            </w:r>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1. Визначення термінів</w:t>
            </w:r>
          </w:p>
          <w:p w:rsidR="00DB7CF2" w:rsidRPr="00D02F6B" w:rsidRDefault="00DB7CF2" w:rsidP="00C91E91">
            <w:pPr>
              <w:pStyle w:val="ac"/>
              <w:numPr>
                <w:ilvl w:val="0"/>
                <w:numId w:val="1"/>
              </w:numPr>
              <w:spacing w:after="120" w:line="240" w:lineRule="auto"/>
              <w:jc w:val="both"/>
              <w:rPr>
                <w:rFonts w:ascii="Times New Roman" w:hAnsi="Times New Roman"/>
                <w:sz w:val="28"/>
                <w:szCs w:val="28"/>
                <w:lang w:val="uk-UA"/>
              </w:rPr>
            </w:pPr>
            <w:r w:rsidRPr="00D02F6B">
              <w:rPr>
                <w:rFonts w:ascii="Times New Roman" w:hAnsi="Times New Roman"/>
                <w:sz w:val="28"/>
                <w:szCs w:val="28"/>
                <w:lang w:val="uk-UA"/>
              </w:rPr>
              <w:t>У цьому Законі наведені нижче терміни вживаються в такому значенні:</w:t>
            </w:r>
          </w:p>
          <w:p w:rsidR="00DB7CF2" w:rsidRPr="00D02F6B" w:rsidRDefault="00DB7CF2" w:rsidP="00C91E91">
            <w:pPr>
              <w:spacing w:after="120" w:line="240" w:lineRule="auto"/>
              <w:ind w:left="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spacing w:after="120" w:line="240" w:lineRule="auto"/>
              <w:ind w:firstLine="318"/>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6) балансуюча група виробників за «зеленим» тарифом - балансуюча група, в якій стороною, відповідальною за баланс, є гарантований покупець;</w:t>
            </w:r>
          </w:p>
          <w:p w:rsidR="00DB7CF2" w:rsidRPr="00D02F6B" w:rsidRDefault="00DB7CF2" w:rsidP="00C91E91">
            <w:pPr>
              <w:spacing w:after="120" w:line="240" w:lineRule="auto"/>
              <w:ind w:left="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tc>
        <w:tc>
          <w:tcPr>
            <w:tcW w:w="7707"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1. Визначення термінів</w:t>
            </w:r>
          </w:p>
          <w:p w:rsidR="00DB7CF2" w:rsidRPr="00D02F6B" w:rsidRDefault="00DB7CF2" w:rsidP="00C91E91">
            <w:pPr>
              <w:pStyle w:val="ac"/>
              <w:numPr>
                <w:ilvl w:val="0"/>
                <w:numId w:val="1"/>
              </w:numPr>
              <w:spacing w:after="120" w:line="240" w:lineRule="auto"/>
              <w:jc w:val="both"/>
              <w:rPr>
                <w:rFonts w:ascii="Times New Roman" w:hAnsi="Times New Roman"/>
                <w:sz w:val="28"/>
                <w:szCs w:val="28"/>
                <w:lang w:val="uk-UA"/>
              </w:rPr>
            </w:pPr>
            <w:r w:rsidRPr="00D02F6B">
              <w:rPr>
                <w:rFonts w:ascii="Times New Roman" w:hAnsi="Times New Roman"/>
                <w:sz w:val="28"/>
                <w:szCs w:val="28"/>
                <w:lang w:val="uk-UA"/>
              </w:rPr>
              <w:t>У цьому Законі наведені нижче терміни вживаються в такому значенні:</w:t>
            </w:r>
          </w:p>
          <w:p w:rsidR="00DB7CF2" w:rsidRPr="00D02F6B" w:rsidRDefault="00DB7CF2" w:rsidP="00C91E91">
            <w:pPr>
              <w:spacing w:after="120" w:line="240" w:lineRule="auto"/>
              <w:ind w:left="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spacing w:after="120" w:line="240" w:lineRule="auto"/>
              <w:ind w:firstLine="318"/>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6) балансуюча група </w:t>
            </w:r>
            <w:r w:rsidRPr="00D02F6B">
              <w:rPr>
                <w:rFonts w:ascii="Times New Roman" w:hAnsi="Times New Roman" w:cs="Times New Roman"/>
                <w:b/>
                <w:sz w:val="28"/>
                <w:szCs w:val="28"/>
                <w:lang w:val="uk-UA"/>
              </w:rPr>
              <w:t>гарантованого покупця</w:t>
            </w:r>
            <w:r w:rsidRPr="00D02F6B">
              <w:rPr>
                <w:rFonts w:ascii="Times New Roman" w:hAnsi="Times New Roman" w:cs="Times New Roman"/>
                <w:sz w:val="28"/>
                <w:szCs w:val="28"/>
                <w:lang w:val="uk-UA"/>
              </w:rPr>
              <w:t xml:space="preserve"> - балансуюча група, в якій стороною, відповідальною за баланс, є гарантований покупець;</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w:t>
            </w:r>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4. Договірне забезпечення функціонування ринку електричної енергії</w:t>
            </w:r>
          </w:p>
          <w:p w:rsidR="00DB7CF2" w:rsidRPr="00D02F6B" w:rsidRDefault="00DB7CF2" w:rsidP="00C91E91">
            <w:pPr>
              <w:pStyle w:val="ac"/>
              <w:numPr>
                <w:ilvl w:val="0"/>
                <w:numId w:val="3"/>
              </w:numPr>
              <w:spacing w:after="120" w:line="240" w:lineRule="auto"/>
              <w:ind w:left="0" w:firstLine="272"/>
              <w:contextualSpacing w:val="0"/>
              <w:jc w:val="both"/>
              <w:rPr>
                <w:rFonts w:ascii="Times New Roman" w:hAnsi="Times New Roman"/>
                <w:sz w:val="28"/>
                <w:szCs w:val="28"/>
                <w:lang w:val="uk-UA"/>
              </w:rPr>
            </w:pPr>
            <w:r w:rsidRPr="00D02F6B">
              <w:rPr>
                <w:rFonts w:ascii="Times New Roman" w:hAnsi="Times New Roman"/>
                <w:sz w:val="28"/>
                <w:szCs w:val="28"/>
                <w:lang w:val="uk-UA"/>
              </w:rPr>
              <w:t>Учасники ринку електричної енергії провадять свою діяльність на ринку електричної енергії на договірних засадах. Для забезпечення функціонування ринку електричної енергії укладаються такі види договорів:</w:t>
            </w:r>
          </w:p>
          <w:p w:rsidR="00DB7CF2" w:rsidRPr="00D02F6B" w:rsidRDefault="00DB7CF2" w:rsidP="00C91E91">
            <w:pPr>
              <w:pStyle w:val="ac"/>
              <w:spacing w:after="120" w:line="240" w:lineRule="auto"/>
              <w:ind w:left="0" w:firstLine="318"/>
              <w:contextualSpacing w:val="0"/>
              <w:jc w:val="both"/>
              <w:rPr>
                <w:rFonts w:ascii="Times New Roman" w:hAnsi="Times New Roman"/>
                <w:sz w:val="28"/>
                <w:szCs w:val="28"/>
                <w:lang w:val="uk-UA"/>
              </w:rPr>
            </w:pPr>
            <w:r w:rsidRPr="00D02F6B">
              <w:rPr>
                <w:rFonts w:ascii="Times New Roman" w:hAnsi="Times New Roman"/>
                <w:sz w:val="28"/>
                <w:szCs w:val="28"/>
                <w:lang w:val="uk-UA"/>
              </w:rPr>
              <w:t>19) інші договори, передбачені відповідно до нормативно-правових актів, що регулюють функціонування ринку електричної енергії.</w:t>
            </w:r>
          </w:p>
        </w:tc>
        <w:tc>
          <w:tcPr>
            <w:tcW w:w="7707"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bookmarkStart w:id="21" w:name="_Hlk515360944"/>
            <w:r w:rsidRPr="00D02F6B">
              <w:rPr>
                <w:rFonts w:ascii="Times New Roman" w:hAnsi="Times New Roman" w:cs="Times New Roman"/>
                <w:b/>
                <w:sz w:val="28"/>
                <w:szCs w:val="28"/>
                <w:lang w:val="uk-UA"/>
              </w:rPr>
              <w:t>Стаття 4. Договірне забезпечення функціонування ринку електричної енергії</w:t>
            </w:r>
          </w:p>
          <w:p w:rsidR="00DB7CF2" w:rsidRPr="00D02F6B" w:rsidRDefault="00DB7CF2" w:rsidP="00C91E91">
            <w:pPr>
              <w:pStyle w:val="ac"/>
              <w:numPr>
                <w:ilvl w:val="0"/>
                <w:numId w:val="3"/>
              </w:numPr>
              <w:spacing w:after="120" w:line="240" w:lineRule="auto"/>
              <w:ind w:left="0" w:firstLine="272"/>
              <w:jc w:val="both"/>
              <w:rPr>
                <w:rFonts w:ascii="Times New Roman" w:hAnsi="Times New Roman"/>
                <w:sz w:val="28"/>
                <w:szCs w:val="28"/>
                <w:lang w:val="uk-UA"/>
              </w:rPr>
            </w:pPr>
            <w:r w:rsidRPr="00D02F6B">
              <w:rPr>
                <w:rFonts w:ascii="Times New Roman" w:hAnsi="Times New Roman"/>
                <w:sz w:val="28"/>
                <w:szCs w:val="28"/>
                <w:lang w:val="uk-UA"/>
              </w:rPr>
              <w:t>Учасники ринку електричної енергії провадять свою діяльність на ринку електричної енергії на договірних засадах. Для забезпечення функціонування ринку електричної енергії укладаються такі види договорів:</w:t>
            </w:r>
          </w:p>
          <w:p w:rsidR="00DB7CF2" w:rsidRPr="00D02F6B" w:rsidRDefault="00DB7CF2" w:rsidP="00C91E91">
            <w:pPr>
              <w:pStyle w:val="ac"/>
              <w:spacing w:after="120" w:line="240" w:lineRule="auto"/>
              <w:ind w:left="272"/>
              <w:jc w:val="both"/>
              <w:rPr>
                <w:rFonts w:ascii="Times New Roman" w:hAnsi="Times New Roman"/>
                <w:sz w:val="28"/>
                <w:szCs w:val="28"/>
                <w:lang w:val="uk-UA"/>
              </w:rPr>
            </w:pPr>
            <w:r w:rsidRPr="00D02F6B">
              <w:rPr>
                <w:rFonts w:ascii="Times New Roman" w:hAnsi="Times New Roman"/>
                <w:sz w:val="28"/>
                <w:szCs w:val="28"/>
                <w:lang w:val="uk-UA"/>
              </w:rPr>
              <w:t>…….</w:t>
            </w:r>
          </w:p>
          <w:p w:rsidR="00DB7CF2" w:rsidRPr="00D02F6B" w:rsidRDefault="00DB7CF2" w:rsidP="00C91E91">
            <w:pPr>
              <w:pStyle w:val="ac"/>
              <w:spacing w:after="120" w:line="240" w:lineRule="auto"/>
              <w:ind w:left="0" w:firstLine="318"/>
              <w:contextualSpacing w:val="0"/>
              <w:jc w:val="both"/>
              <w:rPr>
                <w:rFonts w:ascii="Times New Roman" w:hAnsi="Times New Roman"/>
                <w:b/>
                <w:sz w:val="28"/>
                <w:szCs w:val="28"/>
                <w:lang w:val="uk-UA"/>
              </w:rPr>
            </w:pPr>
            <w:r w:rsidRPr="00D02F6B">
              <w:rPr>
                <w:rFonts w:ascii="Times New Roman" w:hAnsi="Times New Roman"/>
                <w:b/>
                <w:sz w:val="28"/>
                <w:szCs w:val="28"/>
                <w:lang w:val="uk-UA"/>
              </w:rPr>
              <w:t>19) про купівлю-продаж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w:t>
            </w:r>
          </w:p>
          <w:p w:rsidR="00DB7CF2" w:rsidRPr="00D02F6B" w:rsidRDefault="00DB7CF2" w:rsidP="00C91E91">
            <w:pPr>
              <w:pStyle w:val="ac"/>
              <w:spacing w:after="120" w:line="240" w:lineRule="auto"/>
              <w:ind w:left="0" w:firstLine="318"/>
              <w:contextualSpacing w:val="0"/>
              <w:jc w:val="both"/>
              <w:rPr>
                <w:rFonts w:ascii="Times New Roman" w:hAnsi="Times New Roman"/>
                <w:b/>
                <w:sz w:val="28"/>
                <w:szCs w:val="28"/>
                <w:lang w:val="uk-UA"/>
              </w:rPr>
            </w:pPr>
            <w:r w:rsidRPr="00D02F6B">
              <w:rPr>
                <w:rFonts w:ascii="Times New Roman" w:hAnsi="Times New Roman"/>
                <w:b/>
                <w:sz w:val="28"/>
                <w:szCs w:val="28"/>
                <w:lang w:val="uk-UA"/>
              </w:rPr>
              <w:t>20) договір на різницю в ціні;</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21)</w:t>
            </w:r>
            <w:r w:rsidRPr="00D02F6B">
              <w:rPr>
                <w:rFonts w:ascii="Times New Roman" w:hAnsi="Times New Roman" w:cs="Times New Roman"/>
                <w:sz w:val="28"/>
                <w:szCs w:val="28"/>
                <w:lang w:val="uk-UA"/>
              </w:rPr>
              <w:t xml:space="preserve"> інші договори, передбачені відповідно до нормативно-правових актів, що регулюють функціонування ринку електричної енергії.</w:t>
            </w:r>
            <w:bookmarkEnd w:id="21"/>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5. Державна політика в електроенергетиці</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До повноважень Кабінету Міністрів України у сфері електроенергетики належить:</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затвердження Енергетичної стратегії України;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визначення вимог до уповноваженого банку та переліку уповноважених банків ринку електричної енергії;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утворення оператора ринку, гарантованого покупця;</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прийняття рішення про покладення спеціальних обов'язків для забезпечення загальносуспільних інтересів та умов (порядку) виконання таких спеціальних обов'язків;</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затвердження порядку проведення конкурсу з визначення постачальників універсальних послуг, постачальників "останньої надії";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6) затвердження порядку надання звільнення, передбаченого статтею 24 цього Закону;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7) затвердження порядку забезпечення постачання електричної енергії захищеним споживачам;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8) затвердження річного прогнозного паливно-енергетичного балансу;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9) затвердження порядку проведення конкурсу на будівництво генеруючої потужності та заходів з енергоефективності / управління попитом;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10) затвердження особливостей регулювання правових, економічних та організаційних відносин, пов'язаних з продажем електричної енергії на тимчасово окуповану територію, а також відносин, пов'язаних з виробництвом, передачею, розподілом, постачанням, купівлею, продажем і використанням електричної енергії на тимчасово окупованій території України;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11) інші повноваження, визначені законами.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tc>
        <w:tc>
          <w:tcPr>
            <w:tcW w:w="7707"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5. Державна політика в електроенергетиці</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До повноважень Кабінету Міністрів України у сфері електроенергетики належить:</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затвердження Енергетичної стратегії України;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визначення вимог до уповноваженого банку та переліку уповноважених банків ринку електричної енергії;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утворення оператора ринку, гарантованого покупця;</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прийняття рішення про покладення спеціальних обов'язків для забезпечення загальносуспільних інтересів та умов (порядку) виконання таких спеціальних обов'язків;</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затвердження порядку проведення конкурсу з визначення постачальників універсальних послуг, постачальників "останньої надії";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6) затвердження порядку надання звільнення, передбаченого статтею 24 цього Закону;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7) затвердження порядку забезпечення постачання електричної енергії захищеним споживачам;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8) затвердження річного прогнозного паливно-енергетичного балансу;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9) затвердження порядку проведення конкурсу на будівництво генеруючої потужності та заходів з енергоефективності / управління попитом;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10) затвердження особливостей регулювання правових, економічних та організаційних відносин, пов'язаних з продажем електричної енергії на тимчасово окуповану територію, а також відносин, пов'язаних з виробництвом, передачею, розподілом, постачанням, купівлею, продажем і використанням електричної енергії на тимчасово окупованій території України;</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bookmarkStart w:id="22" w:name="_Hlk515362142"/>
            <w:r w:rsidRPr="00D02F6B">
              <w:rPr>
                <w:rFonts w:ascii="Times New Roman" w:hAnsi="Times New Roman" w:cs="Times New Roman"/>
                <w:b/>
                <w:sz w:val="28"/>
                <w:szCs w:val="28"/>
                <w:lang w:val="uk-UA"/>
              </w:rPr>
              <w:t>11) затвердження порядку та умов проведення аукціону з розподілу квот державної підтримки, встановлення квот державної підтримки;</w:t>
            </w:r>
            <w:r w:rsidRPr="00D02F6B">
              <w:rPr>
                <w:b/>
                <w:sz w:val="28"/>
                <w:szCs w:val="28"/>
                <w:lang w:val="uk-UA"/>
              </w:rPr>
              <w:t xml:space="preserve"> </w:t>
            </w:r>
          </w:p>
          <w:bookmarkEnd w:id="22"/>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12)</w:t>
            </w:r>
            <w:r w:rsidRPr="00D02F6B">
              <w:rPr>
                <w:rFonts w:ascii="Times New Roman" w:hAnsi="Times New Roman" w:cs="Times New Roman"/>
                <w:sz w:val="28"/>
                <w:szCs w:val="28"/>
                <w:lang w:val="uk-UA"/>
              </w:rPr>
              <w:t xml:space="preserve"> інші повноваження, визначені законами.</w:t>
            </w:r>
          </w:p>
          <w:p w:rsidR="00DB7CF2" w:rsidRPr="00D02F6B" w:rsidRDefault="00DB7CF2" w:rsidP="00C91E91">
            <w:pPr>
              <w:pStyle w:val="ac"/>
              <w:spacing w:after="120"/>
              <w:ind w:left="0" w:firstLine="436"/>
              <w:contextualSpacing w:val="0"/>
              <w:jc w:val="both"/>
              <w:rPr>
                <w:rFonts w:ascii="Times New Roman" w:hAnsi="Times New Roman"/>
                <w:b/>
                <w:sz w:val="28"/>
                <w:szCs w:val="28"/>
                <w:lang w:val="uk-UA"/>
              </w:rPr>
            </w:pPr>
            <w:r w:rsidRPr="00D02F6B">
              <w:rPr>
                <w:rFonts w:ascii="Times New Roman" w:hAnsi="Times New Roman"/>
                <w:sz w:val="28"/>
                <w:szCs w:val="28"/>
                <w:lang w:val="uk-UA"/>
              </w:rPr>
              <w:t>…….</w:t>
            </w:r>
          </w:p>
        </w:tc>
      </w:tr>
      <w:tr w:rsidR="000554CC" w:rsidRPr="00D02F6B" w:rsidTr="00CC19E2">
        <w:tc>
          <w:tcPr>
            <w:tcW w:w="7419" w:type="dxa"/>
          </w:tcPr>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62. Спеціальні обов'язки для забезпечення загальносуспільних інтересів у процесі функціонування ринку електричної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З метою забезпечення загального економічного інтересу в електроенергетичній галузі України, необхідного для задоволення інтересів громадян, суспільства і держави, та забезпечення сталого довгострокового розвитку електроенергетичної галузі і конкурентоспроможності національної економіки України на учасників ринку відповідно до цієї статті можуть бути покладені спеціальні обов'язки для забезпечення загальносуспільних інтересів у процесі функціонування ринку електричної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забезпечення збільшення частки виробництва електричної енергії з альтернативних джерел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виконання функцій постачальника універсальних послуг;</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виконання функцій постачальника "останньої надії";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надання послуг із забезпечення розвитку генеруючих потужностей;</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підвищення ефективності комбінованого виробництва електричної та теплової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 xml:space="preserve">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w:t>
            </w:r>
            <w:bookmarkStart w:id="23" w:name="_Hlk515362427"/>
            <w:r w:rsidRPr="00D02F6B">
              <w:rPr>
                <w:rFonts w:ascii="Times New Roman" w:hAnsi="Times New Roman" w:cs="Times New Roman"/>
                <w:sz w:val="28"/>
                <w:szCs w:val="28"/>
                <w:lang w:val="uk-UA"/>
              </w:rPr>
              <w:t>до 1 січня 2030 року.</w:t>
            </w:r>
          </w:p>
          <w:bookmarkEnd w:id="23"/>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w:t>
            </w:r>
          </w:p>
          <w:p w:rsidR="00DB7CF2" w:rsidRPr="00D02F6B" w:rsidRDefault="00DB7CF2" w:rsidP="00C91E91">
            <w:pPr>
              <w:spacing w:after="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w:t>
            </w:r>
          </w:p>
        </w:tc>
        <w:tc>
          <w:tcPr>
            <w:tcW w:w="7707" w:type="dxa"/>
          </w:tcPr>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62. Спеціальні обов'язки для забезпечення загальносуспільних інтересів у процесі функціонування ринку електричної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З метою забезпечення загального економічного інтересу в електроенергетичній галузі України, необхідного для задоволення інтересів громадян, суспільства і держави, та забезпечення сталого довгострокового розвитку електроенергетичної галузі і конкурентоспроможності національної економіки України на учасників ринку відповідно до цієї статті можуть бути покладені спеціальні обов'язки для забезпечення загальносуспільних інтересів у процесі функціонування ринку електричної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забезпечення збільшення частки виробництва електричної енергії з альтернативних джерел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виконання функцій постачальника універсальних послуг;</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виконання функцій постачальника "останньої надії";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надання послуг із забезпечення розвитку генеруючих потужностей;</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підвищення ефективності комбінованого виробництва електричної та теплової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 xml:space="preserve">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w:t>
            </w:r>
            <w:bookmarkStart w:id="24" w:name="_Hlk515362463"/>
            <w:r w:rsidRPr="00D02F6B">
              <w:rPr>
                <w:rFonts w:ascii="Times New Roman" w:hAnsi="Times New Roman" w:cs="Times New Roman"/>
                <w:b/>
                <w:sz w:val="28"/>
                <w:szCs w:val="28"/>
                <w:lang w:val="uk-UA"/>
              </w:rPr>
              <w:t>на строк застосування "зеленого" тарифу, строк дії державної підтримки суб’єктів господарювання, які виробляють електричну енергію з альтернативних джерел енергії</w:t>
            </w:r>
            <w:bookmarkEnd w:id="24"/>
            <w:r w:rsidRPr="00D02F6B">
              <w:rPr>
                <w:rFonts w:ascii="Times New Roman" w:hAnsi="Times New Roman" w:cs="Times New Roman"/>
                <w:b/>
                <w:sz w:val="28"/>
                <w:szCs w:val="28"/>
                <w:lang w:val="uk-UA"/>
              </w:rPr>
              <w:t>.</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w:t>
            </w:r>
          </w:p>
          <w:p w:rsidR="00DB7CF2" w:rsidRPr="00D02F6B" w:rsidRDefault="00DB7CF2" w:rsidP="00C91E91">
            <w:pPr>
              <w:pStyle w:val="ac"/>
              <w:ind w:left="0" w:firstLine="436"/>
              <w:jc w:val="both"/>
              <w:rPr>
                <w:rFonts w:ascii="Times New Roman" w:hAnsi="Times New Roman"/>
                <w:b/>
                <w:sz w:val="28"/>
                <w:szCs w:val="28"/>
                <w:lang w:val="uk-UA"/>
              </w:rPr>
            </w:pPr>
            <w:r w:rsidRPr="00D02F6B">
              <w:rPr>
                <w:rFonts w:ascii="Times New Roman" w:hAnsi="Times New Roman"/>
                <w:sz w:val="28"/>
                <w:szCs w:val="28"/>
                <w:lang w:val="uk-UA"/>
              </w:rPr>
              <w:t>…….</w:t>
            </w:r>
          </w:p>
        </w:tc>
      </w:tr>
      <w:tr w:rsidR="000554CC" w:rsidRPr="00D02F6B" w:rsidTr="00CC19E2">
        <w:tc>
          <w:tcPr>
            <w:tcW w:w="7419" w:type="dxa"/>
          </w:tcPr>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63. Постачальник універсальних послуг</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Крім обов'язків, визначених статтею 57 цього Закону, постачальник універсальних послуг зобов'язаний:</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інформувати споживачів про їхнє право отримувати універсальні послуги та умови отримання таких послуг;</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надавати універсальні послуги в установленому законодавством порядку;</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вести окремий облік витрат та доходів від здійснення господарської діяльності з надання універсальних послуг;</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купувати електричну енергію, вироблену з енергії сонячного випромінювання та/або енергії вітру об'єктами електроенергетики (генеруючими установками) приватних домогосподарств, величина встановленої потужності яких не перевищує 30 кВт, за «зеленим» тарифом в обсязі, що перевищує місячне споживання електричної енергії такими приватними домогосподарствами;</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вести реєстри споживачів, яким здійснюється постачання універсальних послуг, у тому числі вразливих споживачів.</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6. Постачальник універсальних послуг одночасно з виконанням обов'язку щодо купівлі електричної енергії за "зеленим" тарифом у приватних домогосподарств надає оператору системи передачі послугу із забезпечення збільшення частки виробництва електричної енергії з альтернативних джерел енергії.</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Така послуга надається постачальником універсальних послуг виходячи з фактичних обсягів купівлі електричної енергії за "зеленим" тарифом у приватних домогосподарств.</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Вартість послуги із забезпечення збільшення частки виробництва електричної енергії з альтернативних джерел енергії визначається у відповідні розрахункові періоди як різниця між вартістю електричної енергії, купленої ним за "зеленим" тарифом, та її вартістю, розрахованою за цінами ринку "на добу наперед". Розрахунок вартості послуги із забезпечення збільшення частки виробництва електричної енергії з альтернативних джерел енергії здійснюється постачальником універсальних послуг </w:t>
            </w:r>
            <w:bookmarkStart w:id="25" w:name="_Hlk515363182"/>
            <w:r w:rsidRPr="00D02F6B">
              <w:rPr>
                <w:rFonts w:ascii="Times New Roman" w:hAnsi="Times New Roman" w:cs="Times New Roman"/>
                <w:sz w:val="28"/>
                <w:szCs w:val="28"/>
                <w:lang w:val="uk-UA"/>
              </w:rPr>
              <w:t xml:space="preserve">відповідно до порядку купівлі електричної енергії за "зеленим" тарифом. </w:t>
            </w:r>
            <w:bookmarkEnd w:id="25"/>
            <w:r w:rsidRPr="00D02F6B">
              <w:rPr>
                <w:rFonts w:ascii="Times New Roman" w:hAnsi="Times New Roman" w:cs="Times New Roman"/>
                <w:sz w:val="28"/>
                <w:szCs w:val="28"/>
                <w:lang w:val="uk-UA"/>
              </w:rPr>
              <w:t>Вартість послуги із забезпечення збільшення частки виробництва електричної енергії з альтернативних джерел енергії затверджується Регулятором.</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7. Крім прав, визначених статтею 57 цього Закону, постачальники універсальних послуг мають право отримувати компенсацію витрат на:</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надання універсальних послуг вразливим споживачам відповідно до законодавства у порядку, визначеному Кабінетом Міністрів України;</w:t>
            </w:r>
          </w:p>
          <w:p w:rsidR="00DB7CF2" w:rsidRPr="00D02F6B" w:rsidRDefault="00DB7CF2" w:rsidP="00C91E91">
            <w:pPr>
              <w:spacing w:after="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2) надання оператору системи передачі послуги із забезпечення збільшення частки виробництва електричної енергії з альтернативних джерел енергії.</w:t>
            </w:r>
          </w:p>
        </w:tc>
        <w:tc>
          <w:tcPr>
            <w:tcW w:w="7707" w:type="dxa"/>
          </w:tcPr>
          <w:p w:rsidR="00DB7CF2" w:rsidRPr="00D02F6B" w:rsidRDefault="00DB7CF2" w:rsidP="00C91E91">
            <w:pPr>
              <w:spacing w:before="60" w:after="120" w:line="240" w:lineRule="auto"/>
              <w:ind w:left="-22" w:firstLine="484"/>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63. Постачальник універсальних послуг</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Крім обов'язків, визначених статтею 57 цього Закону, постачальник універсальних послуг зобов'язаний:</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інформувати споживачів про їхнє право отримувати універсальні послуги та умови отримання таких послуг;</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надавати універсальні послуги в установленому законодавством порядку;</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вести окремий облік витрат та доходів від здійснення господарської діяльності з надання універсальних послуг;</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bookmarkStart w:id="26" w:name="_Hlk515362870"/>
            <w:r w:rsidRPr="00D02F6B">
              <w:rPr>
                <w:rFonts w:ascii="Times New Roman" w:hAnsi="Times New Roman" w:cs="Times New Roman"/>
                <w:sz w:val="28"/>
                <w:szCs w:val="28"/>
                <w:lang w:val="uk-UA"/>
              </w:rPr>
              <w:t xml:space="preserve">4) купувати електричну енергію, вироблену з енергії сонячного випромінювання та/або енергії вітру об'єктами електроенергетики (генеруючими установками) приватних домогосподарств,  </w:t>
            </w:r>
            <w:r w:rsidRPr="00D02F6B">
              <w:rPr>
                <w:rFonts w:ascii="Times New Roman" w:hAnsi="Times New Roman" w:cs="Times New Roman"/>
                <w:b/>
                <w:sz w:val="28"/>
                <w:szCs w:val="28"/>
                <w:lang w:val="uk-UA"/>
              </w:rPr>
              <w:t xml:space="preserve">юридичних осіб та фізичних осіб – підприємців, величина установленої потужності яких не перевищує </w:t>
            </w:r>
            <w:r w:rsidR="00731AC3" w:rsidRPr="00D02F6B">
              <w:rPr>
                <w:rFonts w:ascii="Times New Roman" w:hAnsi="Times New Roman" w:cs="Times New Roman"/>
                <w:b/>
                <w:sz w:val="28"/>
                <w:szCs w:val="28"/>
                <w:lang w:val="uk-UA"/>
              </w:rPr>
              <w:t>1</w:t>
            </w:r>
            <w:r w:rsidRPr="00D02F6B">
              <w:rPr>
                <w:rFonts w:ascii="Times New Roman" w:hAnsi="Times New Roman" w:cs="Times New Roman"/>
                <w:b/>
                <w:sz w:val="28"/>
                <w:szCs w:val="28"/>
                <w:lang w:val="uk-UA"/>
              </w:rPr>
              <w:t>00 кВт,</w:t>
            </w:r>
            <w:r w:rsidRPr="00D02F6B">
              <w:rPr>
                <w:rFonts w:ascii="Times New Roman" w:hAnsi="Times New Roman" w:cs="Times New Roman"/>
                <w:sz w:val="28"/>
                <w:szCs w:val="28"/>
                <w:lang w:val="uk-UA"/>
              </w:rPr>
              <w:t xml:space="preserve"> за «зеленим» тарифом в обсязі, що перевищує місячне споживання електричної енергії такими приватними домогосподарствами</w:t>
            </w:r>
            <w:r w:rsidRPr="00D02F6B">
              <w:rPr>
                <w:rFonts w:ascii="Times New Roman" w:hAnsi="Times New Roman" w:cs="Times New Roman"/>
                <w:b/>
                <w:sz w:val="28"/>
                <w:szCs w:val="28"/>
                <w:lang w:val="uk-UA"/>
              </w:rPr>
              <w:t>,</w:t>
            </w:r>
            <w:r w:rsidRPr="00D02F6B">
              <w:rPr>
                <w:rFonts w:ascii="Times New Roman" w:hAnsi="Times New Roman" w:cs="Times New Roman"/>
                <w:sz w:val="28"/>
                <w:szCs w:val="28"/>
                <w:lang w:val="uk-UA"/>
              </w:rPr>
              <w:t xml:space="preserve"> </w:t>
            </w:r>
            <w:r w:rsidRPr="00D02F6B">
              <w:rPr>
                <w:rFonts w:ascii="Times New Roman" w:hAnsi="Times New Roman" w:cs="Times New Roman"/>
                <w:b/>
                <w:sz w:val="28"/>
                <w:szCs w:val="28"/>
                <w:lang w:val="uk-UA"/>
              </w:rPr>
              <w:t>юридичними особами та фізичними особами – підприємцями</w:t>
            </w:r>
            <w:r w:rsidRPr="00D02F6B">
              <w:rPr>
                <w:rFonts w:ascii="Times New Roman" w:hAnsi="Times New Roman" w:cs="Times New Roman"/>
                <w:sz w:val="28"/>
                <w:szCs w:val="28"/>
                <w:lang w:val="uk-UA"/>
              </w:rPr>
              <w:t>;</w:t>
            </w:r>
          </w:p>
          <w:bookmarkEnd w:id="26"/>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вести реєстри споживачів, яким здійснюється постачання універсальних послуг, у тому числі вразливих споживачів.</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6. Постачальник універсальних послуг одночасно з виконанням обов'язку щодо купівлі електричної енергії за «зеленим» тарифом </w:t>
            </w:r>
            <w:bookmarkStart w:id="27" w:name="_Hlk515363079"/>
            <w:r w:rsidRPr="00D02F6B">
              <w:rPr>
                <w:rFonts w:ascii="Times New Roman" w:hAnsi="Times New Roman" w:cs="Times New Roman"/>
                <w:sz w:val="28"/>
                <w:szCs w:val="28"/>
                <w:lang w:val="uk-UA"/>
              </w:rPr>
              <w:t>у приватних домогосподарств,</w:t>
            </w:r>
            <w:r w:rsidRPr="00D02F6B">
              <w:rPr>
                <w:rFonts w:ascii="Times New Roman" w:hAnsi="Times New Roman" w:cs="Times New Roman"/>
                <w:b/>
                <w:sz w:val="28"/>
                <w:szCs w:val="28"/>
                <w:lang w:val="uk-UA"/>
              </w:rPr>
              <w:t xml:space="preserve"> юридичних осіб та фізичних осіб – підприємців, величина установленої потужності генеруючих установок яких не перевищує </w:t>
            </w:r>
            <w:r w:rsidR="00731AC3" w:rsidRPr="00D02F6B">
              <w:rPr>
                <w:rFonts w:ascii="Times New Roman" w:hAnsi="Times New Roman" w:cs="Times New Roman"/>
                <w:b/>
                <w:sz w:val="28"/>
                <w:szCs w:val="28"/>
                <w:lang w:val="uk-UA"/>
              </w:rPr>
              <w:t>1</w:t>
            </w:r>
            <w:r w:rsidR="006F1056" w:rsidRPr="00D02F6B">
              <w:rPr>
                <w:rFonts w:ascii="Times New Roman" w:hAnsi="Times New Roman" w:cs="Times New Roman"/>
                <w:b/>
                <w:sz w:val="28"/>
                <w:szCs w:val="28"/>
                <w:lang w:val="uk-UA"/>
              </w:rPr>
              <w:t>00 кВт</w:t>
            </w:r>
            <w:r w:rsidRPr="00D02F6B">
              <w:rPr>
                <w:rFonts w:ascii="Times New Roman" w:hAnsi="Times New Roman" w:cs="Times New Roman"/>
                <w:b/>
                <w:sz w:val="28"/>
                <w:szCs w:val="28"/>
                <w:lang w:val="uk-UA"/>
              </w:rPr>
              <w:t xml:space="preserve">, </w:t>
            </w:r>
            <w:bookmarkEnd w:id="27"/>
            <w:r w:rsidRPr="00D02F6B">
              <w:rPr>
                <w:rFonts w:ascii="Times New Roman" w:hAnsi="Times New Roman" w:cs="Times New Roman"/>
                <w:sz w:val="28"/>
                <w:szCs w:val="28"/>
                <w:lang w:val="uk-UA"/>
              </w:rPr>
              <w:t>надає оператору системи передачі послугу із забезпечення збільшення частки виробництва електричної енергії з альтернативних джерел енергії.</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Така послуга надається постачальником універсальних послуг виходячи з фактичних обсягів купівлі електричної енергії за «зеленим» тарифом у приватних домогосподарств</w:t>
            </w:r>
            <w:r w:rsidRPr="00D02F6B">
              <w:rPr>
                <w:rFonts w:ascii="Times New Roman" w:hAnsi="Times New Roman" w:cs="Times New Roman"/>
                <w:b/>
                <w:sz w:val="28"/>
                <w:szCs w:val="28"/>
                <w:lang w:val="uk-UA"/>
              </w:rPr>
              <w:t xml:space="preserve">, юридичних осіб та фізичних осіб – підприємців, величина установленої потужності генеруючих установок яких не перевищує </w:t>
            </w:r>
            <w:r w:rsidR="00731AC3" w:rsidRPr="00D02F6B">
              <w:rPr>
                <w:rFonts w:ascii="Times New Roman" w:hAnsi="Times New Roman" w:cs="Times New Roman"/>
                <w:b/>
                <w:sz w:val="28"/>
                <w:szCs w:val="28"/>
                <w:lang w:val="uk-UA"/>
              </w:rPr>
              <w:t>1</w:t>
            </w:r>
            <w:r w:rsidR="006F1056" w:rsidRPr="00D02F6B">
              <w:rPr>
                <w:rFonts w:ascii="Times New Roman" w:hAnsi="Times New Roman" w:cs="Times New Roman"/>
                <w:b/>
                <w:sz w:val="28"/>
                <w:szCs w:val="28"/>
                <w:lang w:val="uk-UA"/>
              </w:rPr>
              <w:t>00 кВт</w:t>
            </w:r>
            <w:r w:rsidRPr="00D02F6B">
              <w:rPr>
                <w:rFonts w:ascii="Times New Roman" w:hAnsi="Times New Roman" w:cs="Times New Roman"/>
                <w:sz w:val="28"/>
                <w:szCs w:val="28"/>
                <w:lang w:val="uk-UA"/>
              </w:rPr>
              <w:t>.</w:t>
            </w:r>
          </w:p>
          <w:p w:rsidR="00DB7CF2" w:rsidRPr="00D02F6B" w:rsidRDefault="00DB7CF2" w:rsidP="00C91E91">
            <w:pPr>
              <w:spacing w:before="60" w:after="120" w:line="240" w:lineRule="auto"/>
              <w:ind w:left="-23" w:firstLine="48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Вартість послуги із забезпечення збільшення частки виробництва електричної енергії з альтернативних джерел енергії визначається у відповідні розрахункові періоди як різниця між вартістю електричної енергії, купленої ним за «зеленим» тарифом, та її вартістю, розрахованою за цінами ринку «на добу наперед». Розрахунок вартості послуги із забезпечення збільшення частки виробництва електричної енергії з альтернативних джерел енергії здійснюється постачальником універсальних послуг </w:t>
            </w:r>
            <w:bookmarkStart w:id="28" w:name="_Hlk515363220"/>
            <w:r w:rsidRPr="00D02F6B">
              <w:rPr>
                <w:rFonts w:ascii="Times New Roman" w:hAnsi="Times New Roman" w:cs="Times New Roman"/>
                <w:sz w:val="28"/>
                <w:szCs w:val="28"/>
                <w:lang w:val="uk-UA"/>
              </w:rPr>
              <w:t xml:space="preserve">відповідно до </w:t>
            </w:r>
            <w:r w:rsidRPr="00D02F6B">
              <w:rPr>
                <w:rFonts w:ascii="Times New Roman" w:hAnsi="Times New Roman" w:cs="Times New Roman"/>
                <w:b/>
                <w:sz w:val="28"/>
                <w:szCs w:val="28"/>
                <w:lang w:val="uk-UA"/>
              </w:rPr>
              <w:t>порядку купівлі електричної енергії, виробленої з альтернативних джерел енергії</w:t>
            </w:r>
            <w:r w:rsidRPr="00D02F6B">
              <w:rPr>
                <w:rFonts w:ascii="Times New Roman" w:hAnsi="Times New Roman" w:cs="Times New Roman"/>
                <w:sz w:val="28"/>
                <w:szCs w:val="28"/>
                <w:lang w:val="uk-UA"/>
              </w:rPr>
              <w:t>.</w:t>
            </w:r>
            <w:bookmarkEnd w:id="28"/>
            <w:r w:rsidRPr="00D02F6B">
              <w:rPr>
                <w:rFonts w:ascii="Times New Roman" w:hAnsi="Times New Roman" w:cs="Times New Roman"/>
                <w:sz w:val="28"/>
                <w:szCs w:val="28"/>
                <w:lang w:val="uk-UA"/>
              </w:rPr>
              <w:t xml:space="preserve"> Вартість послуги із забезпечення збільшення частки виробництва електричної енергії з альтернативних джерел енергії затверджується Регулятором.</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7. Крім прав, визначених статтею 57 цього Закону, постачальники універсальних послуг мають право отримувати компенсацію витрат на:</w:t>
            </w:r>
          </w:p>
          <w:p w:rsidR="00DB7CF2" w:rsidRPr="00D02F6B" w:rsidRDefault="00DB7CF2" w:rsidP="00C91E91">
            <w:pPr>
              <w:spacing w:before="60" w:after="120" w:line="240" w:lineRule="auto"/>
              <w:ind w:left="-22" w:firstLine="48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надання універсальних послуг вразливим споживачам відповідно до законодавства у порядку, визначеному Кабінетом Міністрів України;</w:t>
            </w:r>
          </w:p>
          <w:p w:rsidR="00DB7CF2" w:rsidRPr="00D02F6B" w:rsidRDefault="00DB7CF2" w:rsidP="00C91E91">
            <w:pPr>
              <w:pStyle w:val="ac"/>
              <w:ind w:left="0" w:firstLine="436"/>
              <w:jc w:val="both"/>
              <w:rPr>
                <w:rFonts w:ascii="Times New Roman" w:hAnsi="Times New Roman"/>
                <w:b/>
                <w:sz w:val="28"/>
                <w:szCs w:val="28"/>
                <w:lang w:val="uk-UA"/>
              </w:rPr>
            </w:pPr>
            <w:r w:rsidRPr="00D02F6B">
              <w:rPr>
                <w:rFonts w:ascii="Times New Roman" w:hAnsi="Times New Roman"/>
                <w:sz w:val="28"/>
                <w:szCs w:val="28"/>
                <w:lang w:val="uk-UA"/>
              </w:rPr>
              <w:t>2) надання оператору системи передачі послуги із забезпечення збільшення частки виробництва електричної енергії з альтернативних джерел енергії.</w:t>
            </w:r>
          </w:p>
        </w:tc>
      </w:tr>
      <w:tr w:rsidR="000554CC" w:rsidRPr="00D02F6B" w:rsidTr="00CC19E2">
        <w:tc>
          <w:tcPr>
            <w:tcW w:w="7419" w:type="dxa"/>
          </w:tcPr>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65. Гарантований покупець</w:t>
            </w:r>
          </w:p>
          <w:p w:rsidR="00DB7CF2" w:rsidRPr="00D02F6B" w:rsidRDefault="00DB7CF2" w:rsidP="00C91E91">
            <w:pPr>
              <w:spacing w:after="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1. Кабінет Міністрів України з метою забезпечення загальносуспільних інтересів та виконання гарантій держави щодо купівлі всієї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w:t>
            </w:r>
            <w:r w:rsidRPr="00D02F6B">
              <w:rPr>
                <w:rFonts w:ascii="Times New Roman" w:hAnsi="Times New Roman" w:cs="Times New Roman"/>
                <w:b/>
                <w:sz w:val="28"/>
                <w:szCs w:val="28"/>
                <w:lang w:val="uk-UA"/>
              </w:rPr>
              <w:t xml:space="preserve"> </w:t>
            </w:r>
            <w:r w:rsidRPr="00D02F6B">
              <w:rPr>
                <w:rFonts w:ascii="Times New Roman" w:hAnsi="Times New Roman" w:cs="Times New Roman"/>
                <w:sz w:val="28"/>
                <w:szCs w:val="28"/>
                <w:lang w:val="uk-UA"/>
              </w:rPr>
              <w:t>визначає державне підприємство для виконання функцій гарантованого покупця електричної енергії. Фінансування діяльності гарантованого покупця здійснюється в межах кошторису, що затверджується Регулятором.</w:t>
            </w:r>
          </w:p>
        </w:tc>
        <w:tc>
          <w:tcPr>
            <w:tcW w:w="7707" w:type="dxa"/>
          </w:tcPr>
          <w:p w:rsidR="00DB7CF2" w:rsidRPr="00D02F6B" w:rsidRDefault="00DB7CF2" w:rsidP="00C91E91">
            <w:pPr>
              <w:spacing w:before="60" w:after="120" w:line="240" w:lineRule="auto"/>
              <w:ind w:left="-22" w:firstLine="567"/>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65. Гарантований покупець</w:t>
            </w:r>
          </w:p>
          <w:p w:rsidR="00DB7CF2" w:rsidRPr="00D02F6B" w:rsidRDefault="00DB7CF2" w:rsidP="006F1056">
            <w:pPr>
              <w:pStyle w:val="ac"/>
              <w:spacing w:line="240" w:lineRule="auto"/>
              <w:ind w:left="0" w:firstLine="436"/>
              <w:jc w:val="both"/>
              <w:rPr>
                <w:rFonts w:ascii="Times New Roman" w:hAnsi="Times New Roman"/>
                <w:b/>
                <w:sz w:val="28"/>
                <w:szCs w:val="28"/>
                <w:lang w:val="uk-UA"/>
              </w:rPr>
            </w:pPr>
            <w:r w:rsidRPr="00D02F6B">
              <w:rPr>
                <w:rFonts w:ascii="Times New Roman" w:hAnsi="Times New Roman"/>
                <w:sz w:val="28"/>
                <w:szCs w:val="28"/>
                <w:lang w:val="uk-UA"/>
              </w:rPr>
              <w:t xml:space="preserve">1. Кабінет Міністрів України з метою забезпечення загальносуспільних інтересів та виконання гарантій держави щодо купівлі всієї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w:t>
            </w:r>
            <w:bookmarkStart w:id="29" w:name="_Hlk514146270"/>
            <w:r w:rsidRPr="00D02F6B">
              <w:rPr>
                <w:rFonts w:ascii="Times New Roman" w:hAnsi="Times New Roman"/>
                <w:sz w:val="28"/>
                <w:szCs w:val="28"/>
                <w:lang w:val="uk-UA"/>
              </w:rPr>
              <w:t xml:space="preserve">за встановленим "зеленим" тарифом </w:t>
            </w:r>
            <w:r w:rsidRPr="00D02F6B">
              <w:rPr>
                <w:rFonts w:ascii="Times New Roman" w:hAnsi="Times New Roman"/>
                <w:b/>
                <w:sz w:val="28"/>
                <w:szCs w:val="28"/>
                <w:lang w:val="uk-UA"/>
              </w:rPr>
              <w:t xml:space="preserve">або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w:t>
            </w:r>
            <w:bookmarkEnd w:id="29"/>
            <w:r w:rsidRPr="00D02F6B">
              <w:rPr>
                <w:rFonts w:ascii="Times New Roman" w:hAnsi="Times New Roman"/>
                <w:sz w:val="28"/>
                <w:szCs w:val="28"/>
                <w:lang w:val="uk-UA"/>
              </w:rPr>
              <w:t>визначає державне підприємство для виконання функцій гарантованого покупця електричної енергії. Фінансування діяльності гарантованого покупця здійснюється в межах кошторису, що затверджується Регулятором.</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2. Гарантований покупець зобов'язаний купувати у суб'єктів господарювання, яким встановлено "зелений" тариф,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"зеленим" тарифом з урахуванням надбавки до нього протягом всього строку застосування "зеленого" тарифу, якщо такі суб'єкти господарювання входять до складу балансуючої групи виробників за "зеленим" тарифом. При цьому у кожному розрахунковому періоді (місяці) обсяг відпуску електричної енергії, виробленої на об'єкті електроенергетики з альтернативних джерел енергії (а з використанням гідроенергії - лише мікро-, міні- та малими гідроелектростанціями), визначається за вирахуванням обсягу витрат електричної енергії на власні потреби в електричній енергії відповідного об'єкта електроенергетики згідно з показниками приладів обліку на власні потреби.</w:t>
            </w:r>
          </w:p>
        </w:tc>
        <w:tc>
          <w:tcPr>
            <w:tcW w:w="7707" w:type="dxa"/>
          </w:tcPr>
          <w:p w:rsidR="00DB7CF2" w:rsidRPr="00D02F6B" w:rsidRDefault="00DB7CF2" w:rsidP="00C91E91">
            <w:pPr>
              <w:pStyle w:val="ac"/>
              <w:spacing w:after="120" w:line="240" w:lineRule="auto"/>
              <w:ind w:left="0" w:firstLine="437"/>
              <w:jc w:val="both"/>
              <w:rPr>
                <w:rFonts w:ascii="Times New Roman" w:hAnsi="Times New Roman"/>
                <w:b/>
                <w:sz w:val="28"/>
                <w:szCs w:val="28"/>
                <w:lang w:val="uk-UA"/>
              </w:rPr>
            </w:pPr>
            <w:r w:rsidRPr="00D02F6B">
              <w:rPr>
                <w:rFonts w:ascii="Times New Roman" w:hAnsi="Times New Roman"/>
                <w:sz w:val="28"/>
                <w:szCs w:val="28"/>
                <w:lang w:val="uk-UA"/>
              </w:rPr>
              <w:t xml:space="preserve">2. Гарантований покупець зобов'язаний купувати у суб'єктів господарювання, яким встановлено "зелений" тариф,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"зеленим" тарифом з урахуванням надбавки до нього протягом всього строку застосування "зеленого" тарифу, якщо такі суб'єкти господарювання входять до складу балансуючої групи </w:t>
            </w:r>
            <w:r w:rsidRPr="00D02F6B">
              <w:rPr>
                <w:rFonts w:ascii="Times New Roman" w:hAnsi="Times New Roman"/>
                <w:b/>
                <w:sz w:val="28"/>
                <w:szCs w:val="28"/>
                <w:lang w:val="uk-UA"/>
              </w:rPr>
              <w:t>гарантованого покупця</w:t>
            </w:r>
            <w:r w:rsidRPr="00D02F6B">
              <w:rPr>
                <w:rFonts w:ascii="Times New Roman" w:hAnsi="Times New Roman"/>
                <w:sz w:val="28"/>
                <w:szCs w:val="28"/>
                <w:lang w:val="uk-UA"/>
              </w:rPr>
              <w:t>. При цьому у кожному розрахунковому періоді (місяці) обсяг відпуску електричної енергії, виробленої на об'єкті електроенергетики з альтернативних джерел енергії (а з використанням гідроенергії - лише мікро-, міні- та малими гідроелектростанціями), визначається за вирахуванням обсягу витрат електричної енергії на власні потреби в електричній енергії відповідного об'єкта електроенергетики згідно з показниками приладів обліку на власні потреби.</w:t>
            </w:r>
          </w:p>
        </w:tc>
      </w:tr>
      <w:tr w:rsidR="000554CC" w:rsidRPr="00D02F6B" w:rsidTr="00CC19E2">
        <w:tc>
          <w:tcPr>
            <w:tcW w:w="7419" w:type="dxa"/>
          </w:tcPr>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6"/>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Купівля-продаж такої електричної енергії за "зеленим" тарифом з урахуванням надбавки до нього здійснюється на підставі двостороннього договору між виробником, якому встановлено "зелений" тариф, та гарантованим покупцем. Такий договір укладається на підставі типового договору купівлі-продажу електричної енергії за "зеленим" тарифом на строк дії "зеленого" тарифу, встановленого для відповідного виробника. Типова форма договору купівлі-продажу електричної енергії за "зеленим" тарифом затверджується Регулятором.</w:t>
            </w:r>
          </w:p>
          <w:p w:rsidR="00DB7CF2" w:rsidRPr="00D02F6B" w:rsidRDefault="00DB7CF2" w:rsidP="00C91E91">
            <w:pPr>
              <w:spacing w:after="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Договір купівлі-продажу електричної енергії за "зеленим" тарифом між гарантованим покупцем та суб'єктом господарювання, що здійснює виробництво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укладається на весь строк дії "зеленого" тарифу.</w:t>
            </w:r>
          </w:p>
        </w:tc>
        <w:tc>
          <w:tcPr>
            <w:tcW w:w="7707" w:type="dxa"/>
          </w:tcPr>
          <w:p w:rsidR="00DB7CF2" w:rsidRPr="00D02F6B" w:rsidRDefault="00DB7CF2" w:rsidP="00C91E91">
            <w:pPr>
              <w:spacing w:before="60" w:after="120" w:line="240" w:lineRule="auto"/>
              <w:ind w:left="-22" w:firstLine="567"/>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Купівля-продаж такої електричної енергії за "зеленим" тарифом з урахуванням надбавки до нього здійснюється на підставі двостороннього договору між виробником, якому встановлено "зелений" тариф, та гарантованим покупцем. Такий договір укладається на підставі типового договору купівлі-продажу електричної енергії за "зеленим" тарифом на строк дії "зеленого" тарифу, встановленого для відповідного виробника. Типова форма договору купівлі-продажу електричної енергії за "зеленим" тарифом затверджується Регулятором.</w:t>
            </w:r>
          </w:p>
          <w:p w:rsidR="00DB7CF2" w:rsidRPr="00D02F6B" w:rsidRDefault="00DB7CF2" w:rsidP="00C91E91">
            <w:pPr>
              <w:pStyle w:val="ac"/>
              <w:ind w:left="0" w:firstLine="436"/>
              <w:jc w:val="both"/>
              <w:rPr>
                <w:rFonts w:ascii="Times New Roman" w:hAnsi="Times New Roman"/>
                <w:b/>
                <w:sz w:val="28"/>
                <w:szCs w:val="28"/>
                <w:lang w:val="uk-UA"/>
              </w:rPr>
            </w:pPr>
            <w:r w:rsidRPr="00D02F6B">
              <w:rPr>
                <w:rFonts w:ascii="Times New Roman" w:hAnsi="Times New Roman"/>
                <w:sz w:val="28"/>
                <w:szCs w:val="28"/>
                <w:lang w:val="uk-UA"/>
              </w:rPr>
              <w:t xml:space="preserve">Договір купівлі-продажу електричної енергії за "зеленим" тарифом між гарантованим покупцем та суб'єктом господарювання, що здійснює виробництво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укладається на весь строк дії "зеленого" тарифу. </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b/>
                <w:sz w:val="28"/>
                <w:szCs w:val="28"/>
                <w:lang w:val="uk-UA"/>
              </w:rPr>
            </w:pPr>
          </w:p>
        </w:tc>
        <w:tc>
          <w:tcPr>
            <w:tcW w:w="7707" w:type="dxa"/>
          </w:tcPr>
          <w:p w:rsidR="00DB7CF2" w:rsidRPr="00D02F6B" w:rsidRDefault="00DB7CF2" w:rsidP="00C91E91">
            <w:pPr>
              <w:pStyle w:val="ac"/>
              <w:spacing w:line="240" w:lineRule="auto"/>
              <w:ind w:left="0" w:firstLine="437"/>
              <w:jc w:val="both"/>
              <w:rPr>
                <w:rFonts w:ascii="Times New Roman" w:hAnsi="Times New Roman"/>
                <w:b/>
                <w:sz w:val="28"/>
                <w:szCs w:val="28"/>
                <w:lang w:val="uk-UA"/>
              </w:rPr>
            </w:pPr>
            <w:bookmarkStart w:id="30" w:name="_Hlk515366957"/>
            <w:r w:rsidRPr="00D02F6B">
              <w:rPr>
                <w:rFonts w:ascii="Times New Roman" w:hAnsi="Times New Roman"/>
                <w:b/>
                <w:sz w:val="28"/>
                <w:szCs w:val="28"/>
                <w:lang w:val="uk-UA"/>
              </w:rPr>
              <w:t xml:space="preserve">4. Гарантований покупець зобов’язаний купувати весь обсяг електричної енергії, відпущеної суб’єктами господарювання, які виробляють електричну енергію з альтернативних джерел енергії та за результатами аукціону набули право на  державну підтримку, за ціною, що формується на ринку «на добу наперед», та здійснювати компенсацію різниці в ціні електричної енергії, що визначається як різниця між аукціонною ціною,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  </w:t>
            </w:r>
          </w:p>
          <w:p w:rsidR="00DB7CF2" w:rsidRPr="00D02F6B" w:rsidRDefault="00DB7CF2" w:rsidP="00C91E91">
            <w:pPr>
              <w:pStyle w:val="ac"/>
              <w:spacing w:line="240" w:lineRule="auto"/>
              <w:ind w:left="0" w:firstLine="437"/>
              <w:jc w:val="both"/>
              <w:rPr>
                <w:rFonts w:ascii="Times New Roman" w:hAnsi="Times New Roman"/>
                <w:b/>
                <w:sz w:val="28"/>
                <w:szCs w:val="28"/>
                <w:lang w:val="uk-UA"/>
              </w:rPr>
            </w:pPr>
            <w:r w:rsidRPr="00D02F6B">
              <w:rPr>
                <w:rFonts w:ascii="Times New Roman" w:hAnsi="Times New Roman"/>
                <w:b/>
                <w:sz w:val="28"/>
                <w:szCs w:val="28"/>
                <w:lang w:val="uk-UA"/>
              </w:rPr>
              <w:t>Обсяг відпущеної такими суб’єктами господарювання електричної енергії у кожному розрахунковому періоді (місяці) визначається за вирахуванням обсягу витрат електричної енергії на власні потреби в електричній енергії відповідного об'єкта електроенергетики згідно з показниками приладів обліку на власні потреби.</w:t>
            </w:r>
          </w:p>
          <w:p w:rsidR="00DB7CF2" w:rsidRPr="00D02F6B" w:rsidRDefault="00DB7CF2" w:rsidP="00C91E91">
            <w:pPr>
              <w:pStyle w:val="ac"/>
              <w:spacing w:line="240" w:lineRule="auto"/>
              <w:ind w:left="0" w:firstLine="437"/>
              <w:jc w:val="both"/>
              <w:rPr>
                <w:rFonts w:ascii="Times New Roman" w:hAnsi="Times New Roman"/>
                <w:b/>
                <w:sz w:val="28"/>
                <w:szCs w:val="28"/>
                <w:lang w:val="uk-UA"/>
              </w:rPr>
            </w:pPr>
            <w:r w:rsidRPr="00D02F6B">
              <w:rPr>
                <w:rFonts w:ascii="Times New Roman" w:hAnsi="Times New Roman"/>
                <w:b/>
                <w:sz w:val="28"/>
                <w:szCs w:val="28"/>
                <w:lang w:val="uk-UA"/>
              </w:rPr>
              <w:t xml:space="preserve">Купівля-продаж такої електричної енергії та компенсація різниці в ціні електричної енергії здійснюються на підставі договорів, що укладаються між суб’єктом господарювання, який виробляє електричну енергію з альтернативних джерел енергії та за результатами аукціону набув право на державну підтримку, та гарантованим покупцем відповідно до частини п’ятої статті 71 цього Закону. </w:t>
            </w:r>
            <w:bookmarkEnd w:id="30"/>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Гарантований покупець здійснює оплату електричної енергії, купленої у виробників за "зеленим" тарифом, за фактичний обсяг відпущеної електричної енергії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на підставі даних комерційного обліку, отриманих від адміністратора комерційного обліку, у порядку та строки, визначені відповідними договорами.</w:t>
            </w:r>
          </w:p>
        </w:tc>
        <w:tc>
          <w:tcPr>
            <w:tcW w:w="7707" w:type="dxa"/>
          </w:tcPr>
          <w:p w:rsidR="00DB7CF2" w:rsidRPr="00D02F6B" w:rsidRDefault="00DB7CF2" w:rsidP="00C91E91">
            <w:pPr>
              <w:pStyle w:val="ac"/>
              <w:spacing w:line="240" w:lineRule="auto"/>
              <w:ind w:left="0" w:firstLine="437"/>
              <w:jc w:val="both"/>
              <w:rPr>
                <w:rFonts w:ascii="Times New Roman" w:hAnsi="Times New Roman"/>
                <w:b/>
                <w:sz w:val="28"/>
                <w:szCs w:val="28"/>
                <w:lang w:val="uk-UA"/>
              </w:rPr>
            </w:pPr>
            <w:bookmarkStart w:id="31" w:name="_Hlk515368054"/>
            <w:r w:rsidRPr="00D02F6B">
              <w:rPr>
                <w:rFonts w:ascii="Times New Roman" w:hAnsi="Times New Roman"/>
                <w:b/>
                <w:sz w:val="28"/>
                <w:szCs w:val="28"/>
                <w:lang w:val="uk-UA"/>
              </w:rPr>
              <w:t>5.</w:t>
            </w:r>
            <w:r w:rsidRPr="00D02F6B">
              <w:rPr>
                <w:rFonts w:ascii="Times New Roman" w:hAnsi="Times New Roman"/>
                <w:sz w:val="28"/>
                <w:szCs w:val="28"/>
                <w:lang w:val="uk-UA"/>
              </w:rPr>
              <w:t xml:space="preserve"> Гарантований покупець здійснює оплату електричної енергії, купленої у виробників </w:t>
            </w:r>
            <w:bookmarkStart w:id="32" w:name="_Hlk515367171"/>
            <w:r w:rsidRPr="00D02F6B">
              <w:rPr>
                <w:rFonts w:ascii="Times New Roman" w:hAnsi="Times New Roman"/>
                <w:sz w:val="28"/>
                <w:szCs w:val="28"/>
                <w:lang w:val="uk-UA"/>
              </w:rPr>
              <w:t xml:space="preserve">за "зеленим" тарифом </w:t>
            </w:r>
            <w:bookmarkStart w:id="33" w:name="_Hlk514142658"/>
            <w:r w:rsidRPr="00D02F6B">
              <w:rPr>
                <w:rFonts w:ascii="Times New Roman" w:hAnsi="Times New Roman"/>
                <w:b/>
                <w:sz w:val="28"/>
                <w:szCs w:val="28"/>
                <w:lang w:val="uk-UA"/>
              </w:rPr>
              <w:t xml:space="preserve">та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w:t>
            </w:r>
            <w:bookmarkEnd w:id="32"/>
            <w:bookmarkEnd w:id="33"/>
            <w:r w:rsidRPr="00D02F6B">
              <w:rPr>
                <w:rFonts w:ascii="Times New Roman" w:hAnsi="Times New Roman"/>
                <w:sz w:val="28"/>
                <w:szCs w:val="28"/>
                <w:lang w:val="uk-UA"/>
              </w:rPr>
              <w:t>за фактичний обсяг відпущеної електричної енергії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на підставі даних комерційного обліку, отриманих від адміністратора комерційного обліку, у порядку та строки, визначені відповідними договорами.</w:t>
            </w:r>
            <w:bookmarkEnd w:id="31"/>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Порядок купівлі електричної енергії за "зеленим" тарифом, у тому числі правила функціонування балансуючої групи виробників за "зеленим" тарифом, визначаються Регулятором.</w:t>
            </w:r>
          </w:p>
        </w:tc>
        <w:tc>
          <w:tcPr>
            <w:tcW w:w="7707" w:type="dxa"/>
          </w:tcPr>
          <w:p w:rsidR="00DB7CF2" w:rsidRPr="00D02F6B" w:rsidRDefault="00DB7CF2" w:rsidP="00C91E91">
            <w:pPr>
              <w:pStyle w:val="ac"/>
              <w:spacing w:line="240" w:lineRule="auto"/>
              <w:ind w:left="0" w:firstLine="437"/>
              <w:jc w:val="both"/>
              <w:rPr>
                <w:rFonts w:ascii="Times New Roman" w:hAnsi="Times New Roman"/>
                <w:b/>
                <w:sz w:val="28"/>
                <w:szCs w:val="28"/>
                <w:lang w:val="uk-UA"/>
              </w:rPr>
            </w:pPr>
            <w:bookmarkStart w:id="34" w:name="_Hlk515367262"/>
            <w:r w:rsidRPr="00D02F6B">
              <w:rPr>
                <w:rFonts w:ascii="Times New Roman" w:hAnsi="Times New Roman"/>
                <w:b/>
                <w:sz w:val="28"/>
                <w:szCs w:val="28"/>
                <w:lang w:val="uk-UA"/>
              </w:rPr>
              <w:t>6.</w:t>
            </w:r>
            <w:r w:rsidRPr="00D02F6B">
              <w:rPr>
                <w:rFonts w:ascii="Times New Roman" w:hAnsi="Times New Roman"/>
                <w:sz w:val="28"/>
                <w:szCs w:val="28"/>
                <w:lang w:val="uk-UA"/>
              </w:rPr>
              <w:t xml:space="preserve"> </w:t>
            </w:r>
            <w:bookmarkStart w:id="35" w:name="_Hlk514142620"/>
            <w:r w:rsidRPr="00D02F6B">
              <w:rPr>
                <w:rFonts w:ascii="Times New Roman" w:hAnsi="Times New Roman"/>
                <w:sz w:val="28"/>
                <w:szCs w:val="28"/>
                <w:lang w:val="uk-UA"/>
              </w:rPr>
              <w:t xml:space="preserve">Порядок купівлі </w:t>
            </w:r>
            <w:r w:rsidRPr="00D02F6B">
              <w:rPr>
                <w:rFonts w:ascii="Times New Roman" w:hAnsi="Times New Roman"/>
                <w:b/>
                <w:sz w:val="28"/>
                <w:szCs w:val="28"/>
                <w:lang w:val="uk-UA"/>
              </w:rPr>
              <w:t>гарантованим покупцем</w:t>
            </w:r>
            <w:r w:rsidRPr="00D02F6B">
              <w:rPr>
                <w:rFonts w:ascii="Times New Roman" w:hAnsi="Times New Roman"/>
                <w:sz w:val="28"/>
                <w:szCs w:val="28"/>
                <w:lang w:val="uk-UA"/>
              </w:rPr>
              <w:t xml:space="preserve"> </w:t>
            </w:r>
            <w:r w:rsidRPr="00D02F6B">
              <w:rPr>
                <w:rFonts w:ascii="Times New Roman" w:hAnsi="Times New Roman"/>
                <w:b/>
                <w:sz w:val="28"/>
                <w:szCs w:val="28"/>
                <w:lang w:val="uk-UA"/>
              </w:rPr>
              <w:t xml:space="preserve">електричної енергії, виробленої з альтернативних джерел енергії, </w:t>
            </w:r>
            <w:bookmarkEnd w:id="35"/>
            <w:r w:rsidRPr="00D02F6B">
              <w:rPr>
                <w:rFonts w:ascii="Times New Roman" w:hAnsi="Times New Roman"/>
                <w:sz w:val="28"/>
                <w:szCs w:val="28"/>
                <w:lang w:val="uk-UA"/>
              </w:rPr>
              <w:t xml:space="preserve">у тому числі правила функціонування балансуючої групи </w:t>
            </w:r>
            <w:r w:rsidRPr="00D02F6B">
              <w:rPr>
                <w:rFonts w:ascii="Times New Roman" w:hAnsi="Times New Roman"/>
                <w:b/>
                <w:sz w:val="28"/>
                <w:szCs w:val="28"/>
                <w:lang w:val="uk-UA"/>
              </w:rPr>
              <w:t>гарантованого покупця</w:t>
            </w:r>
            <w:r w:rsidRPr="00D02F6B">
              <w:rPr>
                <w:rFonts w:ascii="Times New Roman" w:hAnsi="Times New Roman"/>
                <w:sz w:val="28"/>
                <w:szCs w:val="28"/>
                <w:lang w:val="uk-UA"/>
              </w:rPr>
              <w:t>, визначаються Регулятором.</w:t>
            </w:r>
            <w:bookmarkEnd w:id="34"/>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6.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гарантований покупець одночасно з виконанням зобов'язань з купівлі електричної енергії за "зеленим" тарифом надає оператору системи передачі послугу із забезпечення збільшення частки виробництва електричної енергії з альтернативних джерел.</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Така послуга надається гарантованим покупцем до 1 січня 2030 року відповідно до типового договору про надання послуг із забезпечення збільшення частки виробництва електричної енергії з альтернативних джерел, форма якого затверджується Регулятором.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виробників за "зеленим" тарифом.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Вартість послуги із забезпечення збільшення частки виробництва електричної енергії з альтернативних джерел, які надаються гарантованим покупцем, визначається у відповідному розрахунковому періоді як різниця між вартістю електричної енергії, купленої ним за "зеленим" тарифом, та її вартістю під час продажу на ринку "на добу наперед" та внутрішньодобового ринку, витрат, пов'язаних із врегулюванням небалансів електричної енергії балансуючої групи виробників за "зеленим" тарифом, та витрат, передбачених кошторисом гарантованого покупця на його діяльність.</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Розрахунок вартості послуги із забезпечення збільшення частки виробництва електричної енергії з альтернативних джерел здійснюється гарантованим покупцем відповідно до порядку купівлі електричної енергії за "зеленим" тарифом. Розмір вартості послуги із забезпечення збільшення частки виробництва електричної енергії з альтернативних джерел затверджується Регулятором.</w:t>
            </w:r>
          </w:p>
        </w:tc>
        <w:tc>
          <w:tcPr>
            <w:tcW w:w="7707" w:type="dxa"/>
          </w:tcPr>
          <w:p w:rsidR="00DB7CF2" w:rsidRPr="00D02F6B" w:rsidRDefault="00DB7CF2" w:rsidP="00C91E91">
            <w:pPr>
              <w:pStyle w:val="ac"/>
              <w:spacing w:after="120" w:line="240" w:lineRule="auto"/>
              <w:ind w:left="0" w:firstLine="399"/>
              <w:contextualSpacing w:val="0"/>
              <w:jc w:val="both"/>
              <w:rPr>
                <w:rFonts w:ascii="Times New Roman" w:hAnsi="Times New Roman"/>
                <w:sz w:val="28"/>
                <w:szCs w:val="28"/>
                <w:lang w:val="uk-UA"/>
              </w:rPr>
            </w:pPr>
            <w:bookmarkStart w:id="36" w:name="_Hlk515368087"/>
            <w:r w:rsidRPr="00D02F6B">
              <w:rPr>
                <w:rFonts w:ascii="Times New Roman" w:hAnsi="Times New Roman"/>
                <w:b/>
                <w:sz w:val="28"/>
                <w:szCs w:val="28"/>
                <w:lang w:val="uk-UA"/>
              </w:rPr>
              <w:t>7.</w:t>
            </w:r>
            <w:r w:rsidRPr="00D02F6B">
              <w:rPr>
                <w:rFonts w:ascii="Times New Roman" w:hAnsi="Times New Roman"/>
                <w:sz w:val="28"/>
                <w:szCs w:val="28"/>
                <w:lang w:val="uk-UA"/>
              </w:rPr>
              <w:t xml:space="preserve">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w:t>
            </w:r>
            <w:r w:rsidRPr="00D02F6B">
              <w:rPr>
                <w:rFonts w:ascii="Times New Roman" w:hAnsi="Times New Roman"/>
                <w:b/>
                <w:sz w:val="28"/>
                <w:szCs w:val="28"/>
                <w:lang w:val="uk-UA"/>
              </w:rPr>
              <w:t xml:space="preserve">та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w:t>
            </w:r>
            <w:r w:rsidRPr="00D02F6B">
              <w:rPr>
                <w:rFonts w:ascii="Times New Roman" w:hAnsi="Times New Roman"/>
                <w:sz w:val="28"/>
                <w:szCs w:val="28"/>
                <w:lang w:val="uk-UA"/>
              </w:rPr>
              <w:t>гарантований покупець одночасно надає оператору системи передачі послугу із забезпечення збільшення частки виробництва електричної енергії з альтернативних джерел.</w:t>
            </w:r>
          </w:p>
          <w:p w:rsidR="00DB7CF2" w:rsidRPr="00D02F6B" w:rsidRDefault="00DB7CF2" w:rsidP="00C91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425"/>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Така послуга надається гарантованим покупцем </w:t>
            </w:r>
            <w:bookmarkStart w:id="37" w:name="_Hlk514142603"/>
            <w:r w:rsidRPr="00D02F6B">
              <w:rPr>
                <w:rFonts w:ascii="Times New Roman" w:hAnsi="Times New Roman" w:cs="Times New Roman"/>
                <w:b/>
                <w:sz w:val="28"/>
                <w:szCs w:val="28"/>
                <w:lang w:val="uk-UA"/>
              </w:rPr>
              <w:t xml:space="preserve">протягом строку дії «зеленого» тарифу та строку надання державної підтримки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w:t>
            </w:r>
            <w:bookmarkEnd w:id="37"/>
            <w:r w:rsidRPr="00D02F6B">
              <w:rPr>
                <w:rFonts w:ascii="Times New Roman" w:hAnsi="Times New Roman" w:cs="Times New Roman"/>
                <w:sz w:val="28"/>
                <w:szCs w:val="28"/>
                <w:lang w:val="uk-UA"/>
              </w:rPr>
              <w:t>відповідно до типового договору про надання послуг із забезпечення збільшення частки виробництва електричної енергії з альтернативних джерел, форма якого затверджується Регулятором.</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 xml:space="preserve">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w:t>
            </w:r>
            <w:r w:rsidRPr="00D02F6B">
              <w:rPr>
                <w:rFonts w:ascii="Times New Roman" w:hAnsi="Times New Roman"/>
                <w:b/>
                <w:sz w:val="28"/>
                <w:szCs w:val="28"/>
                <w:lang w:val="uk-UA"/>
              </w:rPr>
              <w:t>гарантованого покупця</w:t>
            </w:r>
            <w:r w:rsidRPr="00D02F6B">
              <w:rPr>
                <w:rFonts w:ascii="Times New Roman" w:hAnsi="Times New Roman"/>
                <w:sz w:val="28"/>
                <w:szCs w:val="28"/>
                <w:lang w:val="uk-UA"/>
              </w:rPr>
              <w:t>.</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Вартість послуги із забезпечення збільшення частки виробництва електричної енергії з альтернативних джерел, які надаються гарантованим покупцем, визначається у відповідному розрахунковому періоді як:</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різниця між вартістю електричної енергії, купленої ним за "зеленим" тарифом, та її вартістю під час продажу на ринку "на добу наперед" та внутрішньодобового ринку;</w:t>
            </w:r>
          </w:p>
          <w:p w:rsidR="00DB7CF2" w:rsidRPr="00D02F6B" w:rsidRDefault="00DB7CF2" w:rsidP="00C91E91">
            <w:pPr>
              <w:pStyle w:val="ac"/>
              <w:spacing w:after="120" w:line="240" w:lineRule="auto"/>
              <w:ind w:left="6" w:firstLine="425"/>
              <w:contextualSpacing w:val="0"/>
              <w:jc w:val="both"/>
              <w:rPr>
                <w:rFonts w:ascii="Times New Roman" w:hAnsi="Times New Roman"/>
                <w:b/>
                <w:sz w:val="28"/>
                <w:szCs w:val="28"/>
                <w:lang w:val="uk-UA"/>
              </w:rPr>
            </w:pPr>
            <w:r w:rsidRPr="00D02F6B">
              <w:rPr>
                <w:rFonts w:ascii="Times New Roman" w:hAnsi="Times New Roman"/>
                <w:b/>
                <w:sz w:val="28"/>
                <w:szCs w:val="28"/>
                <w:lang w:val="uk-UA"/>
              </w:rPr>
              <w:t>витрати,</w:t>
            </w:r>
            <w:r w:rsidRPr="00D02F6B">
              <w:rPr>
                <w:rFonts w:ascii="Times New Roman" w:hAnsi="Times New Roman"/>
                <w:sz w:val="28"/>
                <w:szCs w:val="28"/>
                <w:lang w:val="uk-UA"/>
              </w:rPr>
              <w:t xml:space="preserve"> пов'язан</w:t>
            </w:r>
            <w:r w:rsidRPr="00D02F6B">
              <w:rPr>
                <w:rFonts w:ascii="Times New Roman" w:hAnsi="Times New Roman"/>
                <w:b/>
                <w:sz w:val="28"/>
                <w:szCs w:val="28"/>
                <w:lang w:val="uk-UA"/>
              </w:rPr>
              <w:t>і</w:t>
            </w:r>
            <w:r w:rsidRPr="00D02F6B">
              <w:rPr>
                <w:rFonts w:ascii="Times New Roman" w:hAnsi="Times New Roman"/>
                <w:sz w:val="28"/>
                <w:szCs w:val="28"/>
                <w:lang w:val="uk-UA"/>
              </w:rPr>
              <w:t xml:space="preserve"> із врегулюванням небалансів електричної енергії виробників, </w:t>
            </w:r>
            <w:r w:rsidRPr="00D02F6B">
              <w:rPr>
                <w:rFonts w:ascii="Times New Roman" w:hAnsi="Times New Roman"/>
                <w:b/>
                <w:sz w:val="28"/>
                <w:szCs w:val="28"/>
                <w:lang w:val="uk-UA"/>
              </w:rPr>
              <w:t>що входять до складу балансуючої групи гарантованого покупця;</w:t>
            </w:r>
          </w:p>
          <w:p w:rsidR="00DB7CF2" w:rsidRPr="00D02F6B" w:rsidRDefault="00DB7CF2" w:rsidP="00C91E91">
            <w:pPr>
              <w:pStyle w:val="ac"/>
              <w:spacing w:after="120" w:line="240" w:lineRule="auto"/>
              <w:ind w:left="6" w:firstLine="425"/>
              <w:contextualSpacing w:val="0"/>
              <w:jc w:val="both"/>
              <w:rPr>
                <w:rFonts w:ascii="Times New Roman" w:hAnsi="Times New Roman"/>
                <w:b/>
                <w:sz w:val="28"/>
                <w:szCs w:val="28"/>
                <w:lang w:val="uk-UA"/>
              </w:rPr>
            </w:pPr>
            <w:r w:rsidRPr="00D02F6B">
              <w:rPr>
                <w:rFonts w:ascii="Times New Roman" w:hAnsi="Times New Roman"/>
                <w:b/>
                <w:sz w:val="28"/>
                <w:szCs w:val="28"/>
                <w:lang w:val="uk-UA"/>
              </w:rPr>
              <w:t>різниця між вартістю електричної енергії, купленої ним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за ціною, визначеною за результатами продажу її на ринку «на добу наперед», та вартістю такої електричної енергії, розрахованою за аукціонною ціною з урахуванням надбавки до неї, встановленої відповідно до статті 9-2 Закону України «Про альтернативні джерела енергії»;</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 xml:space="preserve">та </w:t>
            </w:r>
            <w:r w:rsidRPr="00D02F6B">
              <w:rPr>
                <w:rFonts w:ascii="Times New Roman" w:hAnsi="Times New Roman"/>
                <w:b/>
                <w:sz w:val="28"/>
                <w:szCs w:val="28"/>
                <w:lang w:val="uk-UA"/>
              </w:rPr>
              <w:t>витрати</w:t>
            </w:r>
            <w:r w:rsidRPr="00D02F6B">
              <w:rPr>
                <w:rFonts w:ascii="Times New Roman" w:hAnsi="Times New Roman"/>
                <w:sz w:val="28"/>
                <w:szCs w:val="28"/>
                <w:lang w:val="uk-UA"/>
              </w:rPr>
              <w:t>, передбачен</w:t>
            </w:r>
            <w:r w:rsidRPr="00D02F6B">
              <w:rPr>
                <w:rFonts w:ascii="Times New Roman" w:hAnsi="Times New Roman"/>
                <w:b/>
                <w:sz w:val="28"/>
                <w:szCs w:val="28"/>
                <w:lang w:val="uk-UA"/>
              </w:rPr>
              <w:t>і</w:t>
            </w:r>
            <w:r w:rsidRPr="00D02F6B">
              <w:rPr>
                <w:rFonts w:ascii="Times New Roman" w:hAnsi="Times New Roman"/>
                <w:sz w:val="28"/>
                <w:szCs w:val="28"/>
                <w:lang w:val="uk-UA"/>
              </w:rPr>
              <w:t xml:space="preserve"> кошторисом гарантованого покупця на його діяльність.</w:t>
            </w:r>
          </w:p>
          <w:p w:rsidR="00DB7CF2" w:rsidRPr="00D02F6B" w:rsidRDefault="00DB7CF2" w:rsidP="00C91E91">
            <w:pPr>
              <w:pStyle w:val="ac"/>
              <w:spacing w:after="120" w:line="240" w:lineRule="auto"/>
              <w:ind w:left="0" w:firstLine="437"/>
              <w:contextualSpacing w:val="0"/>
              <w:jc w:val="both"/>
              <w:rPr>
                <w:rFonts w:ascii="Times New Roman" w:hAnsi="Times New Roman"/>
                <w:sz w:val="28"/>
                <w:szCs w:val="28"/>
                <w:lang w:val="uk-UA"/>
              </w:rPr>
            </w:pPr>
            <w:r w:rsidRPr="00D02F6B">
              <w:rPr>
                <w:rFonts w:ascii="Times New Roman" w:hAnsi="Times New Roman"/>
                <w:sz w:val="28"/>
                <w:szCs w:val="28"/>
                <w:lang w:val="uk-UA"/>
              </w:rPr>
              <w:t xml:space="preserve">Розрахунок вартості послуги із забезпечення збільшення частки виробництва електричної енергії з альтернативних джерел здійснюється гарантованим покупцем відповідно до </w:t>
            </w:r>
            <w:r w:rsidRPr="00D02F6B">
              <w:rPr>
                <w:rFonts w:ascii="Times New Roman" w:hAnsi="Times New Roman"/>
                <w:b/>
                <w:sz w:val="28"/>
                <w:szCs w:val="28"/>
                <w:lang w:val="uk-UA"/>
              </w:rPr>
              <w:t>порядку купівлі гарантованим покупцем електричної енергії, виробленої з альтернативних джерел енергії</w:t>
            </w:r>
            <w:r w:rsidRPr="00D02F6B">
              <w:rPr>
                <w:rFonts w:ascii="Times New Roman" w:hAnsi="Times New Roman"/>
                <w:sz w:val="28"/>
                <w:szCs w:val="28"/>
                <w:lang w:val="uk-UA"/>
              </w:rPr>
              <w:t>. Розмір вартості послуги із забезпечення збільшення частки виробництва електричної енергії з альтернативних джерел затверджується Регулятором.</w:t>
            </w:r>
            <w:bookmarkEnd w:id="36"/>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7. Гарантований покупець має право на:</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своєчасне та в повному обсязі отримання коштів за продану електричну енергію відповідно до укладених договорів;</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отримання від виробників, у яких він купує електричну енергію за "зеленим" тарифом, їхніх добових графіків відпуску електричної енергії у порядку та формі, визначених відповідними договорами;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отримання від адміністратора комерційного обліку даних про фактичні обсяги відпуску електричної енергії виробниками, у яких гарантований покупець купує електричну енергію;</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доступ до інформації про діяльність на ринку електричної енергії у порядку та обсягах, визначених правилами ринку та іншими нормативно-правовими актами, що регулюють функціонування ринку електричної енергії;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інші права, передбачені нормативно-правовими актами, що регулюють функціонування ринку електричної енергії, та умовами укладених договорів на ринку електричної енергії.</w:t>
            </w:r>
          </w:p>
        </w:tc>
        <w:tc>
          <w:tcPr>
            <w:tcW w:w="7707"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bookmarkStart w:id="38" w:name="_Hlk515368146"/>
            <w:r w:rsidRPr="00D02F6B">
              <w:rPr>
                <w:rFonts w:ascii="Times New Roman" w:hAnsi="Times New Roman" w:cs="Times New Roman"/>
                <w:b/>
                <w:sz w:val="28"/>
                <w:szCs w:val="28"/>
                <w:lang w:val="uk-UA"/>
              </w:rPr>
              <w:t>8.</w:t>
            </w:r>
            <w:r w:rsidRPr="00D02F6B">
              <w:rPr>
                <w:rFonts w:ascii="Times New Roman" w:hAnsi="Times New Roman" w:cs="Times New Roman"/>
                <w:sz w:val="28"/>
                <w:szCs w:val="28"/>
                <w:lang w:val="uk-UA"/>
              </w:rPr>
              <w:t xml:space="preserve"> Гарантований покупець має право на:</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своєчасне та в повному обсязі отримання коштів за продану електричну енергію відповідно до укладених договорів;</w:t>
            </w:r>
          </w:p>
          <w:p w:rsidR="00DB7CF2" w:rsidRPr="00D02F6B" w:rsidRDefault="00DB7CF2" w:rsidP="00C91E91">
            <w:pPr>
              <w:spacing w:line="240" w:lineRule="auto"/>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2) отримання від виробників, </w:t>
            </w:r>
            <w:r w:rsidRPr="00D02F6B">
              <w:rPr>
                <w:rFonts w:ascii="Times New Roman" w:hAnsi="Times New Roman" w:cs="Times New Roman"/>
                <w:b/>
                <w:sz w:val="28"/>
                <w:szCs w:val="28"/>
                <w:lang w:val="uk-UA"/>
              </w:rPr>
              <w:t>у яких він купує електричну енергію,</w:t>
            </w:r>
            <w:r w:rsidRPr="00D02F6B">
              <w:rPr>
                <w:rFonts w:ascii="Times New Roman" w:hAnsi="Times New Roman" w:cs="Times New Roman"/>
                <w:sz w:val="28"/>
                <w:szCs w:val="28"/>
                <w:lang w:val="uk-UA"/>
              </w:rPr>
              <w:t xml:space="preserve"> їхніх добових графіків відпуску електричної енергії у порядку та формі, визначених відповідними договорами;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отримання від адміністратора комерційного обліку даних про фактичні обсяги відпуску електричної енергії виробниками, у яких гарантований покупець купує електричну енергію;</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доступ до інформації про діяльність на ринку електричної енергії у порядку та обсягах, визначених правилами ринку та іншими нормативно-правовими актами, що регулюють функціонування ринку електричної енергії;</w:t>
            </w:r>
          </w:p>
          <w:p w:rsidR="00DB7CF2" w:rsidRPr="00D02F6B" w:rsidRDefault="00DB7CF2" w:rsidP="00C91E91">
            <w:pPr>
              <w:pStyle w:val="ac"/>
              <w:spacing w:after="120" w:line="240" w:lineRule="auto"/>
              <w:ind w:left="0" w:firstLine="436"/>
              <w:contextualSpacing w:val="0"/>
              <w:jc w:val="both"/>
              <w:rPr>
                <w:rFonts w:ascii="Times New Roman" w:hAnsi="Times New Roman"/>
                <w:sz w:val="28"/>
                <w:szCs w:val="28"/>
                <w:lang w:val="uk-UA"/>
              </w:rPr>
            </w:pPr>
            <w:r w:rsidRPr="00D02F6B">
              <w:rPr>
                <w:rFonts w:ascii="Times New Roman" w:hAnsi="Times New Roman"/>
                <w:sz w:val="28"/>
                <w:szCs w:val="28"/>
                <w:lang w:val="uk-UA"/>
              </w:rPr>
              <w:t>5) інші права, передбачені нормативно-правовими актами, що регулюють функціонування ринку електричної енергії, та умовами укладених договорів на ринку електричної енергії.</w:t>
            </w:r>
            <w:bookmarkEnd w:id="38"/>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8. Гарантований покупець зобов'язаний:</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дотримуватися ліцензійних умов під час здійснення функцій гарантованого покупця та інших нормативно-правових актів, що регулюють функціонування ринку електричної енергії;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укласти договори, обов'язкові для провадження діяльності на ринку електричної енергії, та виконувати умови цих договорів;</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купувати у суб'єктів господарювання, яким встановлено "зелений" тариф,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"зеленим" тарифом з урахуванням надбавки до нього;</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стати стороною, відповідальною за баланс балансуючої групи для виробників за "зеленим" тарифом, з якими він уклав двосторонні договори;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надавати повідомлення про договірні обсяги купівлі-продажу електричної енергії за двосторонніми договорами у порядку, визначеному правилами ринку;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6) сплачувати своєчасно та у повному обсязі за електричну енергію, куплену у виробників за "зеленим" тарифом;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7) надавати учасникам ринку інформацію, необхідну для виконання ними функцій на ринку електричної енергії, в обсягах та порядку, визначених нормативно-правовими актами, що регулюють функціонування ринку електричної енергії.</w:t>
            </w:r>
          </w:p>
        </w:tc>
        <w:tc>
          <w:tcPr>
            <w:tcW w:w="7707"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9.</w:t>
            </w:r>
            <w:r w:rsidRPr="00D02F6B">
              <w:rPr>
                <w:rFonts w:ascii="Times New Roman" w:hAnsi="Times New Roman" w:cs="Times New Roman"/>
                <w:sz w:val="28"/>
                <w:szCs w:val="28"/>
                <w:lang w:val="uk-UA"/>
              </w:rPr>
              <w:t xml:space="preserve"> </w:t>
            </w:r>
            <w:bookmarkStart w:id="39" w:name="_Hlk515368211"/>
            <w:r w:rsidRPr="00D02F6B">
              <w:rPr>
                <w:rFonts w:ascii="Times New Roman" w:hAnsi="Times New Roman" w:cs="Times New Roman"/>
                <w:sz w:val="28"/>
                <w:szCs w:val="28"/>
                <w:lang w:val="uk-UA"/>
              </w:rPr>
              <w:t>Гарантований покупець зобов'язаний:</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дотримуватися ліцензійних умов під час здійснення функцій гарантованого покупця та інших нормативно-правових актів, що регулюють функціонування ринку електричної енергії;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укласти договори, обов'язкові для провадження діяльності на ринку електричної енергії, та виконувати умови цих договорів;</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купувати у суб'єктів господарювання, яким встановлено "зелений" тариф,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"зеленим" тарифом з урахуванням надбавки до нього;</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4)</w:t>
            </w:r>
            <w:r w:rsidRPr="00D02F6B">
              <w:rPr>
                <w:rFonts w:ascii="Times New Roman" w:hAnsi="Times New Roman" w:cs="Times New Roman"/>
                <w:b/>
                <w:sz w:val="28"/>
                <w:szCs w:val="28"/>
                <w:lang w:val="uk-UA"/>
              </w:rPr>
              <w:t xml:space="preserve"> купувати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ціною, що формується на ринку «на добу наперед», та здійснювати компенсацію різниці в ціні такої електричної енергії, що визначається як різниця між аукціонною ціною електричної енергії,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5)</w:t>
            </w:r>
            <w:r w:rsidRPr="00D02F6B">
              <w:rPr>
                <w:rFonts w:ascii="Times New Roman" w:hAnsi="Times New Roman" w:cs="Times New Roman"/>
                <w:sz w:val="28"/>
                <w:szCs w:val="28"/>
                <w:lang w:val="uk-UA"/>
              </w:rPr>
              <w:t xml:space="preserve"> стати стороною, відповідальною за баланс </w:t>
            </w:r>
            <w:r w:rsidRPr="00D02F6B">
              <w:rPr>
                <w:rFonts w:ascii="Times New Roman" w:hAnsi="Times New Roman" w:cs="Times New Roman"/>
                <w:b/>
                <w:sz w:val="28"/>
                <w:szCs w:val="28"/>
                <w:lang w:val="uk-UA"/>
              </w:rPr>
              <w:t>балансуючої групи гарантованого покупця, до складу якої входять виробники за "зеленим" тарифом та виробники, які за результатами аукціону набули право на державну підтримку,</w:t>
            </w:r>
            <w:r w:rsidRPr="00D02F6B">
              <w:rPr>
                <w:rFonts w:ascii="Times New Roman" w:hAnsi="Times New Roman" w:cs="Times New Roman"/>
                <w:sz w:val="28"/>
                <w:szCs w:val="28"/>
                <w:lang w:val="uk-UA"/>
              </w:rPr>
              <w:t xml:space="preserve"> з якими він уклав двосторонні договори;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6)</w:t>
            </w:r>
            <w:r w:rsidRPr="00D02F6B">
              <w:rPr>
                <w:rFonts w:ascii="Times New Roman" w:hAnsi="Times New Roman" w:cs="Times New Roman"/>
                <w:sz w:val="28"/>
                <w:szCs w:val="28"/>
                <w:lang w:val="uk-UA"/>
              </w:rPr>
              <w:t xml:space="preserve"> надавати повідомлення про договірні обсяги купівлі-продажу електричної енергії за двосторонніми договорами у порядку, визначеному правилами ринку;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7)</w:t>
            </w:r>
            <w:r w:rsidRPr="00D02F6B">
              <w:rPr>
                <w:rFonts w:ascii="Times New Roman" w:hAnsi="Times New Roman" w:cs="Times New Roman"/>
                <w:sz w:val="28"/>
                <w:szCs w:val="28"/>
                <w:lang w:val="uk-UA"/>
              </w:rPr>
              <w:t xml:space="preserve"> сплачувати своєчасно та у повному обсязі за електричну енергію, куплену у виробників за "зеленим" тарифом та</w:t>
            </w:r>
            <w:r w:rsidRPr="00D02F6B">
              <w:rPr>
                <w:rFonts w:ascii="Times New Roman" w:hAnsi="Times New Roman" w:cs="Times New Roman"/>
                <w:b/>
                <w:sz w:val="28"/>
                <w:szCs w:val="28"/>
                <w:lang w:val="uk-UA"/>
              </w:rPr>
              <w:t xml:space="preserve">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w:t>
            </w:r>
            <w:r w:rsidRPr="00D02F6B">
              <w:rPr>
                <w:rFonts w:ascii="Times New Roman" w:hAnsi="Times New Roman" w:cs="Times New Roman"/>
                <w:sz w:val="28"/>
                <w:szCs w:val="28"/>
                <w:lang w:val="uk-UA"/>
              </w:rPr>
              <w:t>;</w:t>
            </w:r>
          </w:p>
          <w:p w:rsidR="00DB7CF2" w:rsidRPr="00D02F6B" w:rsidRDefault="00DB7CF2" w:rsidP="00C91E91">
            <w:pPr>
              <w:pStyle w:val="ac"/>
              <w:spacing w:line="240" w:lineRule="auto"/>
              <w:ind w:left="0"/>
              <w:contextualSpacing w:val="0"/>
              <w:jc w:val="both"/>
              <w:rPr>
                <w:rFonts w:ascii="Times New Roman" w:hAnsi="Times New Roman"/>
                <w:sz w:val="28"/>
                <w:szCs w:val="28"/>
                <w:lang w:val="uk-UA"/>
              </w:rPr>
            </w:pPr>
            <w:r w:rsidRPr="00D02F6B">
              <w:rPr>
                <w:rFonts w:ascii="Times New Roman" w:hAnsi="Times New Roman"/>
                <w:sz w:val="28"/>
                <w:szCs w:val="28"/>
                <w:lang w:val="uk-UA"/>
              </w:rPr>
              <w:t xml:space="preserve">    </w:t>
            </w:r>
            <w:r w:rsidRPr="00D02F6B">
              <w:rPr>
                <w:rFonts w:ascii="Times New Roman" w:hAnsi="Times New Roman"/>
                <w:b/>
                <w:sz w:val="28"/>
                <w:szCs w:val="28"/>
                <w:lang w:val="uk-UA"/>
              </w:rPr>
              <w:t>8)</w:t>
            </w:r>
            <w:r w:rsidRPr="00D02F6B">
              <w:rPr>
                <w:rFonts w:ascii="Times New Roman" w:hAnsi="Times New Roman"/>
                <w:sz w:val="28"/>
                <w:szCs w:val="28"/>
                <w:lang w:val="uk-UA"/>
              </w:rPr>
              <w:t xml:space="preserve"> надавати учасникам ринку інформацію, необхідну для виконання ними функцій на ринку електричної енергії, в обсягах та порядку, визначених нормативно-правовими актами, що регулюють функціонування ринку електричної енергії;</w:t>
            </w:r>
          </w:p>
          <w:p w:rsidR="00DB7CF2" w:rsidRPr="00D02F6B" w:rsidRDefault="00DB7CF2" w:rsidP="006F1056">
            <w:pPr>
              <w:pStyle w:val="ac"/>
              <w:spacing w:line="240" w:lineRule="auto"/>
              <w:ind w:left="0" w:firstLine="437"/>
              <w:contextualSpacing w:val="0"/>
              <w:jc w:val="both"/>
              <w:rPr>
                <w:rFonts w:ascii="Times New Roman" w:hAnsi="Times New Roman"/>
                <w:b/>
                <w:sz w:val="28"/>
                <w:szCs w:val="28"/>
                <w:lang w:val="uk-UA"/>
              </w:rPr>
            </w:pPr>
            <w:r w:rsidRPr="00D02F6B">
              <w:rPr>
                <w:rFonts w:ascii="Times New Roman" w:hAnsi="Times New Roman"/>
                <w:b/>
                <w:sz w:val="28"/>
                <w:szCs w:val="28"/>
                <w:lang w:val="uk-UA"/>
              </w:rPr>
              <w:t>9) проводити аукціони з розподілу квот державної підтримки відповідно до статті 9-3 Закону України «Про альтернативні джерела енергії».</w:t>
            </w:r>
            <w:bookmarkEnd w:id="39"/>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9. Гарантований покупець забезпечує конфіденційність інформації, отриманої від учасників ринку електричної енергії, що використовується ним для виконання своїх функцій на ринку електричної енергії та становить комерційну таємницю, відповідно до вимог законодавства.</w:t>
            </w:r>
          </w:p>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Гарантований покупець також забезпечує конфіденційність інформації стосовно своєї діяльності, розкриття якої може надавати комерційні переваги учасникам ринку.</w:t>
            </w:r>
          </w:p>
        </w:tc>
        <w:tc>
          <w:tcPr>
            <w:tcW w:w="7707"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bookmarkStart w:id="40" w:name="_Hlk515368281"/>
            <w:r w:rsidRPr="00D02F6B">
              <w:rPr>
                <w:rFonts w:ascii="Times New Roman" w:hAnsi="Times New Roman" w:cs="Times New Roman"/>
                <w:sz w:val="28"/>
                <w:szCs w:val="28"/>
                <w:lang w:val="uk-UA"/>
              </w:rPr>
              <w:t>10. Гарантований покупець забезпечує конфіденційність інформації, отриманої від учасників ринку електричної енергії, що використовується ним для виконання своїх функцій на ринку електричної енергії та становить комерційну таємницю, відповідно до вимог законодавства.</w:t>
            </w:r>
          </w:p>
          <w:p w:rsidR="00DB7CF2" w:rsidRPr="00D02F6B" w:rsidRDefault="00DB7CF2" w:rsidP="00C91E91">
            <w:pPr>
              <w:pStyle w:val="ac"/>
              <w:spacing w:line="240" w:lineRule="auto"/>
              <w:ind w:left="0" w:firstLine="436"/>
              <w:jc w:val="both"/>
              <w:rPr>
                <w:rFonts w:ascii="Times New Roman" w:hAnsi="Times New Roman"/>
                <w:sz w:val="28"/>
                <w:szCs w:val="28"/>
                <w:lang w:val="uk-UA"/>
              </w:rPr>
            </w:pPr>
            <w:r w:rsidRPr="00D02F6B">
              <w:rPr>
                <w:rFonts w:ascii="Times New Roman" w:hAnsi="Times New Roman"/>
                <w:sz w:val="28"/>
                <w:szCs w:val="28"/>
                <w:lang w:val="uk-UA"/>
              </w:rPr>
              <w:t>Гарантований покупець також забезпечує конфіденційність інформації стосовно своєї діяльності, розкриття якої може надавати комерційні переваги учасникам ринку.</w:t>
            </w:r>
            <w:bookmarkEnd w:id="40"/>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68. Балансуючий ринок</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лише за умови, якщо всі наявні пропозиції (заявки) інших учасників балансування на зменшення їхнього навантаження були прийняті (акцептовані) оператором системи передачі, крім випадків надання таких команд при системних обмеженнях, які є наслідком дії обставин непереборної сили.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Вартість електричної енергії, яка не була відпущена виробником електричної енергії, що здійснює продаж електричної енергії за "зеленим" тарифом відповідно до цього Закону, у результаті виконання ним команди оператора системи передачі на зменшення навантаження, відшкодовується цьому виробнику за встановленим йому "зеленим" тарифом, крім випадків надання таких команд при системних обмеженнях, які є наслідком дії обставин непереборної сили.</w:t>
            </w:r>
          </w:p>
        </w:tc>
        <w:tc>
          <w:tcPr>
            <w:tcW w:w="7707" w:type="dxa"/>
          </w:tcPr>
          <w:p w:rsidR="00DB7CF2" w:rsidRPr="00D02F6B" w:rsidRDefault="00DB7CF2" w:rsidP="00C91E91">
            <w:pPr>
              <w:pStyle w:val="ac"/>
              <w:spacing w:after="120" w:line="240" w:lineRule="auto"/>
              <w:ind w:left="0" w:firstLine="436"/>
              <w:contextualSpacing w:val="0"/>
              <w:jc w:val="both"/>
              <w:rPr>
                <w:rFonts w:ascii="Times New Roman" w:hAnsi="Times New Roman"/>
                <w:b/>
                <w:sz w:val="28"/>
                <w:szCs w:val="28"/>
                <w:lang w:val="uk-UA"/>
              </w:rPr>
            </w:pPr>
            <w:bookmarkStart w:id="41" w:name="_Hlk515368536"/>
            <w:r w:rsidRPr="00D02F6B">
              <w:rPr>
                <w:rFonts w:ascii="Times New Roman" w:hAnsi="Times New Roman"/>
                <w:b/>
                <w:sz w:val="28"/>
                <w:szCs w:val="28"/>
                <w:lang w:val="uk-UA"/>
              </w:rPr>
              <w:t>Стаття 68. Балансуючий ринок</w:t>
            </w:r>
          </w:p>
          <w:p w:rsidR="00DB7CF2" w:rsidRPr="00D02F6B" w:rsidRDefault="00DB7CF2" w:rsidP="00C91E91">
            <w:pPr>
              <w:pStyle w:val="ac"/>
              <w:spacing w:after="120" w:line="240" w:lineRule="auto"/>
              <w:ind w:left="0" w:firstLine="436"/>
              <w:contextualSpacing w:val="0"/>
              <w:jc w:val="both"/>
              <w:rPr>
                <w:rFonts w:ascii="Times New Roman" w:hAnsi="Times New Roman"/>
                <w:sz w:val="28"/>
                <w:szCs w:val="28"/>
                <w:lang w:val="uk-UA"/>
              </w:rPr>
            </w:pPr>
            <w:r w:rsidRPr="00D02F6B">
              <w:rPr>
                <w:rFonts w:ascii="Times New Roman" w:hAnsi="Times New Roman"/>
                <w:sz w:val="28"/>
                <w:szCs w:val="28"/>
                <w:lang w:val="uk-UA"/>
              </w:rPr>
              <w:t>…….</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 xml:space="preserve">5. </w:t>
            </w:r>
            <w:bookmarkEnd w:id="41"/>
            <w:r w:rsidRPr="00D02F6B">
              <w:rPr>
                <w:rFonts w:ascii="Times New Roman" w:hAnsi="Times New Roman"/>
                <w:sz w:val="28"/>
                <w:szCs w:val="28"/>
                <w:lang w:val="uk-UA"/>
              </w:rPr>
              <w:t>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w:t>
            </w:r>
            <w:bookmarkStart w:id="42" w:name="_Hlk515368643"/>
            <w:r w:rsidRPr="00D02F6B">
              <w:rPr>
                <w:rFonts w:ascii="Times New Roman" w:hAnsi="Times New Roman"/>
                <w:sz w:val="28"/>
                <w:szCs w:val="28"/>
                <w:lang w:val="uk-UA"/>
              </w:rPr>
              <w:t xml:space="preserve">яким встановлено "зелений" тариф </w:t>
            </w:r>
            <w:r w:rsidRPr="00D02F6B">
              <w:rPr>
                <w:rFonts w:ascii="Times New Roman" w:hAnsi="Times New Roman"/>
                <w:b/>
                <w:sz w:val="28"/>
                <w:szCs w:val="28"/>
                <w:lang w:val="uk-UA"/>
              </w:rPr>
              <w:t>або які за результатами аукціону набули право на державну підтримку</w:t>
            </w:r>
            <w:r w:rsidRPr="00D02F6B">
              <w:rPr>
                <w:rFonts w:ascii="Times New Roman" w:hAnsi="Times New Roman"/>
                <w:sz w:val="28"/>
                <w:szCs w:val="28"/>
                <w:lang w:val="uk-UA"/>
              </w:rPr>
              <w:t xml:space="preserve">, </w:t>
            </w:r>
            <w:bookmarkEnd w:id="42"/>
            <w:r w:rsidRPr="00D02F6B">
              <w:rPr>
                <w:rFonts w:ascii="Times New Roman" w:hAnsi="Times New Roman"/>
                <w:sz w:val="28"/>
                <w:szCs w:val="28"/>
                <w:lang w:val="uk-UA"/>
              </w:rPr>
              <w:t>лише за умови, якщо всі наявні пропозиції (заявки) інших учасників балансування на зменшення їхнього навантаження були прийняті (акцептовані) оператором системи передачі, крім випадків надання таких команд при системних обмеженнях, які є наслідком дії обставин непереборної сили.</w:t>
            </w:r>
          </w:p>
          <w:p w:rsidR="00DB7CF2" w:rsidRPr="00D02F6B" w:rsidRDefault="00DB7CF2" w:rsidP="00C91E91">
            <w:pPr>
              <w:pStyle w:val="ac"/>
              <w:spacing w:after="120" w:line="240" w:lineRule="auto"/>
              <w:ind w:left="6" w:firstLine="425"/>
              <w:contextualSpacing w:val="0"/>
              <w:jc w:val="both"/>
              <w:rPr>
                <w:rFonts w:ascii="Times New Roman" w:hAnsi="Times New Roman"/>
                <w:sz w:val="28"/>
                <w:szCs w:val="28"/>
                <w:lang w:val="uk-UA"/>
              </w:rPr>
            </w:pPr>
            <w:r w:rsidRPr="00D02F6B">
              <w:rPr>
                <w:rFonts w:ascii="Times New Roman" w:hAnsi="Times New Roman"/>
                <w:sz w:val="28"/>
                <w:szCs w:val="28"/>
                <w:lang w:val="uk-UA"/>
              </w:rPr>
              <w:t xml:space="preserve">Вартість електричної енергії, яка не була відпущена виробником електричної енергії, </w:t>
            </w:r>
            <w:bookmarkStart w:id="43" w:name="_Hlk515368882"/>
            <w:r w:rsidRPr="00D02F6B">
              <w:rPr>
                <w:rFonts w:ascii="Times New Roman" w:hAnsi="Times New Roman"/>
                <w:sz w:val="28"/>
                <w:szCs w:val="28"/>
                <w:lang w:val="uk-UA"/>
              </w:rPr>
              <w:t xml:space="preserve">що здійснює продаж електричної енергії за "зеленим" тарифом відповідно до цього Закону, </w:t>
            </w:r>
            <w:r w:rsidRPr="00D02F6B">
              <w:rPr>
                <w:rFonts w:ascii="Times New Roman" w:hAnsi="Times New Roman"/>
                <w:b/>
                <w:sz w:val="28"/>
                <w:szCs w:val="28"/>
                <w:lang w:val="uk-UA"/>
              </w:rPr>
              <w:t>або який за результатами аукціону набув право на державну підтримку,</w:t>
            </w:r>
            <w:bookmarkEnd w:id="43"/>
            <w:r w:rsidRPr="00D02F6B">
              <w:rPr>
                <w:rFonts w:ascii="Times New Roman" w:hAnsi="Times New Roman"/>
                <w:sz w:val="28"/>
                <w:szCs w:val="28"/>
                <w:lang w:val="uk-UA"/>
              </w:rPr>
              <w:t xml:space="preserve"> у результаті виконання ним команди оператора системи передачі на зменшення навантаження, відшкодовується цьому виробнику </w:t>
            </w:r>
            <w:bookmarkStart w:id="44" w:name="_Hlk515368949"/>
            <w:r w:rsidRPr="00D02F6B">
              <w:rPr>
                <w:rFonts w:ascii="Times New Roman" w:hAnsi="Times New Roman"/>
                <w:sz w:val="28"/>
                <w:szCs w:val="28"/>
                <w:lang w:val="uk-UA"/>
              </w:rPr>
              <w:t xml:space="preserve">за встановленим йому "зеленим" тарифом </w:t>
            </w:r>
            <w:r w:rsidRPr="00D02F6B">
              <w:rPr>
                <w:rFonts w:ascii="Times New Roman" w:hAnsi="Times New Roman"/>
                <w:b/>
                <w:sz w:val="28"/>
                <w:szCs w:val="28"/>
                <w:lang w:val="uk-UA"/>
              </w:rPr>
              <w:t>або за аукціонною ціною</w:t>
            </w:r>
            <w:r w:rsidRPr="00D02F6B">
              <w:rPr>
                <w:rFonts w:ascii="Times New Roman" w:hAnsi="Times New Roman"/>
                <w:sz w:val="28"/>
                <w:szCs w:val="28"/>
                <w:lang w:val="uk-UA"/>
              </w:rPr>
              <w:t xml:space="preserve">, крім </w:t>
            </w:r>
            <w:bookmarkEnd w:id="44"/>
            <w:r w:rsidRPr="00D02F6B">
              <w:rPr>
                <w:rFonts w:ascii="Times New Roman" w:hAnsi="Times New Roman"/>
                <w:sz w:val="28"/>
                <w:szCs w:val="28"/>
                <w:lang w:val="uk-UA"/>
              </w:rPr>
              <w:t>випадків надання таких команд при системних обмеженнях, які є наслідком дії обставин непереборної сили.</w:t>
            </w:r>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70. Врегулювання небалансів електричної енергії</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8. Особливості функціонування балансуючої групи виробників за "зеленим" тарифом визначаються статтею 71 цього Закону та правилами функціонування балансуючої групи виробників за "зеленим" тарифом.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tc>
        <w:tc>
          <w:tcPr>
            <w:tcW w:w="7707" w:type="dxa"/>
          </w:tcPr>
          <w:p w:rsidR="00DB7CF2" w:rsidRPr="00D02F6B" w:rsidRDefault="00DB7CF2" w:rsidP="00C91E91">
            <w:pPr>
              <w:pStyle w:val="ac"/>
              <w:spacing w:after="120" w:line="240" w:lineRule="auto"/>
              <w:ind w:left="0" w:firstLine="437"/>
              <w:contextualSpacing w:val="0"/>
              <w:jc w:val="both"/>
              <w:rPr>
                <w:rFonts w:ascii="Times New Roman" w:hAnsi="Times New Roman"/>
                <w:b/>
                <w:sz w:val="28"/>
                <w:szCs w:val="28"/>
                <w:lang w:val="uk-UA"/>
              </w:rPr>
            </w:pPr>
            <w:r w:rsidRPr="00D02F6B">
              <w:rPr>
                <w:rFonts w:ascii="Times New Roman" w:hAnsi="Times New Roman"/>
                <w:b/>
                <w:sz w:val="28"/>
                <w:szCs w:val="28"/>
                <w:lang w:val="uk-UA"/>
              </w:rPr>
              <w:t>Стаття 70. Врегулювання небалансів електричної енергії</w:t>
            </w:r>
          </w:p>
          <w:p w:rsidR="00DB7CF2" w:rsidRPr="00D02F6B" w:rsidRDefault="00DB7CF2" w:rsidP="00C91E91">
            <w:pPr>
              <w:pStyle w:val="ac"/>
              <w:ind w:left="0" w:firstLine="436"/>
              <w:jc w:val="both"/>
              <w:rPr>
                <w:rFonts w:ascii="Times New Roman" w:hAnsi="Times New Roman"/>
                <w:sz w:val="28"/>
                <w:szCs w:val="28"/>
                <w:lang w:val="uk-UA"/>
              </w:rPr>
            </w:pPr>
            <w:r w:rsidRPr="00D02F6B">
              <w:rPr>
                <w:rFonts w:ascii="Times New Roman" w:hAnsi="Times New Roman"/>
                <w:sz w:val="28"/>
                <w:szCs w:val="28"/>
                <w:lang w:val="uk-UA"/>
              </w:rPr>
              <w:t>…….</w:t>
            </w:r>
          </w:p>
          <w:p w:rsidR="00DB7CF2" w:rsidRPr="00D02F6B" w:rsidRDefault="00DB7CF2" w:rsidP="00C91E91">
            <w:pPr>
              <w:pStyle w:val="ac"/>
              <w:ind w:left="0" w:firstLine="436"/>
              <w:jc w:val="both"/>
              <w:rPr>
                <w:rFonts w:ascii="Times New Roman" w:hAnsi="Times New Roman"/>
                <w:sz w:val="28"/>
                <w:szCs w:val="28"/>
                <w:lang w:val="uk-UA"/>
              </w:rPr>
            </w:pPr>
            <w:r w:rsidRPr="00D02F6B">
              <w:rPr>
                <w:rFonts w:ascii="Times New Roman" w:hAnsi="Times New Roman"/>
                <w:sz w:val="28"/>
                <w:szCs w:val="28"/>
                <w:lang w:val="uk-UA"/>
              </w:rPr>
              <w:t xml:space="preserve">8. Особливості функціонування балансуючої групи </w:t>
            </w:r>
            <w:r w:rsidRPr="00D02F6B">
              <w:rPr>
                <w:rFonts w:ascii="Times New Roman" w:hAnsi="Times New Roman"/>
                <w:b/>
                <w:sz w:val="28"/>
                <w:szCs w:val="28"/>
                <w:lang w:val="uk-UA"/>
              </w:rPr>
              <w:t>гарантованого покупця</w:t>
            </w:r>
            <w:r w:rsidRPr="00D02F6B">
              <w:rPr>
                <w:rFonts w:ascii="Times New Roman" w:hAnsi="Times New Roman"/>
                <w:sz w:val="28"/>
                <w:szCs w:val="28"/>
                <w:lang w:val="uk-UA"/>
              </w:rPr>
              <w:t xml:space="preserve"> визначаються статтею 71 цього Закону та правилами функціонування балансуючої групи </w:t>
            </w:r>
            <w:r w:rsidRPr="00D02F6B">
              <w:rPr>
                <w:rFonts w:ascii="Times New Roman" w:hAnsi="Times New Roman"/>
                <w:b/>
                <w:sz w:val="28"/>
                <w:szCs w:val="28"/>
                <w:lang w:val="uk-UA"/>
              </w:rPr>
              <w:t>гарантованого покупця</w:t>
            </w:r>
            <w:r w:rsidRPr="00D02F6B">
              <w:rPr>
                <w:rFonts w:ascii="Times New Roman" w:hAnsi="Times New Roman"/>
                <w:sz w:val="28"/>
                <w:szCs w:val="28"/>
                <w:lang w:val="uk-UA"/>
              </w:rPr>
              <w:t>.</w:t>
            </w:r>
          </w:p>
          <w:p w:rsidR="00DB7CF2" w:rsidRPr="00D02F6B" w:rsidRDefault="00DB7CF2" w:rsidP="00C91E91">
            <w:pPr>
              <w:pStyle w:val="ac"/>
              <w:ind w:left="0" w:firstLine="436"/>
              <w:jc w:val="both"/>
              <w:rPr>
                <w:rFonts w:ascii="Times New Roman" w:hAnsi="Times New Roman"/>
                <w:sz w:val="28"/>
                <w:szCs w:val="28"/>
                <w:lang w:val="uk-UA"/>
              </w:rPr>
            </w:pPr>
            <w:r w:rsidRPr="00D02F6B">
              <w:rPr>
                <w:rFonts w:ascii="Times New Roman" w:hAnsi="Times New Roman"/>
                <w:sz w:val="28"/>
                <w:szCs w:val="28"/>
                <w:lang w:val="uk-UA"/>
              </w:rPr>
              <w:t>…….</w:t>
            </w:r>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71. Особливості участі в ринку електричної енергії виробників електричної енергії, яким встановлено "зелений" тариф</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 xml:space="preserve">1. Електрична енергія, вироблена на об'єктах електроенергетики, що використовують альтернативні джерела енергії (а з використанням гідроенергії - вироблена лише мікро-, міні- та малими гідроелектростанціями), може бути продана її виробниками за двосторонніми договорами на ринку "на добу наперед", на внутрішньодобовому ринку та на балансуючому ринку за цінами, що склалися на відповідних ринках, або за "зеленим" тарифом, встановленим відповідно до цього Закону. </w:t>
            </w:r>
          </w:p>
        </w:tc>
        <w:tc>
          <w:tcPr>
            <w:tcW w:w="7707" w:type="dxa"/>
          </w:tcPr>
          <w:p w:rsidR="00DB7CF2" w:rsidRPr="00D02F6B" w:rsidRDefault="00DB7CF2" w:rsidP="00C91E91">
            <w:pPr>
              <w:spacing w:after="120" w:line="240" w:lineRule="auto"/>
              <w:ind w:firstLine="272"/>
              <w:jc w:val="both"/>
              <w:rPr>
                <w:rFonts w:ascii="Times New Roman" w:hAnsi="Times New Roman" w:cs="Times New Roman"/>
                <w:b/>
                <w:sz w:val="28"/>
                <w:szCs w:val="28"/>
                <w:u w:val="single"/>
                <w:lang w:val="uk-UA"/>
              </w:rPr>
            </w:pPr>
            <w:bookmarkStart w:id="45" w:name="_Hlk515369159"/>
            <w:r w:rsidRPr="00D02F6B">
              <w:rPr>
                <w:rFonts w:ascii="Times New Roman" w:hAnsi="Times New Roman" w:cs="Times New Roman"/>
                <w:b/>
                <w:sz w:val="28"/>
                <w:szCs w:val="28"/>
                <w:lang w:val="uk-UA"/>
              </w:rPr>
              <w:t>Стаття 71. Особливості участі в ринку електричної енергії виробників електричної енергії, яким встановлено "зелений" тариф</w:t>
            </w:r>
            <w:r w:rsidRPr="00D02F6B">
              <w:rPr>
                <w:b/>
                <w:sz w:val="28"/>
                <w:szCs w:val="28"/>
                <w:lang w:val="uk-UA"/>
              </w:rPr>
              <w:t xml:space="preserve"> </w:t>
            </w:r>
            <w:r w:rsidRPr="00D02F6B">
              <w:rPr>
                <w:rFonts w:ascii="Times New Roman" w:hAnsi="Times New Roman" w:cs="Times New Roman"/>
                <w:b/>
                <w:sz w:val="28"/>
                <w:szCs w:val="28"/>
                <w:u w:val="single"/>
                <w:lang w:val="uk-UA"/>
              </w:rPr>
              <w:t>або які за результатами аукціону набули право на державну підтримку</w:t>
            </w:r>
          </w:p>
          <w:bookmarkEnd w:id="45"/>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1. Електрична енергія, вироблена на об'єктах електроенергетики, що використовують альтернативні джерела енергії (а з використанням гідроенергії - вироблена лише мікро-, міні- та малими гідроелектростанціями), може бути продана її виробниками за двосторонніми договорами</w:t>
            </w:r>
            <w:r w:rsidRPr="00D02F6B">
              <w:rPr>
                <w:rFonts w:ascii="Times New Roman" w:hAnsi="Times New Roman" w:cs="Times New Roman"/>
                <w:b/>
                <w:sz w:val="28"/>
                <w:szCs w:val="28"/>
                <w:lang w:val="uk-UA"/>
              </w:rPr>
              <w:t>,</w:t>
            </w:r>
            <w:r w:rsidRPr="00D02F6B">
              <w:rPr>
                <w:rFonts w:ascii="Times New Roman" w:hAnsi="Times New Roman" w:cs="Times New Roman"/>
                <w:sz w:val="28"/>
                <w:szCs w:val="28"/>
                <w:lang w:val="uk-UA"/>
              </w:rPr>
              <w:t xml:space="preserve"> на ринку "на добу наперед", на внутрішньодобовому ринку та на балансуючому ринку за цінами, що склалися на відповідних ринках, або за "зеленим" тарифом, встановленим відповідно до цього Закону. </w:t>
            </w:r>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Виробники електричної енергії, яким встановлено "зелений" тариф, мають право продати електричну енергію, вироблену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"зеленим" тарифом з урахуванням надбавки до нього гарантованому покупцю відповідно до цього Закону.</w:t>
            </w:r>
          </w:p>
        </w:tc>
        <w:tc>
          <w:tcPr>
            <w:tcW w:w="7707" w:type="dxa"/>
          </w:tcPr>
          <w:p w:rsidR="00DB7CF2" w:rsidRPr="00D02F6B" w:rsidRDefault="00DB7CF2" w:rsidP="00C91E91">
            <w:pPr>
              <w:pStyle w:val="ac"/>
              <w:spacing w:after="120" w:line="240" w:lineRule="auto"/>
              <w:ind w:left="0" w:firstLine="437"/>
              <w:contextualSpacing w:val="0"/>
              <w:jc w:val="both"/>
              <w:rPr>
                <w:rFonts w:ascii="Times New Roman" w:hAnsi="Times New Roman"/>
                <w:sz w:val="28"/>
                <w:szCs w:val="28"/>
                <w:lang w:val="uk-UA"/>
              </w:rPr>
            </w:pPr>
            <w:r w:rsidRPr="00D02F6B">
              <w:rPr>
                <w:rFonts w:ascii="Times New Roman" w:hAnsi="Times New Roman"/>
                <w:sz w:val="28"/>
                <w:szCs w:val="28"/>
                <w:lang w:val="uk-UA"/>
              </w:rPr>
              <w:t>2. Виробники електричної енергії, яким встановлено "зелений" тариф, мають право продати електричну енергію, вироблену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"зеленим" тарифом з урахуванням надбавки до нього гарантованому покупцю відповідно до цього Закону.</w:t>
            </w:r>
          </w:p>
          <w:p w:rsidR="00DB7CF2" w:rsidRPr="00D02F6B" w:rsidRDefault="00DB7CF2" w:rsidP="00C91E91">
            <w:pPr>
              <w:pStyle w:val="ac"/>
              <w:spacing w:line="240" w:lineRule="auto"/>
              <w:ind w:left="0" w:firstLine="437"/>
              <w:jc w:val="both"/>
              <w:rPr>
                <w:rFonts w:ascii="Times New Roman" w:hAnsi="Times New Roman"/>
                <w:b/>
                <w:sz w:val="28"/>
                <w:szCs w:val="28"/>
                <w:lang w:val="uk-UA"/>
              </w:rPr>
            </w:pPr>
            <w:bookmarkStart w:id="46" w:name="_Hlk515369197"/>
            <w:r w:rsidRPr="00D02F6B">
              <w:rPr>
                <w:rFonts w:ascii="Times New Roman" w:hAnsi="Times New Roman"/>
                <w:b/>
                <w:sz w:val="28"/>
                <w:szCs w:val="28"/>
                <w:lang w:val="uk-UA"/>
              </w:rPr>
              <w:t>Суб’єкти господарювання, які за результатами аукціону набули право на державну підтримку, продають електричну енергію, вироблену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гарантованому покупцю за ціною, що формується на ринку «на добу наперед», з подальшою компенсацією такому суб’єкту господарювання різниці в ціні відповідно до цього Закону.</w:t>
            </w:r>
            <w:bookmarkEnd w:id="46"/>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bookmarkStart w:id="47" w:name="_Hlk515369245"/>
            <w:r w:rsidRPr="00D02F6B">
              <w:rPr>
                <w:rFonts w:ascii="Times New Roman" w:hAnsi="Times New Roman" w:cs="Times New Roman"/>
                <w:sz w:val="28"/>
                <w:szCs w:val="28"/>
                <w:lang w:val="uk-UA"/>
              </w:rPr>
              <w:t>3. З цією метою виробники, передбачені частиною другою цієї статті, зобов'язані:</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стати учасником ринку у порядку, визначеному цим Законом;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укласти з гарантованим покупцем двосторонній договір за типовою формою договору купівлі-продажу електричної енергії за "зеленим" тарифом та увійти на підставі цього договору до балансуючої групи виробників за "зеленим" тарифом;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щодобово подавати гарантованому покупцю свої добові графіки відпуску електричної енергії на наступну добу у порядку та формі, визначених у двосторонньому договорі з гарантованим покупцем.</w:t>
            </w:r>
          </w:p>
        </w:tc>
        <w:tc>
          <w:tcPr>
            <w:tcW w:w="7707"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З цією метою виробники, передбачені частиною другою цієї статті, зобов'язані:</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стати учасником ринку у порядку, визначеному цим Законом;</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 xml:space="preserve">2) укласти з гарантованим покупцем двосторонній договір за типовою формою договору купівлі-продажу електричної енергії за "зеленим" тарифом </w:t>
            </w:r>
            <w:r w:rsidRPr="00D02F6B">
              <w:rPr>
                <w:rFonts w:ascii="Times New Roman" w:hAnsi="Times New Roman" w:cs="Times New Roman"/>
                <w:b/>
                <w:sz w:val="28"/>
                <w:szCs w:val="28"/>
                <w:lang w:val="uk-UA"/>
              </w:rPr>
              <w:t xml:space="preserve">або за типовими формами </w:t>
            </w:r>
            <w:bookmarkStart w:id="48" w:name="_Hlk514403201"/>
            <w:r w:rsidRPr="00D02F6B">
              <w:rPr>
                <w:rFonts w:ascii="Times New Roman" w:hAnsi="Times New Roman" w:cs="Times New Roman"/>
                <w:b/>
                <w:sz w:val="28"/>
                <w:szCs w:val="28"/>
                <w:lang w:val="uk-UA"/>
              </w:rPr>
              <w:t>договір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w:t>
            </w:r>
            <w:bookmarkEnd w:id="48"/>
            <w:r w:rsidRPr="00D02F6B">
              <w:rPr>
                <w:rFonts w:ascii="Times New Roman" w:hAnsi="Times New Roman" w:cs="Times New Roman"/>
                <w:b/>
                <w:sz w:val="28"/>
                <w:szCs w:val="28"/>
                <w:lang w:val="uk-UA"/>
              </w:rPr>
              <w:t>, і договір на різницю в ціні;</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3) увійти на підставі договору до балансуючої групи гарантованого покупця;</w:t>
            </w:r>
          </w:p>
          <w:p w:rsidR="00DB7CF2" w:rsidRPr="00D02F6B" w:rsidRDefault="00DB7CF2" w:rsidP="00C91E91">
            <w:pPr>
              <w:pStyle w:val="ac"/>
              <w:spacing w:after="120"/>
              <w:ind w:left="0" w:firstLine="289"/>
              <w:jc w:val="both"/>
              <w:rPr>
                <w:rFonts w:ascii="Times New Roman" w:hAnsi="Times New Roman"/>
                <w:b/>
                <w:sz w:val="28"/>
                <w:szCs w:val="28"/>
                <w:lang w:val="uk-UA"/>
              </w:rPr>
            </w:pPr>
            <w:r w:rsidRPr="00D02F6B">
              <w:rPr>
                <w:rFonts w:ascii="Times New Roman" w:hAnsi="Times New Roman"/>
                <w:sz w:val="28"/>
                <w:szCs w:val="28"/>
                <w:lang w:val="uk-UA"/>
              </w:rPr>
              <w:t>4) щодобово подавати гарантованому покупцю свої добові графіки відпуску електричної енергії на наступну добу у порядку та формі, визначених у двосторонньому договорі з гарантованим покупцем.</w:t>
            </w:r>
          </w:p>
        </w:tc>
      </w:tr>
      <w:bookmarkEnd w:id="47"/>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4. За бажанням суб'єктів господарювання, </w:t>
            </w:r>
            <w:bookmarkStart w:id="49" w:name="_Hlk515372842"/>
            <w:r w:rsidRPr="00D02F6B">
              <w:rPr>
                <w:rFonts w:ascii="Times New Roman" w:hAnsi="Times New Roman" w:cs="Times New Roman"/>
                <w:sz w:val="28"/>
                <w:szCs w:val="28"/>
                <w:lang w:val="uk-UA"/>
              </w:rPr>
              <w:t xml:space="preserve">які мають намір виробляти електричну енергію з альтернативних джерел енергії </w:t>
            </w:r>
            <w:bookmarkEnd w:id="49"/>
            <w:r w:rsidRPr="00D02F6B">
              <w:rPr>
                <w:rFonts w:ascii="Times New Roman" w:hAnsi="Times New Roman" w:cs="Times New Roman"/>
                <w:sz w:val="28"/>
                <w:szCs w:val="28"/>
                <w:lang w:val="uk-UA"/>
              </w:rPr>
              <w:t>(крім доменного та коксівного газів, а з використанням гідроенергії - лише мікро-, міні- та малими гідроелектростанціями), гарантований покупець зобов'язаний укласти договір купівлі-продажу електричної енергії у будь-який час до початку будівництва та/або введення в експлуатацію відповідних об'єктів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і встановлення "зеленого" тарифу Регулятором.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bookmarkStart w:id="50" w:name="_Hlk515372913"/>
            <w:r w:rsidRPr="00D02F6B">
              <w:rPr>
                <w:rFonts w:ascii="Times New Roman" w:hAnsi="Times New Roman" w:cs="Times New Roman"/>
                <w:sz w:val="28"/>
                <w:szCs w:val="28"/>
                <w:lang w:val="uk-UA"/>
              </w:rPr>
              <w:t xml:space="preserve">Суб'єкт господарювання, який має намір виробляти електричну енергію з альтернативних джерел енергії, </w:t>
            </w:r>
            <w:bookmarkEnd w:id="50"/>
            <w:r w:rsidRPr="00D02F6B">
              <w:rPr>
                <w:rFonts w:ascii="Times New Roman" w:hAnsi="Times New Roman" w:cs="Times New Roman"/>
                <w:sz w:val="28"/>
                <w:szCs w:val="28"/>
                <w:lang w:val="uk-UA"/>
              </w:rPr>
              <w:t>подає гарантованому покупцю заяву в довільній формі, до якої додаються:</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копія документа, що посвідчує право власності чи користування земельною ділянкою, або копія договору суперфіцію для будівництва об'єкта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у тому числі відповідної черги будівництва електричної станції (пускового комплексу);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копія зареєстрованої декларації про початок виконання будівельних робіт або дозволу на виконання будівельних робіт щодо об'єкта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копія укладеного договору про приєднання об'єкта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до електричних мереж.</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Підставою для відмови в укладенні договору купівлі-продажу електричної енергії може бути неподання документів, передбачених цією частиною, або надання суб'єктом господарювання недостовірної інформації у поданих документах.</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Договір купівлі-продажу електричної енергії між гарантованим покупцем та суб'єктом господарювання, який має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укладається на підставі типового договору купівлі-продажу електричної енергії за "зеленим" тарифом, затвердженого Регулятором після консультацій з Секретаріатом Енергетичного Співтовариства, на строк дії "зеленого" тарифу, встановленого цим Законом.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разі якщо об'єкт електроенергетики або черга будівництва електричної станції (пусковий комплекс), щодо якого укладено договір купівлі-продажу електричної енергії за "зеленим" тарифом, не введено в експлуатацію протягом трьох років з дати реєстрації відповідної декларації про початок виконання будівельних робіт або отримання дозволу на виконання будівельних робіт, укладений договір втрачає силу.</w:t>
            </w:r>
          </w:p>
        </w:tc>
        <w:tc>
          <w:tcPr>
            <w:tcW w:w="7707" w:type="dxa"/>
          </w:tcPr>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4. За бажанням суб'єктів господарювання</w:t>
            </w:r>
            <w:bookmarkStart w:id="51" w:name="_Hlk515372870"/>
            <w:r w:rsidRPr="00D02F6B">
              <w:rPr>
                <w:rFonts w:ascii="Times New Roman" w:hAnsi="Times New Roman" w:cs="Times New Roman"/>
                <w:sz w:val="28"/>
                <w:szCs w:val="28"/>
                <w:lang w:val="uk-UA"/>
              </w:rPr>
              <w:t xml:space="preserve">, які мають намір </w:t>
            </w:r>
            <w:r w:rsidRPr="00D02F6B">
              <w:rPr>
                <w:rFonts w:ascii="Times New Roman" w:hAnsi="Times New Roman" w:cs="Times New Roman"/>
                <w:b/>
                <w:sz w:val="28"/>
                <w:szCs w:val="28"/>
                <w:lang w:val="uk-UA"/>
              </w:rPr>
              <w:t>продавати за «зеленим» тарифом</w:t>
            </w:r>
            <w:r w:rsidRPr="00D02F6B">
              <w:rPr>
                <w:rFonts w:ascii="Times New Roman" w:hAnsi="Times New Roman" w:cs="Times New Roman"/>
                <w:sz w:val="28"/>
                <w:szCs w:val="28"/>
                <w:lang w:val="uk-UA"/>
              </w:rPr>
              <w:t xml:space="preserve"> електричну енергію, </w:t>
            </w:r>
            <w:r w:rsidRPr="00D02F6B">
              <w:rPr>
                <w:rFonts w:ascii="Times New Roman" w:hAnsi="Times New Roman" w:cs="Times New Roman"/>
                <w:b/>
                <w:sz w:val="28"/>
                <w:szCs w:val="28"/>
                <w:lang w:val="uk-UA"/>
              </w:rPr>
              <w:t>вироблену</w:t>
            </w:r>
            <w:r w:rsidRPr="00D02F6B">
              <w:rPr>
                <w:rFonts w:ascii="Times New Roman" w:hAnsi="Times New Roman" w:cs="Times New Roman"/>
                <w:sz w:val="28"/>
                <w:szCs w:val="28"/>
                <w:lang w:val="uk-UA"/>
              </w:rPr>
              <w:t xml:space="preserve"> з альтернативних джерел енергії </w:t>
            </w:r>
            <w:bookmarkEnd w:id="51"/>
            <w:r w:rsidRPr="00D02F6B">
              <w:rPr>
                <w:rFonts w:ascii="Times New Roman" w:hAnsi="Times New Roman" w:cs="Times New Roman"/>
                <w:sz w:val="28"/>
                <w:szCs w:val="28"/>
                <w:lang w:val="uk-UA"/>
              </w:rPr>
              <w:t xml:space="preserve">(крім доменного та коксівного газів, а з використанням гідроенергії - лише мікро-, міні- та малими гідроелектростанціями), гарантований покупець зобов'язаний укласти договір купівлі-продажу електричної енергії </w:t>
            </w:r>
            <w:r w:rsidRPr="00D02F6B">
              <w:rPr>
                <w:rFonts w:ascii="Times New Roman" w:hAnsi="Times New Roman" w:cs="Times New Roman"/>
                <w:b/>
                <w:sz w:val="28"/>
                <w:szCs w:val="28"/>
                <w:lang w:val="uk-UA"/>
              </w:rPr>
              <w:t>за «зеленим» тарифом</w:t>
            </w:r>
            <w:r w:rsidRPr="00D02F6B">
              <w:rPr>
                <w:rFonts w:ascii="Times New Roman" w:hAnsi="Times New Roman" w:cs="Times New Roman"/>
                <w:sz w:val="28"/>
                <w:szCs w:val="28"/>
                <w:lang w:val="uk-UA"/>
              </w:rPr>
              <w:t xml:space="preserve"> у будь-який час до початку будівництва та/або введення в експлуатацію відповідних об'єктів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і встановлення "зеленого" тарифу Регулятором.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Зазначений суб'єкт господарювання</w:t>
            </w:r>
            <w:r w:rsidRPr="00D02F6B">
              <w:rPr>
                <w:rFonts w:ascii="Times New Roman" w:hAnsi="Times New Roman" w:cs="Times New Roman"/>
                <w:sz w:val="28"/>
                <w:szCs w:val="28"/>
                <w:lang w:val="uk-UA"/>
              </w:rPr>
              <w:t xml:space="preserve"> подає гарантованому покупцю заяву в довільній формі, до якої додаються:</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копія документа, що посвідчує право власності чи користування земельною ділянкою, або копія договору суперфіцію для будівництва об'єкта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у тому числі відповідної черги будівництва електричної станції (пускового комплексу);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2) копія зареєстрованої декларації про початок виконання будівельних робіт або дозволу на виконання будівельних робіт щодо об'єкта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w:t>
            </w:r>
          </w:p>
          <w:p w:rsidR="00DB7CF2" w:rsidRPr="00D02F6B" w:rsidRDefault="00DB7CF2" w:rsidP="00C91E91">
            <w:pPr>
              <w:spacing w:after="120" w:line="240" w:lineRule="auto"/>
              <w:ind w:firstLine="272"/>
              <w:jc w:val="both"/>
              <w:rPr>
                <w:rFonts w:ascii="Times New Roman" w:hAnsi="Times New Roman" w:cs="Times New Roman"/>
                <w:b/>
                <w:sz w:val="28"/>
                <w:szCs w:val="28"/>
                <w:lang w:val="uk-UA" w:eastAsia="en-US"/>
              </w:rPr>
            </w:pPr>
            <w:r w:rsidRPr="00D02F6B">
              <w:rPr>
                <w:rFonts w:ascii="Times New Roman" w:hAnsi="Times New Roman" w:cs="Times New Roman"/>
                <w:sz w:val="28"/>
                <w:szCs w:val="28"/>
                <w:lang w:val="uk-UA"/>
              </w:rPr>
              <w:t>3) копія укладеного договору про приєднання об'єкта електроенергетики для виробництва електричної енергії з альтернативних джерел енергії (крім доменного та коксівного газів, а з використанням гідроенергії - лише мікро-, міні- та малими гідроелектростанціями) до електричних мереж.</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Підставою для відмови в укладенні договору купівлі-продажу електричної енергії може бути неподання документів, передбачених цією частиною, або надання суб'єктом господарювання недостовірної інформації у поданих документах.</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Договір купівлі-продажу електричної енергії </w:t>
            </w:r>
            <w:r w:rsidRPr="00D02F6B">
              <w:rPr>
                <w:rFonts w:ascii="Times New Roman" w:hAnsi="Times New Roman" w:cs="Times New Roman"/>
                <w:b/>
                <w:sz w:val="28"/>
                <w:szCs w:val="28"/>
                <w:lang w:val="uk-UA"/>
              </w:rPr>
              <w:t>за «зеленим» тарифом</w:t>
            </w:r>
            <w:r w:rsidRPr="00D02F6B">
              <w:rPr>
                <w:rFonts w:ascii="Times New Roman" w:hAnsi="Times New Roman" w:cs="Times New Roman"/>
                <w:sz w:val="28"/>
                <w:szCs w:val="28"/>
                <w:lang w:val="uk-UA"/>
              </w:rPr>
              <w:t xml:space="preserve"> між гарантованим покупцем та суб'єктом господарювання, який має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укладається на підставі типового договору купівлі-продажу електричної енергії за "зеленим" тарифом, затвердженого Регулятором після консультацій з Секретаріатом Енергетичного Співтовариства, на строк дії "зеленого" тарифу, встановленого цим Законом.</w:t>
            </w:r>
          </w:p>
          <w:p w:rsidR="00DB7CF2" w:rsidRPr="00D02F6B" w:rsidRDefault="00DB7CF2" w:rsidP="00C91E91">
            <w:pPr>
              <w:pStyle w:val="ac"/>
              <w:spacing w:line="240" w:lineRule="auto"/>
              <w:ind w:left="0" w:firstLine="437"/>
              <w:jc w:val="both"/>
              <w:rPr>
                <w:rFonts w:ascii="Times New Roman" w:hAnsi="Times New Roman"/>
                <w:b/>
                <w:sz w:val="28"/>
                <w:szCs w:val="28"/>
                <w:lang w:val="uk-UA"/>
              </w:rPr>
            </w:pPr>
            <w:r w:rsidRPr="00D02F6B">
              <w:rPr>
                <w:rFonts w:ascii="Times New Roman" w:hAnsi="Times New Roman"/>
                <w:sz w:val="28"/>
                <w:szCs w:val="28"/>
                <w:lang w:val="uk-UA"/>
              </w:rPr>
              <w:t>У разі якщо об'єкт електроенергетики або черга будівництва електричної станції (пусковий комплекс), щодо якого укладено договір купівлі-продажу електричної енергії за "зеленим" тарифом, не введено в експлуатацію протягом трьох років з дати реєстрації відповідної декларації про початок виконання будівельних робіт або отримання дозволу на виконання будівельних робіт, укладений договір втрачає силу.</w:t>
            </w:r>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b/>
                <w:sz w:val="28"/>
                <w:szCs w:val="28"/>
                <w:lang w:val="uk-UA"/>
              </w:rPr>
            </w:pPr>
          </w:p>
        </w:tc>
        <w:tc>
          <w:tcPr>
            <w:tcW w:w="7707" w:type="dxa"/>
          </w:tcPr>
          <w:p w:rsidR="00DB7CF2" w:rsidRPr="00D02F6B" w:rsidRDefault="00DB7CF2" w:rsidP="00C91E91">
            <w:pPr>
              <w:pStyle w:val="ac"/>
              <w:spacing w:after="120" w:line="240" w:lineRule="auto"/>
              <w:ind w:left="0" w:firstLine="437"/>
              <w:contextualSpacing w:val="0"/>
              <w:jc w:val="both"/>
              <w:rPr>
                <w:rFonts w:ascii="Times New Roman" w:hAnsi="Times New Roman"/>
                <w:b/>
                <w:sz w:val="28"/>
                <w:szCs w:val="28"/>
                <w:lang w:val="uk-UA"/>
              </w:rPr>
            </w:pPr>
            <w:bookmarkStart w:id="52" w:name="_Hlk515373066"/>
            <w:r w:rsidRPr="00D02F6B">
              <w:rPr>
                <w:rFonts w:ascii="Times New Roman" w:hAnsi="Times New Roman"/>
                <w:b/>
                <w:sz w:val="28"/>
                <w:szCs w:val="28"/>
                <w:lang w:val="uk-UA"/>
              </w:rPr>
              <w:t xml:space="preserve">5. Суб’єкти господарювання, які мають намір виробляти електричну енергію з альтернативних джерел енергії та за результатами аукціону набули право на державну підтримку відповідно до статті 9-3 Закону України «Про альтернативні джерела енергії», укладають з гарантованим покупцем договір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а також договір на різницю в ціні. </w:t>
            </w:r>
          </w:p>
          <w:p w:rsidR="00DB7CF2" w:rsidRPr="00D02F6B" w:rsidRDefault="00DB7CF2" w:rsidP="00C91E91">
            <w:pPr>
              <w:spacing w:after="120" w:line="240" w:lineRule="auto"/>
              <w:ind w:firstLine="437"/>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Зазначені договори укладаються на підставі типового договору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і типового договору на різницю в ціні. Форми типових договорів затверджуються Регулятором після погодження з Антимонопольним комітетом України та консультацій з Секретаріатом Енергетичного Співтовариства. Зазначені договори укладаються на строк надання державної підтримки відповідно до статті 9-3 Закону України «Про альтернативні джерела енергії».</w:t>
            </w:r>
          </w:p>
          <w:p w:rsidR="00DB7CF2" w:rsidRPr="00D02F6B" w:rsidRDefault="00DB7CF2" w:rsidP="00C91E91">
            <w:pPr>
              <w:spacing w:after="120" w:line="240" w:lineRule="auto"/>
              <w:ind w:firstLine="437"/>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Відповідно до договору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гарантований покупець гарантує викуп всього обсягу електричної енергії, відпущеної таким суб’єктом господарювання, за ціною, що формується на ринку «на добу наперед».</w:t>
            </w:r>
          </w:p>
          <w:p w:rsidR="00DB7CF2" w:rsidRPr="00D02F6B" w:rsidRDefault="00DB7CF2" w:rsidP="00C91E91">
            <w:pPr>
              <w:spacing w:after="120" w:line="240" w:lineRule="auto"/>
              <w:ind w:firstLine="437"/>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Відповідно договору на різницю в ціні гарантований покупець здійснює компенсацію різниці між аукціонною ціною електричної енергії,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  </w:t>
            </w:r>
          </w:p>
          <w:p w:rsidR="00DB7CF2" w:rsidRPr="00D02F6B" w:rsidRDefault="00DB7CF2" w:rsidP="00C91E91">
            <w:pPr>
              <w:spacing w:after="120" w:line="240" w:lineRule="auto"/>
              <w:ind w:firstLine="437"/>
              <w:jc w:val="both"/>
              <w:rPr>
                <w:rFonts w:ascii="Times New Roman" w:hAnsi="Times New Roman" w:cs="Times New Roman"/>
                <w:b/>
                <w:sz w:val="28"/>
                <w:szCs w:val="28"/>
                <w:lang w:val="uk-UA" w:eastAsia="en-US"/>
              </w:rPr>
            </w:pPr>
            <w:bookmarkStart w:id="53" w:name="_Hlk513721223"/>
            <w:r w:rsidRPr="00D02F6B">
              <w:rPr>
                <w:rFonts w:ascii="Times New Roman" w:hAnsi="Times New Roman" w:cs="Times New Roman"/>
                <w:b/>
                <w:sz w:val="28"/>
                <w:szCs w:val="28"/>
                <w:lang w:val="uk-UA" w:eastAsia="en-US"/>
              </w:rPr>
              <w:t>Договори повинні передбачати зобов’язання суб’єкта господарювання, який за результатами аукціону набув право на державну підтримку, щодо будівництва та введення об’єкта електроенергетики в експлуатацію протягом трьох років з дати підписання таких договорів.</w:t>
            </w:r>
          </w:p>
          <w:p w:rsidR="00DB7CF2" w:rsidRPr="00D02F6B" w:rsidRDefault="00DB7CF2" w:rsidP="00C91E91">
            <w:pPr>
              <w:spacing w:after="120" w:line="240" w:lineRule="auto"/>
              <w:ind w:firstLine="437"/>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 xml:space="preserve">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w:t>
            </w:r>
            <w:bookmarkEnd w:id="53"/>
            <w:r w:rsidRPr="00D02F6B">
              <w:rPr>
                <w:rFonts w:ascii="Times New Roman" w:hAnsi="Times New Roman" w:cs="Times New Roman"/>
                <w:b/>
                <w:sz w:val="28"/>
                <w:szCs w:val="28"/>
                <w:lang w:val="uk-UA" w:eastAsia="en-US"/>
              </w:rPr>
              <w:t xml:space="preserve">Зобов’язання гарантованого покупця щодо викупу всього обсягу електричної енергії, відпущеної таким суб’єктом господарювання, і здійснення компенсації різниці в ціні виникають з наступного дня після надання суб’єктом господарювання гарантованому покупцю одного із зазначених документів та початку відпуску електричної енергії в мережу. </w:t>
            </w:r>
            <w:bookmarkStart w:id="54" w:name="_Hlk513720809"/>
          </w:p>
          <w:bookmarkEnd w:id="54"/>
          <w:p w:rsidR="00DB7CF2" w:rsidRPr="00D02F6B" w:rsidRDefault="00DB7CF2" w:rsidP="00C91E91">
            <w:pPr>
              <w:spacing w:after="120" w:line="240" w:lineRule="auto"/>
              <w:ind w:firstLine="437"/>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У разі, якщо суб’єкт господарювання не надав сертифікату, що підтверджує готовність об’єкта до експлуатації, або декларації про готовність об'єкта до експлуатації протягом трьох років з дня підписання зазначених договорів, укладені договори втрачають силу.</w:t>
            </w:r>
            <w:bookmarkEnd w:id="52"/>
          </w:p>
        </w:tc>
      </w:tr>
      <w:tr w:rsidR="000554CC" w:rsidRPr="00D02F6B" w:rsidTr="00CC19E2">
        <w:tc>
          <w:tcPr>
            <w:tcW w:w="7419" w:type="dxa"/>
          </w:tcPr>
          <w:p w:rsidR="00DB7CF2" w:rsidRPr="00D02F6B" w:rsidRDefault="00DB7CF2" w:rsidP="00C91E91">
            <w:pPr>
              <w:spacing w:after="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5. За відхилення фактичних погодинних обсягів відпуску електричної енергії виробників за "зеленим" тарифом від їхніх погодинних графіків відпуску електричної енергії виробниками, які входять до балансуючої групи виробників за "зеленим" тарифом, відшкодовується частка вартості врегулювання небалансу електричної енергії гарантованого покупця відповідно до правил функціонування балансуючої групи виробників за "зеленим" тарифом.</w:t>
            </w:r>
          </w:p>
        </w:tc>
        <w:tc>
          <w:tcPr>
            <w:tcW w:w="7707" w:type="dxa"/>
          </w:tcPr>
          <w:p w:rsidR="00DB7CF2" w:rsidRPr="00D02F6B" w:rsidRDefault="00DB7CF2" w:rsidP="00C91E91">
            <w:pPr>
              <w:pStyle w:val="ac"/>
              <w:spacing w:line="240" w:lineRule="auto"/>
              <w:ind w:left="0" w:firstLine="436"/>
              <w:jc w:val="both"/>
              <w:rPr>
                <w:rFonts w:ascii="Times New Roman" w:hAnsi="Times New Roman"/>
                <w:b/>
                <w:sz w:val="28"/>
                <w:szCs w:val="28"/>
                <w:lang w:val="uk-UA"/>
              </w:rPr>
            </w:pPr>
            <w:bookmarkStart w:id="55" w:name="_Hlk515373108"/>
            <w:r w:rsidRPr="00D02F6B">
              <w:rPr>
                <w:rFonts w:ascii="Times New Roman" w:hAnsi="Times New Roman"/>
                <w:b/>
                <w:sz w:val="28"/>
                <w:szCs w:val="28"/>
                <w:lang w:val="uk-UA"/>
              </w:rPr>
              <w:t>6.</w:t>
            </w:r>
            <w:r w:rsidRPr="00D02F6B">
              <w:rPr>
                <w:rFonts w:ascii="Times New Roman" w:hAnsi="Times New Roman"/>
                <w:sz w:val="28"/>
                <w:szCs w:val="28"/>
                <w:lang w:val="uk-UA"/>
              </w:rPr>
              <w:t xml:space="preserve"> За відхилення фактичних погодинних обсягів відпуску електричної енергії виробників за "зеленим" тарифом, </w:t>
            </w:r>
            <w:r w:rsidRPr="00D02F6B">
              <w:rPr>
                <w:rFonts w:ascii="Times New Roman" w:hAnsi="Times New Roman"/>
                <w:b/>
                <w:sz w:val="28"/>
                <w:szCs w:val="28"/>
                <w:lang w:val="uk-UA"/>
              </w:rPr>
              <w:t>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w:t>
            </w:r>
            <w:r w:rsidRPr="00D02F6B">
              <w:rPr>
                <w:rFonts w:ascii="Times New Roman" w:hAnsi="Times New Roman"/>
                <w:sz w:val="28"/>
                <w:szCs w:val="28"/>
                <w:lang w:val="uk-UA"/>
              </w:rPr>
              <w:t xml:space="preserve"> від їхніх погодинних графіків відпуску електричної енергії виробниками, які входять до балансуючої групи </w:t>
            </w:r>
            <w:r w:rsidRPr="00D02F6B">
              <w:rPr>
                <w:rFonts w:ascii="Times New Roman" w:hAnsi="Times New Roman"/>
                <w:b/>
                <w:sz w:val="28"/>
                <w:szCs w:val="28"/>
                <w:lang w:val="uk-UA"/>
              </w:rPr>
              <w:t>гарантованого покупця</w:t>
            </w:r>
            <w:r w:rsidRPr="00D02F6B">
              <w:rPr>
                <w:rFonts w:ascii="Times New Roman" w:hAnsi="Times New Roman"/>
                <w:sz w:val="28"/>
                <w:szCs w:val="28"/>
                <w:lang w:val="uk-UA"/>
              </w:rPr>
              <w:t xml:space="preserve">, відшкодовується частка вартості врегулювання небалансу електричної енергії гарантованого покупця відповідно до правил функціонування балансуючої групи </w:t>
            </w:r>
            <w:r w:rsidRPr="00D02F6B">
              <w:rPr>
                <w:rFonts w:ascii="Times New Roman" w:hAnsi="Times New Roman"/>
                <w:b/>
                <w:sz w:val="28"/>
                <w:szCs w:val="28"/>
                <w:lang w:val="uk-UA"/>
              </w:rPr>
              <w:t>гарантованого покупця.</w:t>
            </w:r>
          </w:p>
          <w:p w:rsidR="00DB7CF2" w:rsidRPr="00D02F6B" w:rsidRDefault="00DB7CF2" w:rsidP="00C91E91">
            <w:pPr>
              <w:pStyle w:val="ac"/>
              <w:spacing w:line="240" w:lineRule="auto"/>
              <w:ind w:left="0" w:firstLine="436"/>
              <w:jc w:val="both"/>
              <w:rPr>
                <w:rFonts w:ascii="Times New Roman" w:hAnsi="Times New Roman"/>
                <w:b/>
                <w:sz w:val="28"/>
                <w:szCs w:val="28"/>
                <w:lang w:val="uk-UA"/>
              </w:rPr>
            </w:pPr>
            <w:r w:rsidRPr="00D02F6B">
              <w:rPr>
                <w:rFonts w:ascii="Times New Roman" w:hAnsi="Times New Roman"/>
                <w:b/>
                <w:sz w:val="28"/>
                <w:szCs w:val="28"/>
                <w:lang w:val="uk-UA"/>
              </w:rPr>
              <w:t>Починаючи з 1 січня року, який слідує за роком, в якому внутрішньодобовий ринок визнано ліквідним, суб’єкти господарювання, які виробляють електричну енергію з альтернативних джерел енергії та за результатами аукціону набули право на  державну підтримку, за відхилення фактичних погодинних обсягів відпуску електричної енергії від</w:t>
            </w:r>
            <w:r w:rsidRPr="00D02F6B">
              <w:rPr>
                <w:sz w:val="28"/>
                <w:szCs w:val="28"/>
                <w:lang w:val="uk-UA"/>
              </w:rPr>
              <w:t xml:space="preserve"> </w:t>
            </w:r>
            <w:r w:rsidRPr="00D02F6B">
              <w:rPr>
                <w:rFonts w:ascii="Times New Roman" w:hAnsi="Times New Roman"/>
                <w:b/>
                <w:sz w:val="28"/>
                <w:szCs w:val="28"/>
                <w:lang w:val="uk-UA"/>
              </w:rPr>
              <w:t xml:space="preserve">погодинних графіків відпуску електричної енергії відшкодовують гарантованому покупцю вартість врегулювання небалансів електричної енергії у повному обсязі відповідно до правил функціонування балансуючої групи гарантованого покупця. Рішення про визнання внутрішньодобового ринку ліквідним приймається Регулятором після погодження його з Антимонопольним комітетом України. </w:t>
            </w:r>
            <w:bookmarkEnd w:id="55"/>
          </w:p>
        </w:tc>
      </w:tr>
      <w:tr w:rsidR="000554CC" w:rsidRPr="00D02F6B" w:rsidTr="00CC19E2">
        <w:tc>
          <w:tcPr>
            <w:tcW w:w="7419"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 xml:space="preserve">Розділ XVII </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ПРИКІНЦЕВІ ТА ПЕРЕХІДНІ ПОЛОЖЕННЯ</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Регулятору до дати початку дії нового ринку електричної енергії забезпечити відсутність перехресного субсидіювання між різними категоріями споживачів.</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З метою обмеження впливу підтримки </w:t>
            </w:r>
            <w:bookmarkStart w:id="56" w:name="_Hlk515373377"/>
            <w:r w:rsidRPr="00D02F6B">
              <w:rPr>
                <w:rFonts w:ascii="Times New Roman" w:hAnsi="Times New Roman" w:cs="Times New Roman"/>
                <w:sz w:val="28"/>
                <w:szCs w:val="28"/>
                <w:lang w:val="uk-UA"/>
              </w:rPr>
              <w:t xml:space="preserve">виробників електричної енергії за «зеленим» тарифом </w:t>
            </w:r>
            <w:bookmarkEnd w:id="56"/>
            <w:r w:rsidRPr="00D02F6B">
              <w:rPr>
                <w:rFonts w:ascii="Times New Roman" w:hAnsi="Times New Roman" w:cs="Times New Roman"/>
                <w:sz w:val="28"/>
                <w:szCs w:val="28"/>
                <w:lang w:val="uk-UA"/>
              </w:rPr>
              <w:t>на ціни за електричну енергію з дати початку дії нового ринку електричної енергії запроваджується перехідний період на новому ринку електричної енергії (далі - перехідний період) відповідно до положень цього пункту.</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Перехідний період запроваджується з дати початку дії нового ринку електричної енергії до 1 липня 2020 року, протягом якого гарантований покупець здійснює купівлю електричної енергії у виробників за «зеленим» тарифом у порядку, встановленому статтею 65 цього Закону, з урахуванням особливостей, встановлених цим пунктом.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та суб’єкта господарювання, що здійснює виробництво електричної енергії на атомних електростанціях.</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Для забезпечення покриття економічно обґрунтованих витрат гарантованого покупця на виконання спеціальних обов’язків із закупівлі електричної енергії за "зеленим" тарифом гарантований покупець одночасно з виконанням обов’язку з купівлі електричної енергії за "зеленим" тарифом надає послугу із забезпечення збільшення частки виробництва електричної енергії з альтернативних джерел енергії суб’єкту господарювання, що здійснює виробництво електричної енергії на атомних електростанціях.</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Розмір вартості послуги із забезпечення збільшення частки виробництва електричної енергії з альтернативних джерел енергії розраховується гарантованим покупцем і затверджується Регулятором.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липня 2020 року гарантований покупець отримує компенсацію за куплену у виробників за "зеленим" тарифом електричну енергію відповідно до частини шостої статті 65 цього Закону.</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p>
        </w:tc>
        <w:tc>
          <w:tcPr>
            <w:tcW w:w="7707" w:type="dxa"/>
          </w:tcPr>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bookmarkStart w:id="57" w:name="_Hlk515373156"/>
            <w:r w:rsidRPr="00D02F6B">
              <w:rPr>
                <w:rFonts w:ascii="Times New Roman" w:hAnsi="Times New Roman" w:cs="Times New Roman"/>
                <w:b/>
                <w:sz w:val="28"/>
                <w:szCs w:val="28"/>
                <w:lang w:val="uk-UA"/>
              </w:rPr>
              <w:t xml:space="preserve">Розділ XVII </w:t>
            </w:r>
          </w:p>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ПРИКІНЦЕВІ ТА ПЕРЕХІДНІ ПОЛОЖЕННЯ</w:t>
            </w:r>
          </w:p>
          <w:bookmarkEnd w:id="57"/>
          <w:p w:rsidR="00DB7CF2" w:rsidRPr="00D02F6B" w:rsidRDefault="00DB7CF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3. Регулятору до дати початку дії нового ринку електричної енергії забезпечити відсутність перехресного субсидіювання між різними категоріями споживачів.</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З метою обмеження впливу підтримки виробників електричної енергії </w:t>
            </w:r>
            <w:r w:rsidRPr="00D02F6B">
              <w:rPr>
                <w:rFonts w:ascii="Times New Roman" w:hAnsi="Times New Roman" w:cs="Times New Roman"/>
                <w:b/>
                <w:sz w:val="28"/>
                <w:szCs w:val="28"/>
                <w:lang w:val="uk-UA"/>
              </w:rPr>
              <w:t>з альтернативних джерел енергії</w:t>
            </w:r>
            <w:r w:rsidRPr="00D02F6B">
              <w:rPr>
                <w:rFonts w:ascii="Times New Roman" w:hAnsi="Times New Roman" w:cs="Times New Roman"/>
                <w:sz w:val="28"/>
                <w:szCs w:val="28"/>
                <w:lang w:val="uk-UA"/>
              </w:rPr>
              <w:t xml:space="preserve"> на ціни за електричну енергію з дати початку дії нового ринку електричної енергії запроваджується перехідний період на новому ринку електричної енергії (далі - перехідний період) відповідно до положень цього пункту.</w:t>
            </w:r>
          </w:p>
          <w:p w:rsidR="00DB7CF2" w:rsidRPr="00D02F6B" w:rsidRDefault="00013C42" w:rsidP="00C91E91">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 xml:space="preserve">Перехідний період </w:t>
            </w:r>
            <w:r w:rsidR="00DB7CF2" w:rsidRPr="00D02F6B">
              <w:rPr>
                <w:rFonts w:ascii="Times New Roman" w:hAnsi="Times New Roman" w:cs="Times New Roman"/>
                <w:sz w:val="28"/>
                <w:szCs w:val="28"/>
                <w:lang w:val="uk-UA"/>
              </w:rPr>
              <w:t xml:space="preserve">запроваджується з дати початку дії нового ринку електричної енергії до </w:t>
            </w:r>
            <w:r w:rsidRPr="00D02F6B">
              <w:rPr>
                <w:rFonts w:ascii="Times New Roman" w:hAnsi="Times New Roman" w:cs="Times New Roman"/>
                <w:sz w:val="28"/>
                <w:szCs w:val="28"/>
                <w:lang w:val="uk-UA"/>
              </w:rPr>
              <w:t>1 липня 2020 року</w:t>
            </w:r>
            <w:r w:rsidR="00DB7CF2" w:rsidRPr="00D02F6B">
              <w:rPr>
                <w:rFonts w:ascii="Times New Roman" w:hAnsi="Times New Roman" w:cs="Times New Roman"/>
                <w:sz w:val="28"/>
                <w:szCs w:val="28"/>
                <w:lang w:val="uk-UA"/>
              </w:rPr>
              <w:t xml:space="preserve">, протягом якого гарантований покупець здійснює купівлю електричної енергії у виробників </w:t>
            </w:r>
            <w:bookmarkStart w:id="58" w:name="_Hlk515373635"/>
            <w:r w:rsidR="00DB7CF2" w:rsidRPr="00D02F6B">
              <w:rPr>
                <w:rFonts w:ascii="Times New Roman" w:hAnsi="Times New Roman" w:cs="Times New Roman"/>
                <w:sz w:val="28"/>
                <w:szCs w:val="28"/>
                <w:lang w:val="uk-UA"/>
              </w:rPr>
              <w:t xml:space="preserve">за «зеленим» тарифом </w:t>
            </w:r>
            <w:r w:rsidR="00DB7CF2" w:rsidRPr="00D02F6B">
              <w:rPr>
                <w:rFonts w:ascii="Times New Roman" w:hAnsi="Times New Roman" w:cs="Times New Roman"/>
                <w:b/>
                <w:sz w:val="28"/>
                <w:szCs w:val="28"/>
                <w:lang w:val="uk-UA"/>
              </w:rPr>
              <w:t>та у</w:t>
            </w:r>
            <w:r w:rsidR="00DB7CF2" w:rsidRPr="00D02F6B">
              <w:rPr>
                <w:sz w:val="28"/>
                <w:szCs w:val="28"/>
                <w:lang w:val="uk-UA"/>
              </w:rPr>
              <w:t xml:space="preserve"> </w:t>
            </w:r>
            <w:r w:rsidR="00DB7CF2" w:rsidRPr="00D02F6B">
              <w:rPr>
                <w:rFonts w:ascii="Times New Roman" w:hAnsi="Times New Roman" w:cs="Times New Roman"/>
                <w:b/>
                <w:sz w:val="28"/>
                <w:szCs w:val="28"/>
                <w:lang w:val="uk-UA"/>
              </w:rPr>
              <w:t>суб’єктів господарювання, які за результатами аукціону набули право на державну підтримку,</w:t>
            </w:r>
            <w:r w:rsidR="00DB7CF2" w:rsidRPr="00D02F6B">
              <w:rPr>
                <w:rFonts w:ascii="Times New Roman" w:hAnsi="Times New Roman" w:cs="Times New Roman"/>
                <w:sz w:val="28"/>
                <w:szCs w:val="28"/>
                <w:lang w:val="uk-UA"/>
              </w:rPr>
              <w:t xml:space="preserve"> у</w:t>
            </w:r>
            <w:bookmarkEnd w:id="58"/>
            <w:r w:rsidR="00DB7CF2" w:rsidRPr="00D02F6B">
              <w:rPr>
                <w:rFonts w:ascii="Times New Roman" w:hAnsi="Times New Roman" w:cs="Times New Roman"/>
                <w:sz w:val="28"/>
                <w:szCs w:val="28"/>
                <w:lang w:val="uk-UA"/>
              </w:rPr>
              <w:t xml:space="preserve"> порядку, встановленому статтею 65 цього Закону, з урахуванням особливостей, встановлених цим пунктом.</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та суб’єкта господарювання, що здійснює виробництво електричної енергії на атомних електростанціях.</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Для забезпечення покриття економічно обґрунтованих витрат гарантованого покупця на виконання спеціальних обов’язків із закупівлі електричної енергії за "зеленим" тарифом </w:t>
            </w:r>
            <w:r w:rsidRPr="00D02F6B">
              <w:rPr>
                <w:rFonts w:ascii="Times New Roman" w:hAnsi="Times New Roman" w:cs="Times New Roman"/>
                <w:b/>
                <w:sz w:val="28"/>
                <w:szCs w:val="28"/>
                <w:lang w:val="uk-UA"/>
              </w:rPr>
              <w:t>та у суб’єктів господарювання, які за результатами аукціону набули право на державну підтримку,</w:t>
            </w:r>
            <w:r w:rsidRPr="00D02F6B">
              <w:rPr>
                <w:rFonts w:ascii="Times New Roman" w:hAnsi="Times New Roman" w:cs="Times New Roman"/>
                <w:sz w:val="28"/>
                <w:szCs w:val="28"/>
                <w:lang w:val="uk-UA"/>
              </w:rPr>
              <w:t xml:space="preserve"> гарантований покупець одночасно з виконанням обов’язку з купівлі електричної енергії за "зеленим" тарифом та </w:t>
            </w:r>
            <w:r w:rsidRPr="00D02F6B">
              <w:rPr>
                <w:rFonts w:ascii="Times New Roman" w:hAnsi="Times New Roman" w:cs="Times New Roman"/>
                <w:b/>
                <w:sz w:val="28"/>
                <w:szCs w:val="28"/>
                <w:lang w:val="uk-UA"/>
              </w:rPr>
              <w:t xml:space="preserve">у суб’єктів господарювання, які за результатами аукціону набули право на державну підтримку виробників, </w:t>
            </w:r>
            <w:r w:rsidRPr="00D02F6B">
              <w:rPr>
                <w:rFonts w:ascii="Times New Roman" w:hAnsi="Times New Roman" w:cs="Times New Roman"/>
                <w:sz w:val="28"/>
                <w:szCs w:val="28"/>
                <w:lang w:val="uk-UA"/>
              </w:rPr>
              <w:t>надає послугу із забезпечення збільшення частки виробництва електричної енергії з альтернативних джерел енергії суб’єкту господарювання, що здійснює виробництво електричної енергії на атомних електростанціях.</w:t>
            </w:r>
          </w:p>
          <w:p w:rsidR="00DB7CF2" w:rsidRPr="00D02F6B" w:rsidRDefault="00DB7CF2" w:rsidP="00C91E91">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Розмір вартості послуги із забезпечення збільшення частки виробництва електричної енергії з альтернативних джерел енергії розраховується гарантованим покупцем і затверджується Регулятором.</w:t>
            </w:r>
          </w:p>
          <w:p w:rsidR="00DB7CF2" w:rsidRPr="00D02F6B" w:rsidRDefault="00DB7CF2" w:rsidP="002253B6">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 xml:space="preserve">З </w:t>
            </w:r>
            <w:r w:rsidR="00013C42" w:rsidRPr="00D02F6B">
              <w:rPr>
                <w:rFonts w:ascii="Times New Roman" w:hAnsi="Times New Roman" w:cs="Times New Roman"/>
                <w:sz w:val="28"/>
                <w:szCs w:val="28"/>
                <w:lang w:val="uk-UA"/>
              </w:rPr>
              <w:t xml:space="preserve">1 липня 2020 року </w:t>
            </w:r>
            <w:r w:rsidRPr="00D02F6B">
              <w:rPr>
                <w:rFonts w:ascii="Times New Roman" w:hAnsi="Times New Roman" w:cs="Times New Roman"/>
                <w:sz w:val="28"/>
                <w:szCs w:val="28"/>
                <w:lang w:val="uk-UA"/>
              </w:rPr>
              <w:t xml:space="preserve">гарантований покупець отримує компенсацію </w:t>
            </w:r>
            <w:bookmarkStart w:id="59" w:name="_Hlk515373840"/>
            <w:r w:rsidRPr="00D02F6B">
              <w:rPr>
                <w:rFonts w:ascii="Times New Roman" w:hAnsi="Times New Roman" w:cs="Times New Roman"/>
                <w:sz w:val="28"/>
                <w:szCs w:val="28"/>
                <w:lang w:val="uk-UA"/>
              </w:rPr>
              <w:t xml:space="preserve">за куплену у виробників </w:t>
            </w:r>
            <w:bookmarkStart w:id="60" w:name="_Hlk515373757"/>
            <w:r w:rsidRPr="00D02F6B">
              <w:rPr>
                <w:rFonts w:ascii="Times New Roman" w:hAnsi="Times New Roman" w:cs="Times New Roman"/>
                <w:sz w:val="28"/>
                <w:szCs w:val="28"/>
                <w:lang w:val="uk-UA"/>
              </w:rPr>
              <w:t>за "зеленим" тарифом електричну енергію</w:t>
            </w:r>
            <w:bookmarkEnd w:id="59"/>
            <w:r w:rsidRPr="00D02F6B">
              <w:rPr>
                <w:rFonts w:ascii="Times New Roman" w:hAnsi="Times New Roman" w:cs="Times New Roman"/>
                <w:sz w:val="28"/>
                <w:szCs w:val="28"/>
                <w:lang w:val="uk-UA"/>
              </w:rPr>
              <w:t xml:space="preserve"> </w:t>
            </w:r>
            <w:r w:rsidRPr="00D02F6B">
              <w:rPr>
                <w:rFonts w:ascii="Times New Roman" w:hAnsi="Times New Roman" w:cs="Times New Roman"/>
                <w:b/>
                <w:sz w:val="28"/>
                <w:szCs w:val="28"/>
                <w:lang w:val="uk-UA"/>
              </w:rPr>
              <w:t>та у суб’єктів господарювання, які за результатами аукціону набули право на державну підтримку,</w:t>
            </w:r>
            <w:r w:rsidRPr="00D02F6B">
              <w:rPr>
                <w:rFonts w:ascii="Times New Roman" w:hAnsi="Times New Roman" w:cs="Times New Roman"/>
                <w:sz w:val="28"/>
                <w:szCs w:val="28"/>
                <w:lang w:val="uk-UA"/>
              </w:rPr>
              <w:t xml:space="preserve"> </w:t>
            </w:r>
            <w:bookmarkEnd w:id="60"/>
            <w:r w:rsidRPr="00D02F6B">
              <w:rPr>
                <w:rFonts w:ascii="Times New Roman" w:hAnsi="Times New Roman" w:cs="Times New Roman"/>
                <w:sz w:val="28"/>
                <w:szCs w:val="28"/>
                <w:lang w:val="uk-UA"/>
              </w:rPr>
              <w:t xml:space="preserve">відповідно до частини шостої статті 65 цього Закону. </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11. Частка відшкодування гарантованому покупцю суб’єктами господарювання, які виробляють електричну енергію на об’єктах електроенергетики, що використовують енергію вітру, сонячного випромінювання, та на об’єктах електроенергетики, що використовують гідроенергію (лише мікро-, міні- та малими гідроелектростанціями), яким встановлено "зелений" тариф і які входять до складу балансуючої групи виробників за "зеленим" тарифом, вартості врегулювання небалансу гарантованого покупця становить:</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31 грудня 2020 року - 0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2021 року - 10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2022 року - 20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2023 року - 30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2024 року - 40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2025 року - 50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2026 року - 60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2027 року - 70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2028 року - 80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2029 року - 90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2030 року - 100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p>
        </w:tc>
        <w:tc>
          <w:tcPr>
            <w:tcW w:w="7707"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11. Частка відшкодування гарантованому покупцю суб’єктами господарювання, які виробляють електричну енергію на об’єктах електроенергетики, що використовують енергію вітру, сонячного випромінювання, та на об’єктах електроенергетики, що використовують гідроенергію (лише мікро-, міні- та малими гідроелектростанціями), </w:t>
            </w:r>
            <w:bookmarkStart w:id="61" w:name="_Hlk515375367"/>
            <w:r w:rsidRPr="00D02F6B">
              <w:rPr>
                <w:rFonts w:ascii="Times New Roman" w:hAnsi="Times New Roman" w:cs="Times New Roman"/>
                <w:sz w:val="28"/>
                <w:szCs w:val="28"/>
                <w:lang w:val="uk-UA"/>
              </w:rPr>
              <w:t xml:space="preserve">яким встановлено "зелений" тариф </w:t>
            </w:r>
            <w:bookmarkEnd w:id="61"/>
            <w:r w:rsidRPr="00D02F6B">
              <w:rPr>
                <w:rFonts w:ascii="Times New Roman" w:hAnsi="Times New Roman" w:cs="Times New Roman"/>
                <w:sz w:val="28"/>
                <w:szCs w:val="28"/>
                <w:lang w:val="uk-UA"/>
              </w:rPr>
              <w:t xml:space="preserve">які входять до складу балансуючої групи </w:t>
            </w:r>
            <w:r w:rsidRPr="00D02F6B">
              <w:rPr>
                <w:rFonts w:ascii="Times New Roman" w:hAnsi="Times New Roman" w:cs="Times New Roman"/>
                <w:b/>
                <w:sz w:val="28"/>
                <w:szCs w:val="28"/>
                <w:lang w:val="uk-UA"/>
              </w:rPr>
              <w:t>гарантованого покупця</w:t>
            </w:r>
            <w:r w:rsidRPr="00D02F6B">
              <w:rPr>
                <w:rFonts w:ascii="Times New Roman" w:hAnsi="Times New Roman" w:cs="Times New Roman"/>
                <w:sz w:val="28"/>
                <w:szCs w:val="28"/>
                <w:lang w:val="uk-UA"/>
              </w:rPr>
              <w:t xml:space="preserve">, вартості врегулювання небалансу гарантованого покупця </w:t>
            </w:r>
            <w:r w:rsidRPr="00D02F6B">
              <w:rPr>
                <w:rFonts w:ascii="Times New Roman" w:hAnsi="Times New Roman" w:cs="Times New Roman"/>
                <w:b/>
                <w:sz w:val="28"/>
                <w:szCs w:val="28"/>
                <w:lang w:val="uk-UA"/>
              </w:rPr>
              <w:t>у разі відхилення фактичних обсягів відпуску електричної енергії таких суб’єктів господарювання від заявленого графіка відпуску електричної енергії більш як на 5 відсотків</w:t>
            </w:r>
            <w:r w:rsidRPr="00D02F6B">
              <w:rPr>
                <w:rFonts w:ascii="Times New Roman" w:hAnsi="Times New Roman" w:cs="Times New Roman"/>
                <w:sz w:val="28"/>
                <w:szCs w:val="28"/>
                <w:lang w:val="uk-UA"/>
              </w:rPr>
              <w:t xml:space="preserve"> становить:</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31 грудня 2020 року - 0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2021 року - 10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2022 року - 20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2023 року - 30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2024 року - 40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2025 року - 50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2026 року - 60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2027 року - 70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2028 року - 80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1 січня 2029 року - 90 відсотків;</w:t>
            </w:r>
          </w:p>
          <w:p w:rsidR="00CC19E2" w:rsidRPr="00D02F6B" w:rsidRDefault="00CC19E2" w:rsidP="00CC19E2">
            <w:pPr>
              <w:spacing w:after="120" w:line="240" w:lineRule="auto"/>
              <w:ind w:firstLine="272"/>
              <w:jc w:val="both"/>
              <w:rPr>
                <w:rFonts w:ascii="Times New Roman" w:hAnsi="Times New Roman" w:cs="Times New Roman"/>
                <w:sz w:val="28"/>
                <w:szCs w:val="28"/>
              </w:rPr>
            </w:pPr>
            <w:r w:rsidRPr="00D02F6B">
              <w:rPr>
                <w:rFonts w:ascii="Times New Roman" w:hAnsi="Times New Roman" w:cs="Times New Roman"/>
                <w:sz w:val="28"/>
                <w:szCs w:val="28"/>
                <w:lang w:val="uk-UA"/>
              </w:rPr>
              <w:t>з 1 січня 2030 року - 100 відсотків.</w:t>
            </w:r>
          </w:p>
          <w:p w:rsidR="00CC19E2" w:rsidRPr="00D02F6B" w:rsidRDefault="00CC19E2" w:rsidP="00CC19E2">
            <w:pPr>
              <w:pStyle w:val="ac"/>
              <w:spacing w:line="240" w:lineRule="auto"/>
              <w:ind w:left="0" w:firstLine="436"/>
              <w:jc w:val="both"/>
              <w:rPr>
                <w:rFonts w:ascii="Times New Roman" w:hAnsi="Times New Roman"/>
                <w:b/>
                <w:sz w:val="28"/>
                <w:szCs w:val="28"/>
                <w:lang w:val="uk-UA"/>
              </w:rPr>
            </w:pPr>
            <w:r w:rsidRPr="00D02F6B">
              <w:rPr>
                <w:rFonts w:ascii="Times New Roman" w:hAnsi="Times New Roman"/>
                <w:b/>
                <w:sz w:val="28"/>
                <w:szCs w:val="28"/>
                <w:lang w:val="uk-UA"/>
              </w:rPr>
              <w:t>Суб’єкти господарювання, які за результатами аукціону набули право на державну підтримку відшкодовують гарантованому покупцю вартість врегулювання небалансів в повному обсязі.</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виробників за "зеленим" тарифом,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20 відсотків.</w:t>
            </w:r>
          </w:p>
        </w:tc>
        <w:tc>
          <w:tcPr>
            <w:tcW w:w="7707"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Вилучити</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31 грудня 2029 року відшкодування суб’єктом господарювання, який виробляє електричну енергію на об’єктах електроенергетики, що використовують гідроенергію (лише мікро-, міні- та малими гідроелектростанціями), та входить до складу балансуючої групи виробників за "зеленим" тарифом, вартості врегулювання свого небалансу гарантованому покупцю здійснюється у paзi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tc>
        <w:tc>
          <w:tcPr>
            <w:tcW w:w="7707"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Вилучити</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виробників за "зеленим" тарифом,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w:t>
            </w:r>
          </w:p>
        </w:tc>
        <w:tc>
          <w:tcPr>
            <w:tcW w:w="7707"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Вилучити</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31 грудня 2029 року частка відшкодування вартості врегулювання небалансу гарантованому покупцю суб’єктами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введених в експлуатацію до дня набрання чинності цим Законом, становить 0 відсотків.</w:t>
            </w:r>
          </w:p>
        </w:tc>
        <w:tc>
          <w:tcPr>
            <w:tcW w:w="7707"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b/>
                <w:sz w:val="28"/>
                <w:szCs w:val="28"/>
                <w:lang w:val="uk-UA"/>
              </w:rPr>
              <w:t>Вилучити</w:t>
            </w:r>
          </w:p>
        </w:tc>
      </w:tr>
      <w:tr w:rsidR="000554CC" w:rsidRPr="00D02F6B" w:rsidTr="00CC19E2">
        <w:tc>
          <w:tcPr>
            <w:tcW w:w="7419" w:type="dxa"/>
          </w:tcPr>
          <w:p w:rsidR="00CC19E2"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 31 грудня року, в якому відбулося фактичне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відшкодування суб’єктом господарювання, який виробляє електричну енергію на об’єктах електроенергетики, що використовують енергію вітру, вартості його небалансу гарантованому покупцю здійснюється у разі відхилення фактичних погодинних обсягів відпуску електричної енергії таким суб’єктом господарювання від його погодинного графіка відпуску електричної енергії більш як на 10 відсотків; для суб’єкта господарювання, який виробляє електричну енергію на об’єктах електроенергетики, що використовують енергію сонячного випромінювання, - у разі відхилення більш як на 5 відсотків; для суб’єкта господарювання, який виробляє електричну енергію на об’єктах електроенергетики, що використовують гідроенергію (лише мікро-, міні- та малими гідроелектростанціями), - у разі відхилення більш як на 5 відсотків. Підтвердження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здійснюється уповноваженим Кабінетом Міністрів України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02F6B" w:rsidRPr="00D02F6B" w:rsidRDefault="00D02F6B" w:rsidP="00CC19E2">
            <w:pPr>
              <w:spacing w:after="120" w:line="240" w:lineRule="auto"/>
              <w:ind w:firstLine="272"/>
              <w:jc w:val="both"/>
              <w:rPr>
                <w:rFonts w:ascii="Times New Roman" w:hAnsi="Times New Roman" w:cs="Times New Roman"/>
                <w:sz w:val="28"/>
                <w:szCs w:val="28"/>
                <w:lang w:val="uk-UA"/>
              </w:rPr>
            </w:pPr>
          </w:p>
        </w:tc>
        <w:tc>
          <w:tcPr>
            <w:tcW w:w="7707"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sz w:val="28"/>
                <w:szCs w:val="28"/>
                <w:lang w:val="uk-UA"/>
              </w:rPr>
              <w:t xml:space="preserve">З 31 грудня року, в якому відбулося фактичне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відшкодування </w:t>
            </w:r>
            <w:r w:rsidRPr="00D02F6B">
              <w:rPr>
                <w:rFonts w:ascii="Times New Roman" w:hAnsi="Times New Roman" w:cs="Times New Roman"/>
                <w:b/>
                <w:sz w:val="28"/>
                <w:szCs w:val="28"/>
                <w:lang w:val="uk-UA"/>
              </w:rPr>
              <w:t>вартості врегулювання небалансів</w:t>
            </w:r>
            <w:r w:rsidRPr="00D02F6B">
              <w:rPr>
                <w:rFonts w:ascii="Times New Roman" w:hAnsi="Times New Roman"/>
                <w:b/>
                <w:sz w:val="28"/>
                <w:szCs w:val="28"/>
                <w:lang w:val="uk-UA"/>
              </w:rPr>
              <w:t xml:space="preserve"> гарантованому покупцю </w:t>
            </w:r>
            <w:r w:rsidRPr="00D02F6B">
              <w:rPr>
                <w:rFonts w:ascii="Times New Roman" w:hAnsi="Times New Roman"/>
                <w:sz w:val="28"/>
                <w:szCs w:val="28"/>
                <w:lang w:val="uk-UA"/>
              </w:rPr>
              <w:t xml:space="preserve"> </w:t>
            </w:r>
            <w:r w:rsidRPr="00D02F6B">
              <w:rPr>
                <w:rFonts w:ascii="Times New Roman" w:hAnsi="Times New Roman"/>
                <w:b/>
                <w:sz w:val="28"/>
                <w:szCs w:val="28"/>
                <w:lang w:val="uk-UA"/>
              </w:rPr>
              <w:t>суб’єктами господарювання яким встановлено «зелений» тариф здійснюється в повному обсязі.</w:t>
            </w:r>
            <w:r w:rsidRPr="00D02F6B">
              <w:rPr>
                <w:rFonts w:ascii="Times New Roman" w:hAnsi="Times New Roman"/>
                <w:sz w:val="28"/>
                <w:szCs w:val="28"/>
                <w:lang w:val="uk-UA"/>
              </w:rPr>
              <w:t xml:space="preserve"> Підтвердження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здійснюється уповноваженим Кабінетом Міністрів України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16. Кабінету Міністрів України:</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протягом шести місяців з дня набрання чинності цим Законом провести реорганізацію підприємства, що провадить діяльність з оптового постачання електричної енергії, шляхом виділу з його складу структурних підрозділів (філій) оператора ринку та гарантованого покупця та протягом 24 місяців створити на їх базі підприємства, що будуть виконувати відповідні функції. При цьому з дати початку дії нового ринку електричної енергії гарантований покупець є правонаступником оптового постачальника електричної енергії за договорами купівлі-продажу електричної енергії за "зеленим" тарифом, </w:t>
            </w:r>
            <w:bookmarkStart w:id="62" w:name="_Hlk515375494"/>
            <w:r w:rsidRPr="00D02F6B">
              <w:rPr>
                <w:rFonts w:ascii="Times New Roman" w:hAnsi="Times New Roman" w:cs="Times New Roman"/>
                <w:sz w:val="28"/>
                <w:szCs w:val="28"/>
                <w:lang w:val="uk-UA"/>
              </w:rPr>
              <w:t>укладеними оптовим постачальником електричної енергії з виробниками, яким встановлено "зелений" тариф;</w:t>
            </w:r>
          </w:p>
          <w:bookmarkEnd w:id="62"/>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шести місяців з дня набрання чинності цим Законом провести корпоратизацію підприємства, що здійснює диспетчерське управління ОЕС України та передачу електричної енергії магістральними та міждержавними електричними мережами, з урахуванням вимог цього Закону щодо відокремлення оператора системи передачі;</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дев'яти місяців з дня набрання чинності цим Законом забезпечити подання оператором системи передачі запиту на сертифікацію до Регулятора;</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12 місяців з дня набрання чинності цим Законом провести реорганізацію Державної інспекції з експлуатації електричних станцій і мереж та Державної інспекції з енергетичного нагляду за режимами споживання електричної і теплової енергії шляхом утворення центрального органу виконавчої влади, що здійснює державний нагляд (контроль) в галузі електроенергетики;</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1 липня 2020 року провести конкурс з вибору постачальників універсальних послуг відповідно до цього Закону;</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18 місяців з дня набрання чинності цим Законом забезпечити проведення підприємством, що провадить діяльність з оптового постачання електричної енергії, та державним підприємством, що здійснює централізоване диспетчерське (оперативно-технологічне) управління ОЕС України, закупівлі та впровадження в експлуатацію програмного та технічного забезпечення, товарів та послуг, необхідних для забезпечення функціонування ринку "на добу наперед", внутрішньодобового ринку та балансуючого ринку, виконання функцій оператора системи передачі, адміністратора розрахунків, адміністратора комерційного обліку, гарантованого покупця;</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забезпечити виконання Фондом державного майна України таких положень:</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вжити заходів для виконання електропостачальними компаніями, у статутному капіталі яких частка держави перевищує 50 відсотків та функції з управління якими передані Фонду державного майна України, вимог щодо відокремлення та незалежності оператора системи розподілу, встановлених цим Законом,</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сприяти прийняттю інвестором (покупцем) об'єктів приватизації (акцій, часток) електропостачальних компаній рішень про відокремлення видів діяльності на виконання вимог цього Закону з дотриманням умов договорів (контрактів) купівлі-продажу об'єктів приватизації (акцій, часток) таких електропостачальних компаній, зокрема умов продажу об'єктів приватизації (акцій, часток),</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процесі приватизації енергопостачальних компаній (акцій, часток) за рекомендацією конкурсної комісії включати до умов продажу та умов договорів купівлі-продажу таких компаній зобов'язання інвестора (покупця) щодо здійснення юридичного та організаційного відокремлення діяльності з розподілу від інших видів діяльності;</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трьох місяців з дня набрання чинності цим Законом затвердити порядок надання підтримки виробникам, що здійснюють комбіноване виробництво електричної та теплової енергії на теплоелектроцентралях;</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12 місяців з дня набрання чинності цим Законом затвердити необхідні нормативно-правові акти, передбачені цим Законом;</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трьох місяців з дня набрання чинності цим Законом розробити та внести на розгляд Верховної Ради України законопроект щодо особливостей погашення заборгованості за електричну енергію, що утворилася на оптовому ринку електричної енергії;</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12 місяців з дня набрання чинності цим Законом розробити та внести на розгляд Верховної Ради України законопроект про внесення змін до Податкового кодексу України щодо забезпечення функціонування нового ринку електричної енергії;</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шестимісячний строк з дня набрання чинності цим Законом внести на розгляд Верховної Ради України проекти змін до законодавчих актів України, що випливають із цього Закону.</w:t>
            </w:r>
          </w:p>
        </w:tc>
        <w:tc>
          <w:tcPr>
            <w:tcW w:w="7707"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16. Кабінету Міністрів України:</w:t>
            </w:r>
          </w:p>
          <w:p w:rsidR="00CC19E2" w:rsidRPr="00D02F6B" w:rsidRDefault="00CC19E2" w:rsidP="00CC19E2">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sz w:val="28"/>
                <w:szCs w:val="28"/>
                <w:lang w:val="uk-UA"/>
              </w:rPr>
              <w:t xml:space="preserve">протягом шести місяців з дня набрання чинності цим Законом провести реорганізацію підприємства, що провадить діяльність з оптового постачання електричної енергії, шляхом виділу з його складу структурних підрозділів (філій) оператора ринку та гарантованого покупця та протягом 24 місяців створити на їх базі підприємства, що будуть виконувати відповідні функції. При цьому з дати початку дії нового ринку електричної енергії гарантований покупець є правонаступником оптового постачальника електричної енергії за договорами купівлі-продажу електричної енергії за "зеленим" тарифом, </w:t>
            </w:r>
            <w:bookmarkStart w:id="63" w:name="_Hlk515375517"/>
            <w:r w:rsidRPr="00D02F6B">
              <w:rPr>
                <w:rFonts w:ascii="Times New Roman" w:hAnsi="Times New Roman" w:cs="Times New Roman"/>
                <w:b/>
                <w:sz w:val="28"/>
                <w:szCs w:val="28"/>
                <w:lang w:val="uk-UA"/>
              </w:rPr>
              <w:t>укладеними оптовим постачальником електричної енергії відповідно до цього Закону</w:t>
            </w:r>
            <w:bookmarkEnd w:id="63"/>
            <w:r w:rsidRPr="00D02F6B">
              <w:rPr>
                <w:rFonts w:ascii="Times New Roman" w:hAnsi="Times New Roman" w:cs="Times New Roman"/>
                <w:b/>
                <w:sz w:val="28"/>
                <w:szCs w:val="28"/>
                <w:lang w:val="uk-UA"/>
              </w:rPr>
              <w:t>;</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шести місяців з дня набрання чинності цим Законом провести корпоратизацію підприємства, що здійснює диспетчерське управління ОЕС України та передачу електричної енергії магістральними та міждержавними електричними мережами, з урахуванням вимог цього Закону щодо відокремлення оператора системи передачі;</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дев'яти місяців з дня набрання чинності цим Законом забезпечити подання оператором системи передачі запиту на сертифікацію до Регулятора;</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12 місяців з дня набрання чинності цим Законом провести реорганізацію Державної інспекції з експлуатації електричних станцій і мереж та Державної інспекції з енергетичного нагляду за режимами споживання електричної і теплової енергії шляхом утворення центрального органу виконавчої влади, що здійснює державний нагляд (контроль) в галузі електроенергетики;</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до 1 липня 2020 року провести конкурс з вибору постачальників універсальних послуг відповідно до цього Закону;</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18 місяців з дня набрання чинності цим Законом забезпечити проведення підприємством, що провадить діяльність з оптового постачання електричної енергії, та державним підприємством, що здійснює централізоване диспетчерське (оперативно-технологічне) управління ОЕС України, закупівлі та впровадження в експлуатацію програмного та технічного забезпечення, товарів та послуг, необхідних для забезпечення функціонування ринку "на добу наперед", внутрішньодобового ринку та балансуючого ринку, виконання функцій оператора системи передачі, адміністратора розрахунків, адміністратора комерційного обліку, гарантованого покупця;</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забезпечити виконання Фондом державного майна України таких положень:</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вжити заходів для виконання електропостачальними компаніями, у статутному капіталі яких частка держави перевищує 50 відсотків та функції з управління якими передані Фонду державного майна України, вимог щодо відокремлення та незалежності оператора системи розподілу, встановлених цим Законом,</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сприяти прийняттю інвестором (покупцем) об'єктів приватизації (акцій, часток) електропостачальних компаній рішень про відокремлення видів діяльності на виконання вимог цього Закону з дотриманням умов договорів (контрактів) купівлі-продажу об'єктів приватизації (акцій, часток) таких електропостачальних компаній, зокрема умов продажу об'єктів приватизації (акцій, часток),</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процесі приватизації енергопостачальних компаній (акцій, часток) за рекомендацією конкурсної комісії включати до умов продажу та умов договорів купівлі-продажу таких компаній зобов'язання інвестора (покупця) щодо здійснення юридичного та організаційного відокремлення діяльності з розподілу від інших видів діяльності;</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трьох місяців з дня набрання чинності цим Законом затвердити порядок надання підтримки виробникам, що здійснюють комбіноване виробництво електричної та теплової енергії на теплоелектроцентралях;</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12 місяців з дня набрання чинності цим Законом затвердити необхідні нормативно-правові акти, передбачені цим Законом;</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трьох місяців з дня набрання чинності цим Законом розробити та внести на розгляд Верховної Ради України законопроект щодо особливостей погашення заборгованості за електричну енергію, що утворилася на оптовому ринку електричної енергії;</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протягом 12 місяців з дня набрання чинності цим Законом розробити та внести на розгляд Верховної Ради України законопроект про внесення змін до Податкового кодексу України щодо забезпечення функціонування нового ринку електричної енергії;</w:t>
            </w:r>
          </w:p>
          <w:p w:rsidR="00CC19E2" w:rsidRPr="00D02F6B" w:rsidRDefault="00CC19E2" w:rsidP="00CC19E2">
            <w:pPr>
              <w:pStyle w:val="ac"/>
              <w:ind w:left="0" w:firstLine="436"/>
              <w:jc w:val="both"/>
              <w:rPr>
                <w:rFonts w:ascii="Times New Roman" w:hAnsi="Times New Roman"/>
                <w:b/>
                <w:sz w:val="28"/>
                <w:szCs w:val="28"/>
                <w:lang w:val="uk-UA"/>
              </w:rPr>
            </w:pPr>
            <w:r w:rsidRPr="00D02F6B">
              <w:rPr>
                <w:rFonts w:ascii="Times New Roman" w:hAnsi="Times New Roman"/>
                <w:sz w:val="28"/>
                <w:szCs w:val="28"/>
                <w:lang w:val="uk-UA"/>
              </w:rPr>
              <w:t>у шестимісячний строк з дня набрання чинності цим Законом внести на розгляд Верховної Ради України проекти змін до законодавчих актів України, що випливають із цього Закону.</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19. Державному підприємству, що здійснює діяльність з оптового постачання електричної енергії, розробити та подати Регулятору проект правил ринку "на добу наперед" та внутрішньодобового ринку у шестимісячний строк з дня набрання чинності цим Законом.</w:t>
            </w:r>
          </w:p>
        </w:tc>
        <w:tc>
          <w:tcPr>
            <w:tcW w:w="7707" w:type="dxa"/>
          </w:tcPr>
          <w:p w:rsidR="00CC19E2" w:rsidRPr="00D02F6B" w:rsidRDefault="00CC19E2" w:rsidP="00CC19E2">
            <w:pPr>
              <w:spacing w:after="120" w:line="240" w:lineRule="auto"/>
              <w:ind w:firstLine="573"/>
              <w:jc w:val="both"/>
              <w:rPr>
                <w:rFonts w:ascii="Times New Roman" w:hAnsi="Times New Roman" w:cs="Times New Roman"/>
                <w:sz w:val="28"/>
                <w:szCs w:val="28"/>
                <w:lang w:val="uk-UA" w:eastAsia="en-US"/>
              </w:rPr>
            </w:pPr>
            <w:bookmarkStart w:id="64" w:name="_Hlk515375613"/>
            <w:r w:rsidRPr="00D02F6B">
              <w:rPr>
                <w:rFonts w:ascii="Times New Roman" w:hAnsi="Times New Roman" w:cs="Times New Roman"/>
                <w:sz w:val="28"/>
                <w:szCs w:val="28"/>
                <w:lang w:val="uk-UA" w:eastAsia="en-US"/>
              </w:rPr>
              <w:t>19. Державному підприємству, що здійснює діяльність з оптового постачання електричної енергії:</w:t>
            </w:r>
          </w:p>
          <w:p w:rsidR="00CC19E2" w:rsidRPr="00D02F6B" w:rsidRDefault="00CC19E2" w:rsidP="00CC19E2">
            <w:pPr>
              <w:spacing w:after="120" w:line="240" w:lineRule="auto"/>
              <w:ind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розробити та подати Регулятору проект правил ринку "на добу наперед" та внутрішньодобового ринку у шестимісячний строк з дня набрання чинності цим Законом;</w:t>
            </w:r>
          </w:p>
          <w:p w:rsidR="00CC19E2" w:rsidRDefault="00CC19E2" w:rsidP="00CC19E2">
            <w:pPr>
              <w:spacing w:after="120" w:line="240" w:lineRule="auto"/>
              <w:ind w:firstLine="272"/>
              <w:jc w:val="both"/>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до початку діяльності гарантованого покупця, як окремого підприємства, виконувати функції, права та обов’язки гарантованого покупця, зокрема щодо укладення відповідно до цього Закону договорів купівлі-продажу електричної енергії за "зеленим" тарифом, організації та проведення аукціонів з розподілу квот державної підтримки та укладення договорів з переможцями аукціонів.</w:t>
            </w:r>
            <w:bookmarkEnd w:id="64"/>
          </w:p>
          <w:p w:rsidR="00D02F6B" w:rsidRPr="00D02F6B" w:rsidRDefault="00D02F6B" w:rsidP="00CC19E2">
            <w:pPr>
              <w:spacing w:after="120" w:line="240" w:lineRule="auto"/>
              <w:ind w:firstLine="272"/>
              <w:jc w:val="both"/>
              <w:rPr>
                <w:rFonts w:ascii="Times New Roman" w:hAnsi="Times New Roman" w:cs="Times New Roman"/>
                <w:sz w:val="28"/>
                <w:szCs w:val="28"/>
                <w:lang w:val="uk-UA"/>
              </w:rPr>
            </w:pPr>
          </w:p>
        </w:tc>
      </w:tr>
      <w:tr w:rsidR="000554CC" w:rsidRPr="00D02F6B" w:rsidTr="00CC19E2">
        <w:tc>
          <w:tcPr>
            <w:tcW w:w="15126" w:type="dxa"/>
            <w:gridSpan w:val="2"/>
          </w:tcPr>
          <w:p w:rsidR="00CC19E2" w:rsidRPr="00D02F6B" w:rsidRDefault="00CC19E2" w:rsidP="00CC19E2">
            <w:pPr>
              <w:spacing w:after="160" w:line="259" w:lineRule="auto"/>
              <w:ind w:firstLine="573"/>
              <w:jc w:val="center"/>
              <w:rPr>
                <w:rFonts w:ascii="Times New Roman" w:hAnsi="Times New Roman" w:cs="Times New Roman"/>
                <w:b/>
                <w:sz w:val="28"/>
                <w:szCs w:val="28"/>
                <w:lang w:val="uk-UA" w:eastAsia="en-US"/>
              </w:rPr>
            </w:pPr>
            <w:r w:rsidRPr="00D02F6B">
              <w:rPr>
                <w:rFonts w:ascii="Times New Roman" w:hAnsi="Times New Roman" w:cs="Times New Roman"/>
                <w:b/>
                <w:sz w:val="28"/>
                <w:szCs w:val="28"/>
                <w:lang w:val="uk-UA" w:eastAsia="en-US"/>
              </w:rPr>
              <w:t>Закон України «Про Національну комісію, що здійснює державне регулювання у сферах енергетики та комунальних послуг»</w:t>
            </w: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b/>
                <w:sz w:val="28"/>
                <w:szCs w:val="28"/>
                <w:lang w:val="uk-UA"/>
              </w:rPr>
            </w:pPr>
            <w:r w:rsidRPr="00D02F6B">
              <w:rPr>
                <w:rFonts w:ascii="Times New Roman" w:hAnsi="Times New Roman" w:cs="Times New Roman"/>
                <w:b/>
                <w:sz w:val="28"/>
                <w:szCs w:val="28"/>
                <w:lang w:val="uk-UA"/>
              </w:rPr>
              <w:t>Стаття 16. Проведення відкритого обговорення проектів рішень Регулятора</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1. Проекти рішень Регулятора з питань встановлення цін (тарифів), затвердження інвестиційних програм, якщо відповідні повноваження щодо встановлення цін (тарифів), затвердження інвестиційних програм надані Регулятору законом, підлягають відкритому обговоренню.</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разі якщо проект рішення Регулятора, що має ознаки регуляторного акта, стосується розвитку окремого регіону або територіальної громади, його розгляд забезпечується із залученням місцевих органів виконавчої влади та органів місцевого самоврядування.</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разі необхідності Регулятор може проводити відкриті обговорення з інших питань, що належать до його компетенції.</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tc>
        <w:tc>
          <w:tcPr>
            <w:tcW w:w="7707" w:type="dxa"/>
          </w:tcPr>
          <w:p w:rsidR="00CC19E2" w:rsidRPr="00D02F6B" w:rsidRDefault="00CC19E2" w:rsidP="00CC19E2">
            <w:pPr>
              <w:spacing w:after="120" w:line="240" w:lineRule="auto"/>
              <w:ind w:firstLine="272"/>
              <w:jc w:val="both"/>
              <w:rPr>
                <w:rFonts w:ascii="Times New Roman" w:hAnsi="Times New Roman" w:cs="Times New Roman"/>
                <w:b/>
                <w:sz w:val="28"/>
                <w:szCs w:val="28"/>
                <w:lang w:val="uk-UA"/>
              </w:rPr>
            </w:pPr>
            <w:bookmarkStart w:id="65" w:name="_Hlk515377187"/>
            <w:r w:rsidRPr="00D02F6B">
              <w:rPr>
                <w:rFonts w:ascii="Times New Roman" w:hAnsi="Times New Roman" w:cs="Times New Roman"/>
                <w:b/>
                <w:sz w:val="28"/>
                <w:szCs w:val="28"/>
                <w:lang w:val="uk-UA"/>
              </w:rPr>
              <w:t>Стаття 16. Проведення відкритого обговорення проектів рішень Регулятора</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1. Проекти рішень Регулятора з питань встановлення цін (тарифів), </w:t>
            </w:r>
            <w:r w:rsidRPr="00D02F6B">
              <w:rPr>
                <w:rFonts w:ascii="Times New Roman" w:hAnsi="Times New Roman" w:cs="Times New Roman"/>
                <w:b/>
                <w:sz w:val="28"/>
                <w:szCs w:val="28"/>
                <w:lang w:val="uk-UA"/>
              </w:rPr>
              <w:t>крім проектів рішень про встановлення «зеленого» тарифу,</w:t>
            </w:r>
            <w:r w:rsidRPr="00D02F6B">
              <w:rPr>
                <w:rFonts w:ascii="Times New Roman" w:hAnsi="Times New Roman" w:cs="Times New Roman"/>
                <w:sz w:val="28"/>
                <w:szCs w:val="28"/>
                <w:lang w:val="uk-UA"/>
              </w:rPr>
              <w:t xml:space="preserve"> затвердження інвестиційних програм, якщо відповідні повноваження щодо встановлення цін (тарифів), затвердження інвестиційних програм надані Регулятору законом, підлягають відкритому обговоренню.</w:t>
            </w:r>
          </w:p>
          <w:bookmarkEnd w:id="65"/>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разі якщо проект рішення Регулятора, що має ознаки регуляторного акта, стосується розвитку окремого регіону або територіальної громади, його розгляд забезпечується із залученням місцевих органів виконавчої влади та органів місцевого самоврядування.</w:t>
            </w:r>
          </w:p>
          <w:p w:rsidR="00CC19E2" w:rsidRPr="00D02F6B" w:rsidRDefault="00CC19E2" w:rsidP="00CC19E2">
            <w:pPr>
              <w:spacing w:after="120" w:line="240" w:lineRule="auto"/>
              <w:ind w:firstLine="272"/>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У разі необхідності Регулятор може проводити відкриті обговорення з інших питань, що належать до його компетенції.</w:t>
            </w:r>
          </w:p>
          <w:p w:rsidR="00CC19E2" w:rsidRDefault="00CC19E2" w:rsidP="00CC19E2">
            <w:pPr>
              <w:spacing w:after="160" w:line="259" w:lineRule="auto"/>
              <w:ind w:firstLine="573"/>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w:t>
            </w:r>
          </w:p>
          <w:p w:rsidR="00D02F6B" w:rsidRPr="00D02F6B" w:rsidRDefault="00D02F6B" w:rsidP="00CC19E2">
            <w:pPr>
              <w:spacing w:after="160" w:line="259" w:lineRule="auto"/>
              <w:ind w:firstLine="573"/>
              <w:jc w:val="both"/>
              <w:rPr>
                <w:rFonts w:ascii="Times New Roman" w:hAnsi="Times New Roman" w:cs="Times New Roman"/>
                <w:b/>
                <w:sz w:val="28"/>
                <w:szCs w:val="28"/>
                <w:lang w:val="uk-UA" w:eastAsia="en-US"/>
              </w:rPr>
            </w:pPr>
          </w:p>
        </w:tc>
      </w:tr>
      <w:tr w:rsidR="000554CC" w:rsidRPr="00D02F6B" w:rsidTr="00CC19E2">
        <w:tc>
          <w:tcPr>
            <w:tcW w:w="7419" w:type="dxa"/>
          </w:tcPr>
          <w:p w:rsidR="00CC19E2" w:rsidRPr="00D02F6B" w:rsidRDefault="00CC19E2" w:rsidP="00CC19E2">
            <w:pPr>
              <w:spacing w:after="120" w:line="240" w:lineRule="auto"/>
              <w:ind w:firstLine="272"/>
              <w:jc w:val="both"/>
              <w:rPr>
                <w:rFonts w:ascii="Times New Roman" w:hAnsi="Times New Roman" w:cs="Times New Roman"/>
                <w:sz w:val="28"/>
                <w:szCs w:val="28"/>
                <w:lang w:val="uk-UA"/>
              </w:rPr>
            </w:pPr>
          </w:p>
        </w:tc>
        <w:tc>
          <w:tcPr>
            <w:tcW w:w="7707" w:type="dxa"/>
          </w:tcPr>
          <w:p w:rsidR="00CC19E2" w:rsidRPr="00D02F6B" w:rsidRDefault="00CC19E2" w:rsidP="00CC19E2">
            <w:pPr>
              <w:spacing w:before="120" w:after="120" w:line="240" w:lineRule="auto"/>
              <w:ind w:firstLine="573"/>
              <w:jc w:val="both"/>
              <w:rPr>
                <w:rFonts w:ascii="Times New Roman" w:hAnsi="Times New Roman" w:cs="Times New Roman"/>
                <w:b/>
                <w:sz w:val="28"/>
                <w:szCs w:val="28"/>
                <w:lang w:val="uk-UA" w:eastAsia="en-US"/>
              </w:rPr>
            </w:pPr>
            <w:bookmarkStart w:id="66" w:name="_Hlk515377451"/>
            <w:r w:rsidRPr="00D02F6B">
              <w:rPr>
                <w:rFonts w:ascii="Times New Roman" w:hAnsi="Times New Roman" w:cs="Times New Roman"/>
                <w:b/>
                <w:sz w:val="28"/>
                <w:szCs w:val="28"/>
                <w:lang w:val="uk-UA" w:eastAsia="en-US"/>
              </w:rPr>
              <w:t xml:space="preserve">ПРИКІНЦЕВІ  ТА  ПЕРЕХІДНІ ПОЛОЖЕННЯ </w:t>
            </w:r>
          </w:p>
          <w:p w:rsidR="00CC19E2" w:rsidRPr="00D02F6B" w:rsidRDefault="00CC19E2" w:rsidP="00CC19E2">
            <w:pPr>
              <w:numPr>
                <w:ilvl w:val="0"/>
                <w:numId w:val="2"/>
              </w:numPr>
              <w:spacing w:before="120" w:after="120" w:line="240" w:lineRule="auto"/>
              <w:ind w:left="0"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Цей закон набирає чинності з дня, наступного за днем його опублікування.</w:t>
            </w:r>
          </w:p>
          <w:p w:rsidR="00CC19E2" w:rsidRPr="00D02F6B" w:rsidRDefault="00CC19E2" w:rsidP="00CC19E2">
            <w:pPr>
              <w:numPr>
                <w:ilvl w:val="0"/>
                <w:numId w:val="2"/>
              </w:numPr>
              <w:spacing w:before="120" w:after="120" w:line="240" w:lineRule="auto"/>
              <w:ind w:left="0"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 xml:space="preserve">До початку діяльності гарантованого покупця, що має бути утворений відповідно до Закону України «Про ринок електричної енергії», функції, права та обов’язки гарантованого покупця, що випливають з цього Закону, виконує державне підприємство, що здійснює оптове постачання електричної енергії. </w:t>
            </w:r>
          </w:p>
          <w:p w:rsidR="00CC19E2" w:rsidRPr="00D02F6B" w:rsidRDefault="00CC19E2" w:rsidP="00CC19E2">
            <w:pPr>
              <w:numPr>
                <w:ilvl w:val="0"/>
                <w:numId w:val="2"/>
              </w:numPr>
              <w:spacing w:before="120" w:after="120" w:line="240" w:lineRule="auto"/>
              <w:ind w:left="0" w:firstLine="573"/>
              <w:jc w:val="both"/>
              <w:rPr>
                <w:rFonts w:ascii="Times New Roman" w:hAnsi="Times New Roman" w:cs="Times New Roman"/>
                <w:sz w:val="28"/>
                <w:szCs w:val="28"/>
                <w:lang w:val="uk-UA" w:eastAsia="en-US"/>
              </w:rPr>
            </w:pPr>
            <w:bookmarkStart w:id="67" w:name="_Hlk513729432"/>
            <w:bookmarkStart w:id="68" w:name="_Hlk513727967"/>
            <w:r w:rsidRPr="00D02F6B">
              <w:rPr>
                <w:rFonts w:ascii="Times New Roman" w:hAnsi="Times New Roman" w:cs="Times New Roman"/>
                <w:sz w:val="28"/>
                <w:szCs w:val="28"/>
                <w:lang w:val="uk-UA" w:eastAsia="en-US"/>
              </w:rPr>
              <w:t>Встановити, що загальнодержавна квота державної підтримки вперше встановлюється на 2019 рік</w:t>
            </w:r>
            <w:bookmarkEnd w:id="67"/>
            <w:r w:rsidRPr="00D02F6B">
              <w:rPr>
                <w:rFonts w:ascii="Times New Roman" w:hAnsi="Times New Roman" w:cs="Times New Roman"/>
                <w:sz w:val="28"/>
                <w:szCs w:val="28"/>
                <w:lang w:val="uk-UA" w:eastAsia="en-US"/>
              </w:rPr>
              <w:t xml:space="preserve">. </w:t>
            </w:r>
          </w:p>
          <w:p w:rsidR="00CC19E2" w:rsidRPr="00D02F6B" w:rsidRDefault="00CC19E2" w:rsidP="00CC19E2">
            <w:pPr>
              <w:numPr>
                <w:ilvl w:val="0"/>
                <w:numId w:val="2"/>
              </w:numPr>
              <w:spacing w:before="120" w:after="120" w:line="240" w:lineRule="auto"/>
              <w:ind w:left="0"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Протягом другого півріччя 2018 року провести пілотний аукціон з розподілу спеціальної квоти державної підтримки для реалізації в зоні відчуження або в зоні безумовного (обов’язкового) відселення (проектів) будівництва об’єктів, що виробляють електричну енергію з альтернативних джерел енергії.</w:t>
            </w:r>
          </w:p>
          <w:p w:rsidR="00CC19E2" w:rsidRPr="00D02F6B" w:rsidRDefault="00CC19E2" w:rsidP="00CC19E2">
            <w:pPr>
              <w:spacing w:before="120" w:after="120" w:line="240" w:lineRule="auto"/>
              <w:ind w:firstLine="593"/>
              <w:jc w:val="both"/>
              <w:rPr>
                <w:rFonts w:ascii="Times New Roman" w:hAnsi="Times New Roman" w:cs="Times New Roman"/>
                <w:sz w:val="28"/>
                <w:szCs w:val="28"/>
              </w:rPr>
            </w:pPr>
            <w:r w:rsidRPr="00D02F6B">
              <w:rPr>
                <w:rFonts w:ascii="Times New Roman" w:hAnsi="Times New Roman" w:cs="Times New Roman"/>
                <w:sz w:val="28"/>
                <w:szCs w:val="28"/>
                <w:lang w:val="uk-UA"/>
              </w:rPr>
              <w:t xml:space="preserve">Гранична ціна аукціону з розподілу спеціальної квоти державної підтримки для реалізації в зоні відчуження або в зоні безумовного (обов’язкового) відселення проектів будівництва об’єктів, що виробляють електричну енергію з альтернативних джерел енергії, проведеного до 31.12.2018 року, не може бути вищою рівня «зеленого» тарифу, передбаченого статтею </w:t>
            </w:r>
            <w:r w:rsidRPr="00D02F6B">
              <w:rPr>
                <w:rFonts w:ascii="Times New Roman" w:hAnsi="Times New Roman" w:cs="Times New Roman"/>
                <w:sz w:val="28"/>
                <w:szCs w:val="28"/>
              </w:rPr>
              <w:t>9-1</w:t>
            </w:r>
            <w:r w:rsidRPr="00D02F6B">
              <w:rPr>
                <w:rFonts w:ascii="Times New Roman" w:hAnsi="Times New Roman" w:cs="Times New Roman"/>
                <w:sz w:val="28"/>
                <w:szCs w:val="28"/>
                <w:lang w:val="uk-UA"/>
              </w:rPr>
              <w:t xml:space="preserve"> Закону України «Про альтернативні джерела енергії»,</w:t>
            </w:r>
            <w:r w:rsidRPr="00D02F6B">
              <w:rPr>
                <w:rFonts w:ascii="Times New Roman" w:hAnsi="Times New Roman" w:cs="Times New Roman"/>
                <w:sz w:val="28"/>
                <w:szCs w:val="28"/>
              </w:rPr>
              <w:t xml:space="preserve"> </w:t>
            </w:r>
            <w:r w:rsidR="000554CC" w:rsidRPr="00D02F6B">
              <w:rPr>
                <w:rFonts w:ascii="Times New Roman" w:hAnsi="Times New Roman" w:cs="Times New Roman"/>
                <w:sz w:val="28"/>
                <w:szCs w:val="28"/>
              </w:rPr>
              <w:t>з понижуючим коефіцієнтом 0,9.</w:t>
            </w:r>
          </w:p>
          <w:p w:rsidR="00CC19E2" w:rsidRPr="00D02F6B" w:rsidRDefault="00CC19E2" w:rsidP="00CC19E2">
            <w:pPr>
              <w:numPr>
                <w:ilvl w:val="0"/>
                <w:numId w:val="2"/>
              </w:numPr>
              <w:spacing w:before="120" w:after="120" w:line="240" w:lineRule="auto"/>
              <w:ind w:left="0"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Кабінету Міністрів України:</w:t>
            </w:r>
          </w:p>
          <w:p w:rsidR="00CC19E2" w:rsidRPr="00D02F6B" w:rsidRDefault="000554CC" w:rsidP="00CC19E2">
            <w:pPr>
              <w:spacing w:before="120" w:after="120" w:line="240" w:lineRule="auto"/>
              <w:ind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 xml:space="preserve">до 1 грудня 2018 </w:t>
            </w:r>
            <w:r w:rsidR="00CC19E2" w:rsidRPr="00D02F6B">
              <w:rPr>
                <w:rFonts w:ascii="Times New Roman" w:hAnsi="Times New Roman" w:cs="Times New Roman"/>
                <w:sz w:val="28"/>
                <w:szCs w:val="28"/>
                <w:lang w:val="uk-UA" w:eastAsia="en-US"/>
              </w:rPr>
              <w:t>року забезпечити розробку та прийняття порядку проведення аукціонів з розподілу квот державної підтримки;</w:t>
            </w:r>
          </w:p>
          <w:p w:rsidR="00CC19E2" w:rsidRPr="00D02F6B" w:rsidRDefault="000554CC" w:rsidP="00CC19E2">
            <w:pPr>
              <w:spacing w:before="120" w:after="120" w:line="240" w:lineRule="auto"/>
              <w:ind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 xml:space="preserve">до 1 грудня 2018 року забезпечити </w:t>
            </w:r>
            <w:r w:rsidR="00CC19E2" w:rsidRPr="00D02F6B">
              <w:rPr>
                <w:rFonts w:ascii="Times New Roman" w:hAnsi="Times New Roman" w:cs="Times New Roman"/>
                <w:sz w:val="28"/>
                <w:szCs w:val="28"/>
                <w:lang w:val="uk-UA" w:eastAsia="en-US"/>
              </w:rPr>
              <w:t>розробку та прийняття умов проведення пілотного аукціону з розподілу спеціальної квоти державної підтримки, встановлення розміру спеціальної квоти, що буде пропонуватись для розподілу на такому аукціоні;</w:t>
            </w:r>
          </w:p>
          <w:p w:rsidR="00CC19E2" w:rsidRPr="00D02F6B" w:rsidRDefault="000554CC" w:rsidP="00CC19E2">
            <w:pPr>
              <w:spacing w:before="120" w:after="120" w:line="240" w:lineRule="auto"/>
              <w:ind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 xml:space="preserve">до 31 грудня 2018 року </w:t>
            </w:r>
            <w:r w:rsidR="00CC19E2" w:rsidRPr="00D02F6B">
              <w:rPr>
                <w:rFonts w:ascii="Times New Roman" w:hAnsi="Times New Roman" w:cs="Times New Roman"/>
                <w:sz w:val="28"/>
                <w:szCs w:val="28"/>
                <w:lang w:val="uk-UA" w:eastAsia="en-US"/>
              </w:rPr>
              <w:t>встановити розмір  загальнодержавних квот на наступні 5 років;</w:t>
            </w:r>
          </w:p>
          <w:p w:rsidR="00CC19E2" w:rsidRPr="00D02F6B" w:rsidRDefault="00CC19E2" w:rsidP="00CC19E2">
            <w:pPr>
              <w:spacing w:before="120" w:after="120" w:line="240" w:lineRule="auto"/>
              <w:ind w:firstLine="573"/>
              <w:jc w:val="both"/>
              <w:rPr>
                <w:rFonts w:ascii="Times New Roman" w:hAnsi="Times New Roman" w:cs="Times New Roman"/>
                <w:sz w:val="28"/>
                <w:szCs w:val="28"/>
                <w:lang w:val="uk-UA" w:eastAsia="en-US"/>
              </w:rPr>
            </w:pPr>
            <w:r w:rsidRPr="00D02F6B">
              <w:rPr>
                <w:rFonts w:ascii="Times New Roman" w:hAnsi="Times New Roman" w:cs="Times New Roman"/>
                <w:sz w:val="28"/>
                <w:szCs w:val="28"/>
                <w:lang w:val="uk-UA" w:eastAsia="en-US"/>
              </w:rPr>
              <w:t xml:space="preserve">протягом </w:t>
            </w:r>
            <w:bookmarkEnd w:id="68"/>
            <w:r w:rsidR="00CC4E27" w:rsidRPr="00D02F6B">
              <w:rPr>
                <w:rFonts w:ascii="Times New Roman" w:hAnsi="Times New Roman" w:cs="Times New Roman"/>
                <w:sz w:val="28"/>
                <w:szCs w:val="28"/>
                <w:lang w:val="uk-UA" w:eastAsia="en-US"/>
              </w:rPr>
              <w:t>першого</w:t>
            </w:r>
            <w:r w:rsidRPr="00D02F6B">
              <w:rPr>
                <w:rFonts w:ascii="Times New Roman" w:hAnsi="Times New Roman" w:cs="Times New Roman"/>
                <w:sz w:val="28"/>
                <w:szCs w:val="28"/>
                <w:lang w:val="uk-UA" w:eastAsia="en-US"/>
              </w:rPr>
              <w:t xml:space="preserve"> півріччя 201</w:t>
            </w:r>
            <w:r w:rsidR="00CC4E27" w:rsidRPr="00D02F6B">
              <w:rPr>
                <w:rFonts w:ascii="Times New Roman" w:hAnsi="Times New Roman" w:cs="Times New Roman"/>
                <w:sz w:val="28"/>
                <w:szCs w:val="28"/>
                <w:lang w:val="uk-UA" w:eastAsia="en-US"/>
              </w:rPr>
              <w:t>9</w:t>
            </w:r>
            <w:r w:rsidRPr="00D02F6B">
              <w:rPr>
                <w:rFonts w:ascii="Times New Roman" w:hAnsi="Times New Roman" w:cs="Times New Roman"/>
                <w:sz w:val="28"/>
                <w:szCs w:val="28"/>
                <w:lang w:val="uk-UA" w:eastAsia="en-US"/>
              </w:rPr>
              <w:t xml:space="preserve"> року забезпечити проведення гарантованим покупцем пілотного аукціону з розподілу спеціальної кв</w:t>
            </w:r>
            <w:bookmarkStart w:id="69" w:name="_GoBack"/>
            <w:bookmarkEnd w:id="69"/>
            <w:r w:rsidRPr="00D02F6B">
              <w:rPr>
                <w:rFonts w:ascii="Times New Roman" w:hAnsi="Times New Roman" w:cs="Times New Roman"/>
                <w:sz w:val="28"/>
                <w:szCs w:val="28"/>
                <w:lang w:val="uk-UA" w:eastAsia="en-US"/>
              </w:rPr>
              <w:t>оти державної підтримки для реалізації в зоні відчуження або в зоні безумовного (обов’язкового) відселення проектів будівництва об’єктів, що виробляють електричну енергію з альтернативних джерел енергії.</w:t>
            </w:r>
          </w:p>
          <w:p w:rsidR="00CC19E2" w:rsidRPr="00D02F6B" w:rsidRDefault="00CC19E2" w:rsidP="00CC19E2">
            <w:pPr>
              <w:pStyle w:val="ac"/>
              <w:numPr>
                <w:ilvl w:val="0"/>
                <w:numId w:val="2"/>
              </w:numPr>
              <w:spacing w:before="120" w:after="120" w:line="240" w:lineRule="auto"/>
              <w:ind w:left="6" w:firstLine="354"/>
              <w:contextualSpacing w:val="0"/>
              <w:jc w:val="both"/>
              <w:rPr>
                <w:rFonts w:ascii="Times New Roman" w:hAnsi="Times New Roman"/>
                <w:sz w:val="28"/>
                <w:szCs w:val="28"/>
                <w:lang w:val="uk-UA"/>
              </w:rPr>
            </w:pPr>
            <w:r w:rsidRPr="00D02F6B">
              <w:rPr>
                <w:rFonts w:ascii="Times New Roman" w:hAnsi="Times New Roman"/>
                <w:sz w:val="28"/>
                <w:szCs w:val="28"/>
                <w:lang w:val="uk-UA"/>
              </w:rPr>
              <w:t>Національній комісії, що здійснює державне регулювання у сферах енергетики та комунальних послуг:</w:t>
            </w:r>
          </w:p>
          <w:p w:rsidR="00CC19E2" w:rsidRPr="00D02F6B" w:rsidRDefault="00CC19E2" w:rsidP="00CC19E2">
            <w:pPr>
              <w:spacing w:before="120" w:after="120" w:line="240" w:lineRule="auto"/>
              <w:ind w:left="6" w:firstLine="354"/>
              <w:jc w:val="both"/>
              <w:rPr>
                <w:rFonts w:ascii="Times New Roman" w:hAnsi="Times New Roman" w:cs="Times New Roman"/>
                <w:sz w:val="28"/>
                <w:szCs w:val="28"/>
                <w:lang w:val="uk-UA"/>
              </w:rPr>
            </w:pPr>
            <w:r w:rsidRPr="00D02F6B">
              <w:rPr>
                <w:rFonts w:ascii="Times New Roman" w:hAnsi="Times New Roman" w:cs="Times New Roman"/>
                <w:sz w:val="28"/>
                <w:szCs w:val="28"/>
                <w:lang w:val="uk-UA"/>
              </w:rPr>
              <w:t xml:space="preserve">до </w:t>
            </w:r>
            <w:r w:rsidR="00CC4E27" w:rsidRPr="00D02F6B">
              <w:rPr>
                <w:rFonts w:ascii="Times New Roman" w:hAnsi="Times New Roman" w:cs="Times New Roman"/>
                <w:sz w:val="28"/>
                <w:szCs w:val="28"/>
                <w:lang w:val="uk-UA"/>
              </w:rPr>
              <w:t>3</w:t>
            </w:r>
            <w:r w:rsidRPr="00D02F6B">
              <w:rPr>
                <w:rFonts w:ascii="Times New Roman" w:hAnsi="Times New Roman" w:cs="Times New Roman"/>
                <w:sz w:val="28"/>
                <w:szCs w:val="28"/>
                <w:lang w:val="uk-UA"/>
              </w:rPr>
              <w:t xml:space="preserve">1 грудня 2018 року забезпечити розробку та затвердження типових договорів, передбачених цим Законом. </w:t>
            </w:r>
            <w:bookmarkEnd w:id="66"/>
          </w:p>
        </w:tc>
      </w:tr>
    </w:tbl>
    <w:p w:rsidR="00DB7CF2" w:rsidRPr="00D02F6B" w:rsidRDefault="00DB7CF2" w:rsidP="00DB7CF2">
      <w:pPr>
        <w:jc w:val="center"/>
        <w:rPr>
          <w:sz w:val="28"/>
          <w:szCs w:val="28"/>
          <w:lang w:val="uk-UA"/>
        </w:rPr>
      </w:pPr>
    </w:p>
    <w:p w:rsidR="00D02F6B" w:rsidRDefault="00D02F6B" w:rsidP="00731AC3">
      <w:pPr>
        <w:shd w:val="clear" w:color="auto" w:fill="FFFFFF"/>
        <w:spacing w:line="235" w:lineRule="atLeast"/>
        <w:rPr>
          <w:rFonts w:ascii="Times New Roman" w:hAnsi="Times New Roman" w:cs="Times New Roman"/>
          <w:b/>
          <w:sz w:val="28"/>
          <w:szCs w:val="28"/>
          <w:lang w:val="uk-UA"/>
        </w:rPr>
      </w:pPr>
    </w:p>
    <w:p w:rsidR="00E51164" w:rsidRPr="00D02F6B" w:rsidRDefault="00DB7CF2" w:rsidP="00731AC3">
      <w:pPr>
        <w:shd w:val="clear" w:color="auto" w:fill="FFFFFF"/>
        <w:spacing w:line="235" w:lineRule="atLeast"/>
        <w:rPr>
          <w:sz w:val="28"/>
          <w:szCs w:val="28"/>
        </w:rPr>
      </w:pPr>
      <w:r w:rsidRPr="00D02F6B">
        <w:rPr>
          <w:rFonts w:ascii="Times New Roman" w:hAnsi="Times New Roman" w:cs="Times New Roman"/>
          <w:b/>
          <w:sz w:val="28"/>
          <w:szCs w:val="28"/>
          <w:lang w:val="uk-UA"/>
        </w:rPr>
        <w:t>Народний депутат України</w:t>
      </w:r>
    </w:p>
    <w:sectPr w:rsidR="00E51164" w:rsidRPr="00D02F6B" w:rsidSect="00D02F6B">
      <w:footerReference w:type="default" r:id="rId7"/>
      <w:pgSz w:w="16838" w:h="11906" w:orient="landscape"/>
      <w:pgMar w:top="709" w:right="851" w:bottom="851" w:left="851" w:header="709" w:footer="45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55BAF0" w16cid:durableId="1ED560DE"/>
  <w16cid:commentId w16cid:paraId="43F13073" w16cid:durableId="1ED55C4B"/>
  <w16cid:commentId w16cid:paraId="16DC8C83" w16cid:durableId="1ED56412"/>
  <w16cid:commentId w16cid:paraId="7FCF29DE" w16cid:durableId="1ED56530"/>
  <w16cid:commentId w16cid:paraId="38AD5CA3" w16cid:durableId="1ED565D4"/>
  <w16cid:commentId w16cid:paraId="227782E3" w16cid:durableId="1ED5672C"/>
  <w16cid:commentId w16cid:paraId="5DE50A5E" w16cid:durableId="1ED56631"/>
  <w16cid:commentId w16cid:paraId="36CB9210" w16cid:durableId="1ED5673F"/>
  <w16cid:commentId w16cid:paraId="25080DBF" w16cid:durableId="1ED5676E"/>
  <w16cid:commentId w16cid:paraId="410420B1" w16cid:durableId="1ED56A87"/>
  <w16cid:commentId w16cid:paraId="56670B01" w16cid:durableId="1ED56AE6"/>
  <w16cid:commentId w16cid:paraId="4A1E03FF" w16cid:durableId="1ED56B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F6B" w:rsidRDefault="00D02F6B" w:rsidP="002253B6">
      <w:pPr>
        <w:spacing w:after="0" w:line="240" w:lineRule="auto"/>
      </w:pPr>
      <w:r>
        <w:separator/>
      </w:r>
    </w:p>
  </w:endnote>
  <w:endnote w:type="continuationSeparator" w:id="0">
    <w:p w:rsidR="00D02F6B" w:rsidRDefault="00D02F6B" w:rsidP="00225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F6B" w:rsidRPr="002253B6" w:rsidRDefault="00D02F6B" w:rsidP="002253B6">
    <w:pPr>
      <w:pStyle w:val="af"/>
      <w:jc w:val="center"/>
      <w:rPr>
        <w:sz w:val="20"/>
        <w:szCs w:val="20"/>
      </w:rPr>
    </w:pPr>
    <w:r w:rsidRPr="002253B6">
      <w:rPr>
        <w:sz w:val="20"/>
        <w:szCs w:val="20"/>
      </w:rPr>
      <w:fldChar w:fldCharType="begin"/>
    </w:r>
    <w:r w:rsidRPr="002253B6">
      <w:rPr>
        <w:sz w:val="20"/>
        <w:szCs w:val="20"/>
      </w:rPr>
      <w:instrText>PAGE   \* MERGEFORMAT</w:instrText>
    </w:r>
    <w:r w:rsidRPr="002253B6">
      <w:rPr>
        <w:sz w:val="20"/>
        <w:szCs w:val="20"/>
      </w:rPr>
      <w:fldChar w:fldCharType="separate"/>
    </w:r>
    <w:r w:rsidR="0029350E">
      <w:rPr>
        <w:noProof/>
        <w:sz w:val="20"/>
        <w:szCs w:val="20"/>
      </w:rPr>
      <w:t>55</w:t>
    </w:r>
    <w:r w:rsidRPr="002253B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F6B" w:rsidRDefault="00D02F6B" w:rsidP="002253B6">
      <w:pPr>
        <w:spacing w:after="0" w:line="240" w:lineRule="auto"/>
      </w:pPr>
      <w:r>
        <w:separator/>
      </w:r>
    </w:p>
  </w:footnote>
  <w:footnote w:type="continuationSeparator" w:id="0">
    <w:p w:rsidR="00D02F6B" w:rsidRDefault="00D02F6B" w:rsidP="002253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AC26EB"/>
    <w:multiLevelType w:val="hybridMultilevel"/>
    <w:tmpl w:val="96B647E6"/>
    <w:lvl w:ilvl="0" w:tplc="0780F286">
      <w:start w:val="1"/>
      <w:numFmt w:val="decimal"/>
      <w:lvlText w:val="%1."/>
      <w:lvlJc w:val="left"/>
      <w:pPr>
        <w:ind w:left="632" w:hanging="360"/>
      </w:pPr>
      <w:rPr>
        <w:rFonts w:cs="Times New Roman" w:hint="default"/>
      </w:rPr>
    </w:lvl>
    <w:lvl w:ilvl="1" w:tplc="20000019" w:tentative="1">
      <w:start w:val="1"/>
      <w:numFmt w:val="lowerLetter"/>
      <w:lvlText w:val="%2."/>
      <w:lvlJc w:val="left"/>
      <w:pPr>
        <w:ind w:left="1352" w:hanging="360"/>
      </w:pPr>
      <w:rPr>
        <w:rFonts w:cs="Times New Roman"/>
      </w:rPr>
    </w:lvl>
    <w:lvl w:ilvl="2" w:tplc="2000001B" w:tentative="1">
      <w:start w:val="1"/>
      <w:numFmt w:val="lowerRoman"/>
      <w:lvlText w:val="%3."/>
      <w:lvlJc w:val="right"/>
      <w:pPr>
        <w:ind w:left="2072" w:hanging="180"/>
      </w:pPr>
      <w:rPr>
        <w:rFonts w:cs="Times New Roman"/>
      </w:rPr>
    </w:lvl>
    <w:lvl w:ilvl="3" w:tplc="2000000F" w:tentative="1">
      <w:start w:val="1"/>
      <w:numFmt w:val="decimal"/>
      <w:lvlText w:val="%4."/>
      <w:lvlJc w:val="left"/>
      <w:pPr>
        <w:ind w:left="2792" w:hanging="360"/>
      </w:pPr>
      <w:rPr>
        <w:rFonts w:cs="Times New Roman"/>
      </w:rPr>
    </w:lvl>
    <w:lvl w:ilvl="4" w:tplc="20000019" w:tentative="1">
      <w:start w:val="1"/>
      <w:numFmt w:val="lowerLetter"/>
      <w:lvlText w:val="%5."/>
      <w:lvlJc w:val="left"/>
      <w:pPr>
        <w:ind w:left="3512" w:hanging="360"/>
      </w:pPr>
      <w:rPr>
        <w:rFonts w:cs="Times New Roman"/>
      </w:rPr>
    </w:lvl>
    <w:lvl w:ilvl="5" w:tplc="2000001B" w:tentative="1">
      <w:start w:val="1"/>
      <w:numFmt w:val="lowerRoman"/>
      <w:lvlText w:val="%6."/>
      <w:lvlJc w:val="right"/>
      <w:pPr>
        <w:ind w:left="4232" w:hanging="180"/>
      </w:pPr>
      <w:rPr>
        <w:rFonts w:cs="Times New Roman"/>
      </w:rPr>
    </w:lvl>
    <w:lvl w:ilvl="6" w:tplc="2000000F" w:tentative="1">
      <w:start w:val="1"/>
      <w:numFmt w:val="decimal"/>
      <w:lvlText w:val="%7."/>
      <w:lvlJc w:val="left"/>
      <w:pPr>
        <w:ind w:left="4952" w:hanging="360"/>
      </w:pPr>
      <w:rPr>
        <w:rFonts w:cs="Times New Roman"/>
      </w:rPr>
    </w:lvl>
    <w:lvl w:ilvl="7" w:tplc="20000019" w:tentative="1">
      <w:start w:val="1"/>
      <w:numFmt w:val="lowerLetter"/>
      <w:lvlText w:val="%8."/>
      <w:lvlJc w:val="left"/>
      <w:pPr>
        <w:ind w:left="5672" w:hanging="360"/>
      </w:pPr>
      <w:rPr>
        <w:rFonts w:cs="Times New Roman"/>
      </w:rPr>
    </w:lvl>
    <w:lvl w:ilvl="8" w:tplc="2000001B" w:tentative="1">
      <w:start w:val="1"/>
      <w:numFmt w:val="lowerRoman"/>
      <w:lvlText w:val="%9."/>
      <w:lvlJc w:val="right"/>
      <w:pPr>
        <w:ind w:left="6392" w:hanging="180"/>
      </w:pPr>
      <w:rPr>
        <w:rFonts w:cs="Times New Roman"/>
      </w:rPr>
    </w:lvl>
  </w:abstractNum>
  <w:abstractNum w:abstractNumId="1" w15:restartNumberingAfterBreak="0">
    <w:nsid w:val="47750F49"/>
    <w:multiLevelType w:val="hybridMultilevel"/>
    <w:tmpl w:val="EC7CF642"/>
    <w:lvl w:ilvl="0" w:tplc="17986444">
      <w:start w:val="1"/>
      <w:numFmt w:val="decimal"/>
      <w:lvlText w:val="%1."/>
      <w:lvlJc w:val="left"/>
      <w:pPr>
        <w:ind w:left="764" w:hanging="492"/>
      </w:pPr>
      <w:rPr>
        <w:rFonts w:cs="Times New Roman" w:hint="default"/>
      </w:rPr>
    </w:lvl>
    <w:lvl w:ilvl="1" w:tplc="20000019" w:tentative="1">
      <w:start w:val="1"/>
      <w:numFmt w:val="lowerLetter"/>
      <w:lvlText w:val="%2."/>
      <w:lvlJc w:val="left"/>
      <w:pPr>
        <w:ind w:left="1352" w:hanging="360"/>
      </w:pPr>
      <w:rPr>
        <w:rFonts w:cs="Times New Roman"/>
      </w:rPr>
    </w:lvl>
    <w:lvl w:ilvl="2" w:tplc="2000001B" w:tentative="1">
      <w:start w:val="1"/>
      <w:numFmt w:val="lowerRoman"/>
      <w:lvlText w:val="%3."/>
      <w:lvlJc w:val="right"/>
      <w:pPr>
        <w:ind w:left="2072" w:hanging="180"/>
      </w:pPr>
      <w:rPr>
        <w:rFonts w:cs="Times New Roman"/>
      </w:rPr>
    </w:lvl>
    <w:lvl w:ilvl="3" w:tplc="2000000F" w:tentative="1">
      <w:start w:val="1"/>
      <w:numFmt w:val="decimal"/>
      <w:lvlText w:val="%4."/>
      <w:lvlJc w:val="left"/>
      <w:pPr>
        <w:ind w:left="2792" w:hanging="360"/>
      </w:pPr>
      <w:rPr>
        <w:rFonts w:cs="Times New Roman"/>
      </w:rPr>
    </w:lvl>
    <w:lvl w:ilvl="4" w:tplc="20000019" w:tentative="1">
      <w:start w:val="1"/>
      <w:numFmt w:val="lowerLetter"/>
      <w:lvlText w:val="%5."/>
      <w:lvlJc w:val="left"/>
      <w:pPr>
        <w:ind w:left="3512" w:hanging="360"/>
      </w:pPr>
      <w:rPr>
        <w:rFonts w:cs="Times New Roman"/>
      </w:rPr>
    </w:lvl>
    <w:lvl w:ilvl="5" w:tplc="2000001B" w:tentative="1">
      <w:start w:val="1"/>
      <w:numFmt w:val="lowerRoman"/>
      <w:lvlText w:val="%6."/>
      <w:lvlJc w:val="right"/>
      <w:pPr>
        <w:ind w:left="4232" w:hanging="180"/>
      </w:pPr>
      <w:rPr>
        <w:rFonts w:cs="Times New Roman"/>
      </w:rPr>
    </w:lvl>
    <w:lvl w:ilvl="6" w:tplc="2000000F" w:tentative="1">
      <w:start w:val="1"/>
      <w:numFmt w:val="decimal"/>
      <w:lvlText w:val="%7."/>
      <w:lvlJc w:val="left"/>
      <w:pPr>
        <w:ind w:left="4952" w:hanging="360"/>
      </w:pPr>
      <w:rPr>
        <w:rFonts w:cs="Times New Roman"/>
      </w:rPr>
    </w:lvl>
    <w:lvl w:ilvl="7" w:tplc="20000019" w:tentative="1">
      <w:start w:val="1"/>
      <w:numFmt w:val="lowerLetter"/>
      <w:lvlText w:val="%8."/>
      <w:lvlJc w:val="left"/>
      <w:pPr>
        <w:ind w:left="5672" w:hanging="360"/>
      </w:pPr>
      <w:rPr>
        <w:rFonts w:cs="Times New Roman"/>
      </w:rPr>
    </w:lvl>
    <w:lvl w:ilvl="8" w:tplc="2000001B" w:tentative="1">
      <w:start w:val="1"/>
      <w:numFmt w:val="lowerRoman"/>
      <w:lvlText w:val="%9."/>
      <w:lvlJc w:val="right"/>
      <w:pPr>
        <w:ind w:left="6392" w:hanging="180"/>
      </w:pPr>
      <w:rPr>
        <w:rFonts w:cs="Times New Roman"/>
      </w:rPr>
    </w:lvl>
  </w:abstractNum>
  <w:abstractNum w:abstractNumId="2" w15:restartNumberingAfterBreak="0">
    <w:nsid w:val="716F7E51"/>
    <w:multiLevelType w:val="hybridMultilevel"/>
    <w:tmpl w:val="977254AC"/>
    <w:lvl w:ilvl="0" w:tplc="2000000F">
      <w:start w:val="1"/>
      <w:numFmt w:val="decimal"/>
      <w:lvlText w:val="%1."/>
      <w:lvlJc w:val="left"/>
      <w:pPr>
        <w:ind w:left="720" w:hanging="360"/>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DB7CF2"/>
    <w:rsid w:val="00013C42"/>
    <w:rsid w:val="00047BC8"/>
    <w:rsid w:val="000554CC"/>
    <w:rsid w:val="000B224F"/>
    <w:rsid w:val="000F118D"/>
    <w:rsid w:val="00125CEF"/>
    <w:rsid w:val="001C194C"/>
    <w:rsid w:val="001C7B31"/>
    <w:rsid w:val="002253B6"/>
    <w:rsid w:val="00240BFB"/>
    <w:rsid w:val="00243C4F"/>
    <w:rsid w:val="00244166"/>
    <w:rsid w:val="0029350E"/>
    <w:rsid w:val="003E26EC"/>
    <w:rsid w:val="0045392E"/>
    <w:rsid w:val="00472C98"/>
    <w:rsid w:val="004B0FE0"/>
    <w:rsid w:val="00525C86"/>
    <w:rsid w:val="00592BDE"/>
    <w:rsid w:val="005D6CBE"/>
    <w:rsid w:val="005F25CA"/>
    <w:rsid w:val="0067346D"/>
    <w:rsid w:val="006F1056"/>
    <w:rsid w:val="00731AC3"/>
    <w:rsid w:val="007F3ABC"/>
    <w:rsid w:val="007F6E04"/>
    <w:rsid w:val="00824ED3"/>
    <w:rsid w:val="0083553C"/>
    <w:rsid w:val="00866B09"/>
    <w:rsid w:val="0097114A"/>
    <w:rsid w:val="00975AFC"/>
    <w:rsid w:val="009C2723"/>
    <w:rsid w:val="00A05895"/>
    <w:rsid w:val="00A07FF4"/>
    <w:rsid w:val="00A30A03"/>
    <w:rsid w:val="00A41A33"/>
    <w:rsid w:val="00A73F89"/>
    <w:rsid w:val="00AF2FAF"/>
    <w:rsid w:val="00BA7090"/>
    <w:rsid w:val="00C2206F"/>
    <w:rsid w:val="00C61A85"/>
    <w:rsid w:val="00C91E91"/>
    <w:rsid w:val="00CA597B"/>
    <w:rsid w:val="00CB0B9B"/>
    <w:rsid w:val="00CC19E2"/>
    <w:rsid w:val="00CC4E27"/>
    <w:rsid w:val="00D02F6B"/>
    <w:rsid w:val="00D046D8"/>
    <w:rsid w:val="00D06FFF"/>
    <w:rsid w:val="00D1009E"/>
    <w:rsid w:val="00D5652C"/>
    <w:rsid w:val="00D84C9D"/>
    <w:rsid w:val="00DB7CF2"/>
    <w:rsid w:val="00DF21E2"/>
    <w:rsid w:val="00E131D2"/>
    <w:rsid w:val="00E51164"/>
    <w:rsid w:val="00ED503F"/>
    <w:rsid w:val="00F42436"/>
    <w:rsid w:val="00FC67F6"/>
    <w:rsid w:val="00FE0B88"/>
    <w:rsid w:val="00FE73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FA2063"/>
  <w15:docId w15:val="{C333EBB9-0483-41EC-9296-FEB25FC82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CF2"/>
    <w:pPr>
      <w:spacing w:after="200" w:line="276" w:lineRule="auto"/>
    </w:pPr>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DB7CF2"/>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annotation reference"/>
    <w:basedOn w:val="a0"/>
    <w:uiPriority w:val="99"/>
    <w:semiHidden/>
    <w:rsid w:val="00DB7CF2"/>
    <w:rPr>
      <w:rFonts w:cs="Times New Roman"/>
      <w:sz w:val="16"/>
      <w:szCs w:val="16"/>
    </w:rPr>
  </w:style>
  <w:style w:type="paragraph" w:styleId="a5">
    <w:name w:val="annotation text"/>
    <w:basedOn w:val="a"/>
    <w:link w:val="a6"/>
    <w:uiPriority w:val="99"/>
    <w:semiHidden/>
    <w:rsid w:val="00DB7CF2"/>
    <w:pPr>
      <w:spacing w:line="240" w:lineRule="auto"/>
    </w:pPr>
    <w:rPr>
      <w:sz w:val="20"/>
      <w:szCs w:val="20"/>
    </w:rPr>
  </w:style>
  <w:style w:type="character" w:customStyle="1" w:styleId="a6">
    <w:name w:val="Текст примітки Знак"/>
    <w:basedOn w:val="a0"/>
    <w:link w:val="a5"/>
    <w:uiPriority w:val="99"/>
    <w:semiHidden/>
    <w:rsid w:val="00DB7CF2"/>
    <w:rPr>
      <w:rFonts w:ascii="Calibri" w:eastAsia="Calibri" w:hAnsi="Calibri" w:cs="Calibri"/>
      <w:sz w:val="20"/>
      <w:szCs w:val="20"/>
      <w:lang w:eastAsia="ru-RU"/>
    </w:rPr>
  </w:style>
  <w:style w:type="paragraph" w:styleId="a7">
    <w:name w:val="annotation subject"/>
    <w:basedOn w:val="a5"/>
    <w:next w:val="a5"/>
    <w:link w:val="a8"/>
    <w:uiPriority w:val="99"/>
    <w:semiHidden/>
    <w:rsid w:val="00DB7CF2"/>
    <w:rPr>
      <w:b/>
      <w:bCs/>
    </w:rPr>
  </w:style>
  <w:style w:type="character" w:customStyle="1" w:styleId="a8">
    <w:name w:val="Тема примітки Знак"/>
    <w:basedOn w:val="a6"/>
    <w:link w:val="a7"/>
    <w:uiPriority w:val="99"/>
    <w:semiHidden/>
    <w:rsid w:val="00DB7CF2"/>
    <w:rPr>
      <w:rFonts w:ascii="Calibri" w:eastAsia="Calibri" w:hAnsi="Calibri" w:cs="Calibri"/>
      <w:b/>
      <w:bCs/>
      <w:sz w:val="20"/>
      <w:szCs w:val="20"/>
      <w:lang w:eastAsia="ru-RU"/>
    </w:rPr>
  </w:style>
  <w:style w:type="paragraph" w:styleId="a9">
    <w:name w:val="Balloon Text"/>
    <w:basedOn w:val="a"/>
    <w:link w:val="aa"/>
    <w:uiPriority w:val="99"/>
    <w:semiHidden/>
    <w:rsid w:val="00DB7CF2"/>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DB7CF2"/>
    <w:rPr>
      <w:rFonts w:ascii="Segoe UI" w:eastAsia="Calibri" w:hAnsi="Segoe UI" w:cs="Segoe UI"/>
      <w:sz w:val="18"/>
      <w:szCs w:val="18"/>
      <w:lang w:eastAsia="ru-RU"/>
    </w:rPr>
  </w:style>
  <w:style w:type="paragraph" w:styleId="ab">
    <w:name w:val="Normal (Web)"/>
    <w:basedOn w:val="a"/>
    <w:uiPriority w:val="99"/>
    <w:rsid w:val="00DB7CF2"/>
    <w:pPr>
      <w:spacing w:before="100" w:beforeAutospacing="1" w:after="100" w:afterAutospacing="1" w:line="240" w:lineRule="auto"/>
    </w:pPr>
    <w:rPr>
      <w:rFonts w:ascii="Times New Roman" w:hAnsi="Times New Roman" w:cs="Times New Roman"/>
      <w:sz w:val="24"/>
      <w:szCs w:val="24"/>
    </w:rPr>
  </w:style>
  <w:style w:type="paragraph" w:styleId="ac">
    <w:name w:val="List Paragraph"/>
    <w:basedOn w:val="a"/>
    <w:uiPriority w:val="99"/>
    <w:qFormat/>
    <w:rsid w:val="00DB7CF2"/>
    <w:pPr>
      <w:spacing w:after="160" w:line="259" w:lineRule="auto"/>
      <w:ind w:left="720"/>
      <w:contextualSpacing/>
    </w:pPr>
    <w:rPr>
      <w:rFonts w:eastAsia="Times New Roman" w:cs="Times New Roman"/>
      <w:lang w:eastAsia="en-US"/>
    </w:rPr>
  </w:style>
  <w:style w:type="paragraph" w:styleId="ad">
    <w:name w:val="header"/>
    <w:basedOn w:val="a"/>
    <w:link w:val="ae"/>
    <w:uiPriority w:val="99"/>
    <w:rsid w:val="00DB7CF2"/>
    <w:pPr>
      <w:tabs>
        <w:tab w:val="center" w:pos="4677"/>
        <w:tab w:val="right" w:pos="9355"/>
      </w:tabs>
      <w:spacing w:after="0" w:line="240" w:lineRule="auto"/>
    </w:pPr>
  </w:style>
  <w:style w:type="character" w:customStyle="1" w:styleId="ae">
    <w:name w:val="Верхній колонтитул Знак"/>
    <w:basedOn w:val="a0"/>
    <w:link w:val="ad"/>
    <w:uiPriority w:val="99"/>
    <w:rsid w:val="00DB7CF2"/>
    <w:rPr>
      <w:rFonts w:ascii="Calibri" w:eastAsia="Calibri" w:hAnsi="Calibri" w:cs="Calibri"/>
      <w:lang w:eastAsia="ru-RU"/>
    </w:rPr>
  </w:style>
  <w:style w:type="paragraph" w:styleId="af">
    <w:name w:val="footer"/>
    <w:basedOn w:val="a"/>
    <w:link w:val="af0"/>
    <w:uiPriority w:val="99"/>
    <w:rsid w:val="00DB7CF2"/>
    <w:pPr>
      <w:tabs>
        <w:tab w:val="center" w:pos="4677"/>
        <w:tab w:val="right" w:pos="9355"/>
      </w:tabs>
      <w:spacing w:after="0" w:line="240" w:lineRule="auto"/>
    </w:pPr>
  </w:style>
  <w:style w:type="character" w:customStyle="1" w:styleId="af0">
    <w:name w:val="Нижній колонтитул Знак"/>
    <w:basedOn w:val="a0"/>
    <w:link w:val="af"/>
    <w:uiPriority w:val="99"/>
    <w:rsid w:val="00DB7CF2"/>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17480</Words>
  <Characters>99636</Characters>
  <Application>Microsoft Office Word</Application>
  <DocSecurity>0</DocSecurity>
  <Lines>830</Lines>
  <Paragraphs>233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cp:lastModifiedBy>
  <cp:revision>3</cp:revision>
  <cp:lastPrinted>2018-06-22T08:38:00Z</cp:lastPrinted>
  <dcterms:created xsi:type="dcterms:W3CDTF">2018-06-21T14:11:00Z</dcterms:created>
  <dcterms:modified xsi:type="dcterms:W3CDTF">2018-06-22T09:03:00Z</dcterms:modified>
</cp:coreProperties>
</file>