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52A5" w:rsidRPr="00F346D3" w:rsidRDefault="009B52A5" w:rsidP="009B52A5">
      <w:pPr>
        <w:widowControl w:val="0"/>
        <w:suppressAutoHyphens/>
        <w:spacing w:after="0" w:line="240" w:lineRule="auto"/>
        <w:jc w:val="right"/>
        <w:rPr>
          <w:rFonts w:eastAsia="SimSun" w:cs="Times New Roman"/>
          <w:kern w:val="1"/>
          <w:sz w:val="24"/>
          <w:szCs w:val="24"/>
          <w:lang w:eastAsia="hi-IN" w:bidi="hi-IN"/>
        </w:rPr>
      </w:pPr>
      <w:r w:rsidRPr="00F346D3">
        <w:rPr>
          <w:rFonts w:eastAsia="SimSun" w:cs="Times New Roman"/>
          <w:kern w:val="1"/>
          <w:sz w:val="24"/>
          <w:szCs w:val="24"/>
          <w:lang w:eastAsia="hi-IN" w:bidi="hi-IN"/>
        </w:rPr>
        <w:t xml:space="preserve">До реєстр. № </w:t>
      </w:r>
      <w:r w:rsidR="008B5FE5" w:rsidRPr="00F346D3">
        <w:rPr>
          <w:rFonts w:eastAsia="SimSun" w:cs="Times New Roman"/>
          <w:kern w:val="1"/>
          <w:sz w:val="24"/>
          <w:szCs w:val="24"/>
          <w:lang w:eastAsia="hi-IN" w:bidi="hi-IN"/>
        </w:rPr>
        <w:t>9123</w:t>
      </w:r>
      <w:r w:rsidRPr="00F346D3">
        <w:rPr>
          <w:rFonts w:eastAsia="SimSun" w:cs="Times New Roman"/>
          <w:kern w:val="1"/>
          <w:sz w:val="24"/>
          <w:szCs w:val="24"/>
          <w:lang w:eastAsia="hi-IN" w:bidi="hi-IN"/>
        </w:rPr>
        <w:t xml:space="preserve">  від </w:t>
      </w:r>
      <w:r w:rsidR="008B5FE5" w:rsidRPr="00F346D3">
        <w:rPr>
          <w:rFonts w:eastAsia="SimSun" w:cs="Times New Roman"/>
          <w:kern w:val="1"/>
          <w:sz w:val="24"/>
          <w:szCs w:val="24"/>
          <w:lang w:eastAsia="hi-IN" w:bidi="hi-IN"/>
        </w:rPr>
        <w:t>21.09.2018</w:t>
      </w:r>
      <w:r w:rsidRPr="00F346D3">
        <w:rPr>
          <w:rFonts w:eastAsia="SimSun" w:cs="Times New Roman"/>
          <w:kern w:val="1"/>
          <w:sz w:val="24"/>
          <w:szCs w:val="24"/>
          <w:lang w:eastAsia="hi-IN" w:bidi="hi-IN"/>
        </w:rPr>
        <w:t xml:space="preserve"> р.</w:t>
      </w:r>
    </w:p>
    <w:p w:rsidR="009B52A5" w:rsidRPr="004F4CA5" w:rsidRDefault="009B52A5" w:rsidP="009B52A5">
      <w:pPr>
        <w:widowControl w:val="0"/>
        <w:suppressAutoHyphens/>
        <w:spacing w:after="0" w:line="240" w:lineRule="auto"/>
        <w:rPr>
          <w:rFonts w:eastAsia="SimSun" w:cs="Times New Roman"/>
          <w:kern w:val="1"/>
          <w:szCs w:val="28"/>
          <w:lang w:eastAsia="hi-IN" w:bidi="hi-IN"/>
        </w:rPr>
      </w:pPr>
    </w:p>
    <w:p w:rsidR="009B52A5" w:rsidRPr="004F4CA5" w:rsidRDefault="009B52A5" w:rsidP="009B52A5">
      <w:pPr>
        <w:widowControl w:val="0"/>
        <w:suppressAutoHyphens/>
        <w:spacing w:after="0" w:line="240" w:lineRule="auto"/>
        <w:rPr>
          <w:rFonts w:eastAsia="SimSun" w:cs="Times New Roman"/>
          <w:kern w:val="1"/>
          <w:szCs w:val="28"/>
          <w:lang w:eastAsia="hi-IN" w:bidi="hi-IN"/>
        </w:rPr>
      </w:pPr>
    </w:p>
    <w:p w:rsidR="009B52A5" w:rsidRPr="004F4CA5" w:rsidRDefault="009B52A5" w:rsidP="009B52A5">
      <w:pPr>
        <w:widowControl w:val="0"/>
        <w:suppressAutoHyphens/>
        <w:spacing w:after="0" w:line="240" w:lineRule="auto"/>
        <w:rPr>
          <w:rFonts w:eastAsia="SimSun" w:cs="Times New Roman"/>
          <w:kern w:val="1"/>
          <w:szCs w:val="28"/>
          <w:lang w:eastAsia="hi-IN" w:bidi="hi-IN"/>
        </w:rPr>
      </w:pPr>
    </w:p>
    <w:p w:rsidR="009B52A5" w:rsidRPr="004F4CA5" w:rsidRDefault="009B52A5" w:rsidP="009B52A5">
      <w:pPr>
        <w:widowControl w:val="0"/>
        <w:suppressAutoHyphens/>
        <w:spacing w:after="0" w:line="240" w:lineRule="auto"/>
        <w:rPr>
          <w:rFonts w:eastAsia="SimSun" w:cs="Times New Roman"/>
          <w:kern w:val="1"/>
          <w:szCs w:val="28"/>
          <w:lang w:eastAsia="hi-IN" w:bidi="hi-IN"/>
        </w:rPr>
      </w:pPr>
    </w:p>
    <w:p w:rsidR="009B52A5" w:rsidRPr="004F4CA5" w:rsidRDefault="009B52A5" w:rsidP="009B52A5">
      <w:pPr>
        <w:widowControl w:val="0"/>
        <w:suppressAutoHyphens/>
        <w:spacing w:after="0" w:line="240" w:lineRule="auto"/>
        <w:rPr>
          <w:rFonts w:eastAsia="SimSun" w:cs="Times New Roman"/>
          <w:kern w:val="1"/>
          <w:szCs w:val="28"/>
          <w:lang w:eastAsia="hi-IN" w:bidi="hi-IN"/>
        </w:rPr>
      </w:pPr>
    </w:p>
    <w:p w:rsidR="009B52A5" w:rsidRDefault="009B52A5" w:rsidP="009B52A5">
      <w:pPr>
        <w:widowControl w:val="0"/>
        <w:suppressAutoHyphens/>
        <w:spacing w:after="0" w:line="240" w:lineRule="auto"/>
        <w:rPr>
          <w:rFonts w:eastAsia="SimSun" w:cs="Times New Roman"/>
          <w:b/>
          <w:kern w:val="1"/>
          <w:szCs w:val="28"/>
          <w:lang w:eastAsia="hi-IN" w:bidi="hi-IN"/>
        </w:rPr>
      </w:pPr>
    </w:p>
    <w:p w:rsidR="009B52A5" w:rsidRDefault="009B52A5" w:rsidP="009B52A5">
      <w:pPr>
        <w:widowControl w:val="0"/>
        <w:suppressAutoHyphens/>
        <w:spacing w:after="0" w:line="240" w:lineRule="auto"/>
        <w:rPr>
          <w:rFonts w:eastAsia="SimSun" w:cs="Times New Roman"/>
          <w:b/>
          <w:kern w:val="1"/>
          <w:szCs w:val="28"/>
          <w:lang w:eastAsia="hi-IN" w:bidi="hi-IN"/>
        </w:rPr>
      </w:pPr>
    </w:p>
    <w:p w:rsidR="009B52A5" w:rsidRDefault="009B52A5" w:rsidP="009B52A5">
      <w:pPr>
        <w:widowControl w:val="0"/>
        <w:suppressAutoHyphens/>
        <w:spacing w:after="0" w:line="240" w:lineRule="auto"/>
        <w:rPr>
          <w:rFonts w:eastAsia="SimSun" w:cs="Times New Roman"/>
          <w:b/>
          <w:kern w:val="1"/>
          <w:szCs w:val="28"/>
          <w:lang w:eastAsia="hi-IN" w:bidi="hi-IN"/>
        </w:rPr>
      </w:pPr>
    </w:p>
    <w:p w:rsidR="009B52A5" w:rsidRDefault="009B52A5" w:rsidP="009B52A5">
      <w:pPr>
        <w:widowControl w:val="0"/>
        <w:suppressAutoHyphens/>
        <w:spacing w:after="0" w:line="240" w:lineRule="auto"/>
        <w:rPr>
          <w:rFonts w:eastAsia="SimSun" w:cs="Times New Roman"/>
          <w:b/>
          <w:kern w:val="1"/>
          <w:szCs w:val="28"/>
          <w:lang w:eastAsia="hi-IN" w:bidi="hi-IN"/>
        </w:rPr>
      </w:pPr>
    </w:p>
    <w:p w:rsidR="009B52A5" w:rsidRDefault="009B52A5" w:rsidP="009B52A5">
      <w:pPr>
        <w:widowControl w:val="0"/>
        <w:suppressAutoHyphens/>
        <w:spacing w:after="0" w:line="240" w:lineRule="auto"/>
        <w:rPr>
          <w:rFonts w:eastAsia="SimSun" w:cs="Times New Roman"/>
          <w:b/>
          <w:kern w:val="1"/>
          <w:szCs w:val="28"/>
          <w:lang w:eastAsia="hi-IN" w:bidi="hi-IN"/>
        </w:rPr>
      </w:pPr>
    </w:p>
    <w:p w:rsidR="009B52A5" w:rsidRPr="004F4CA5" w:rsidRDefault="009B52A5" w:rsidP="009B52A5">
      <w:pPr>
        <w:widowControl w:val="0"/>
        <w:suppressAutoHyphens/>
        <w:spacing w:after="0" w:line="240" w:lineRule="auto"/>
        <w:jc w:val="right"/>
        <w:rPr>
          <w:rFonts w:eastAsia="SimSun" w:cs="Times New Roman"/>
          <w:b/>
          <w:kern w:val="1"/>
          <w:szCs w:val="28"/>
          <w:lang w:eastAsia="hi-IN" w:bidi="hi-IN"/>
        </w:rPr>
      </w:pPr>
      <w:r w:rsidRPr="004F4CA5">
        <w:rPr>
          <w:rFonts w:eastAsia="SimSun" w:cs="Times New Roman"/>
          <w:b/>
          <w:kern w:val="1"/>
          <w:szCs w:val="28"/>
          <w:lang w:eastAsia="hi-IN" w:bidi="hi-IN"/>
        </w:rPr>
        <w:t>Верховна Рада України</w:t>
      </w:r>
    </w:p>
    <w:p w:rsidR="009B52A5" w:rsidRPr="004F4CA5" w:rsidRDefault="009B52A5" w:rsidP="009B52A5">
      <w:pPr>
        <w:widowControl w:val="0"/>
        <w:suppressAutoHyphens/>
        <w:spacing w:after="0" w:line="240" w:lineRule="auto"/>
        <w:jc w:val="both"/>
        <w:rPr>
          <w:rFonts w:eastAsia="SimSun" w:cs="Times New Roman"/>
          <w:kern w:val="1"/>
          <w:szCs w:val="28"/>
          <w:lang w:eastAsia="hi-IN" w:bidi="hi-IN"/>
        </w:rPr>
      </w:pPr>
    </w:p>
    <w:p w:rsidR="009B52A5" w:rsidRDefault="009B52A5" w:rsidP="009B52A5">
      <w:pPr>
        <w:shd w:val="clear" w:color="auto" w:fill="FFFFFF"/>
        <w:spacing w:before="100" w:beforeAutospacing="1" w:after="100" w:afterAutospacing="1"/>
        <w:ind w:firstLine="708"/>
        <w:contextualSpacing/>
        <w:jc w:val="both"/>
        <w:outlineLvl w:val="2"/>
        <w:rPr>
          <w:rFonts w:eastAsia="Times New Roman" w:cs="Times New Roman"/>
          <w:bCs/>
          <w:szCs w:val="28"/>
          <w:lang w:eastAsia="uk-UA"/>
        </w:rPr>
      </w:pPr>
      <w:r>
        <w:rPr>
          <w:rFonts w:eastAsia="SimSun" w:cs="Times New Roman"/>
          <w:kern w:val="1"/>
          <w:szCs w:val="28"/>
          <w:lang w:eastAsia="hi-IN" w:bidi="hi-IN"/>
        </w:rPr>
        <w:t xml:space="preserve">Комітет з питань прав людини, національних меншин і міжнаціональних відносин на своєму засіданні </w:t>
      </w:r>
      <w:r w:rsidRPr="00261DE2">
        <w:rPr>
          <w:rFonts w:eastAsia="SimSun" w:cs="Times New Roman"/>
          <w:kern w:val="1"/>
          <w:szCs w:val="28"/>
          <w:lang w:eastAsia="hi-IN" w:bidi="hi-IN"/>
        </w:rPr>
        <w:t xml:space="preserve"> </w:t>
      </w:r>
      <w:r>
        <w:rPr>
          <w:rFonts w:eastAsia="SimSun" w:cs="Times New Roman"/>
          <w:kern w:val="1"/>
          <w:szCs w:val="28"/>
          <w:lang w:eastAsia="hi-IN" w:bidi="hi-IN"/>
        </w:rPr>
        <w:t>6</w:t>
      </w:r>
      <w:r w:rsidRPr="00261DE2">
        <w:rPr>
          <w:rFonts w:eastAsia="SimSun" w:cs="Times New Roman"/>
          <w:kern w:val="1"/>
          <w:szCs w:val="28"/>
          <w:lang w:eastAsia="hi-IN" w:bidi="hi-IN"/>
        </w:rPr>
        <w:t xml:space="preserve"> </w:t>
      </w:r>
      <w:r>
        <w:rPr>
          <w:rFonts w:eastAsia="SimSun" w:cs="Times New Roman"/>
          <w:kern w:val="1"/>
          <w:szCs w:val="28"/>
          <w:lang w:eastAsia="hi-IN" w:bidi="hi-IN"/>
        </w:rPr>
        <w:t>грудня 2018</w:t>
      </w:r>
      <w:r w:rsidRPr="00261DE2">
        <w:rPr>
          <w:rFonts w:eastAsia="SimSun" w:cs="Times New Roman"/>
          <w:kern w:val="1"/>
          <w:szCs w:val="28"/>
          <w:lang w:eastAsia="hi-IN" w:bidi="hi-IN"/>
        </w:rPr>
        <w:t xml:space="preserve"> р. розглянув </w:t>
      </w:r>
      <w:r>
        <w:rPr>
          <w:rFonts w:eastAsia="SimSun" w:cs="Times New Roman"/>
          <w:kern w:val="1"/>
          <w:szCs w:val="28"/>
          <w:lang w:eastAsia="hi-IN" w:bidi="hi-IN"/>
        </w:rPr>
        <w:t>проект З</w:t>
      </w:r>
      <w:r w:rsidRPr="004F4CA5">
        <w:rPr>
          <w:rFonts w:eastAsia="SimSun" w:cs="Times New Roman"/>
          <w:kern w:val="1"/>
          <w:szCs w:val="28"/>
          <w:lang w:eastAsia="hi-IN" w:bidi="hi-IN"/>
        </w:rPr>
        <w:t xml:space="preserve">акону України </w:t>
      </w:r>
      <w:r w:rsidRPr="009B52A5">
        <w:rPr>
          <w:rFonts w:eastAsia="Times New Roman" w:cs="Times New Roman"/>
          <w:bCs/>
          <w:szCs w:val="28"/>
          <w:lang w:eastAsia="uk-UA"/>
        </w:rPr>
        <w:t>«Про внесення змін до деяких законодавчих актів України щодо визнання особою без громадянства»,</w:t>
      </w:r>
      <w:r>
        <w:rPr>
          <w:rFonts w:eastAsia="Times New Roman" w:cs="Times New Roman"/>
          <w:bCs/>
          <w:szCs w:val="28"/>
          <w:lang w:eastAsia="uk-UA"/>
        </w:rPr>
        <w:t xml:space="preserve"> реєстр.</w:t>
      </w:r>
      <w:r w:rsidR="004B7008">
        <w:rPr>
          <w:rFonts w:eastAsia="Times New Roman" w:cs="Times New Roman"/>
          <w:bCs/>
          <w:szCs w:val="28"/>
          <w:lang w:eastAsia="uk-UA"/>
        </w:rPr>
        <w:t xml:space="preserve"> </w:t>
      </w:r>
      <w:r>
        <w:rPr>
          <w:rFonts w:eastAsia="Times New Roman" w:cs="Times New Roman"/>
          <w:bCs/>
          <w:szCs w:val="28"/>
          <w:lang w:eastAsia="uk-UA"/>
        </w:rPr>
        <w:t>№</w:t>
      </w:r>
      <w:r w:rsidR="00F346D3">
        <w:rPr>
          <w:rFonts w:eastAsia="Times New Roman" w:cs="Times New Roman"/>
          <w:bCs/>
          <w:szCs w:val="28"/>
          <w:lang w:eastAsia="uk-UA"/>
        </w:rPr>
        <w:t xml:space="preserve"> </w:t>
      </w:r>
      <w:r>
        <w:rPr>
          <w:rFonts w:eastAsia="Times New Roman" w:cs="Times New Roman"/>
          <w:bCs/>
          <w:szCs w:val="28"/>
          <w:lang w:eastAsia="uk-UA"/>
        </w:rPr>
        <w:t xml:space="preserve">9123, поданий </w:t>
      </w:r>
      <w:r w:rsidRPr="009B52A5">
        <w:rPr>
          <w:rFonts w:eastAsia="Times New Roman" w:cs="Times New Roman"/>
          <w:bCs/>
          <w:szCs w:val="28"/>
          <w:lang w:eastAsia="uk-UA"/>
        </w:rPr>
        <w:t>народними депутатами України Сусловою І. М., Помазановим А.В., Фельдманом О.Б., Кодолою О. М., Логвинським Г.В., Джемілєвим М. та іншими</w:t>
      </w:r>
      <w:r w:rsidR="00F346D3">
        <w:rPr>
          <w:rFonts w:eastAsia="Times New Roman" w:cs="Times New Roman"/>
          <w:bCs/>
          <w:szCs w:val="28"/>
          <w:lang w:eastAsia="uk-UA"/>
        </w:rPr>
        <w:t xml:space="preserve"> народними депутатами (разом 11 підписів)</w:t>
      </w:r>
      <w:r w:rsidRPr="009B52A5">
        <w:rPr>
          <w:rFonts w:eastAsia="Times New Roman" w:cs="Times New Roman"/>
          <w:bCs/>
          <w:szCs w:val="28"/>
          <w:lang w:eastAsia="uk-UA"/>
        </w:rPr>
        <w:t>.</w:t>
      </w:r>
    </w:p>
    <w:p w:rsidR="009B52A5" w:rsidRDefault="009B52A5" w:rsidP="009B52A5">
      <w:pPr>
        <w:shd w:val="clear" w:color="auto" w:fill="FFFFFF"/>
        <w:spacing w:before="100" w:beforeAutospacing="1" w:after="100" w:afterAutospacing="1"/>
        <w:ind w:firstLine="708"/>
        <w:contextualSpacing/>
        <w:jc w:val="both"/>
        <w:outlineLvl w:val="2"/>
        <w:rPr>
          <w:rFonts w:eastAsia="SimSun" w:cs="Times New Roman"/>
          <w:kern w:val="1"/>
          <w:szCs w:val="28"/>
          <w:lang w:eastAsia="hi-IN" w:bidi="hi-IN"/>
        </w:rPr>
      </w:pPr>
      <w:r w:rsidRPr="004F4CA5">
        <w:rPr>
          <w:rFonts w:eastAsia="SimSun" w:cs="Times New Roman"/>
          <w:kern w:val="1"/>
          <w:szCs w:val="28"/>
          <w:lang w:eastAsia="hi-IN" w:bidi="hi-IN"/>
        </w:rPr>
        <w:t xml:space="preserve"> Законопроект подано у порядку законодавчої ініціативи відповідно до частини першої</w:t>
      </w:r>
      <w:r>
        <w:rPr>
          <w:rFonts w:eastAsia="SimSun" w:cs="Times New Roman"/>
          <w:kern w:val="1"/>
          <w:szCs w:val="28"/>
          <w:lang w:eastAsia="hi-IN" w:bidi="hi-IN"/>
        </w:rPr>
        <w:t xml:space="preserve"> статті 93 Конституції України.</w:t>
      </w:r>
    </w:p>
    <w:p w:rsidR="008B6030" w:rsidRDefault="009B52A5" w:rsidP="008B6030">
      <w:pPr>
        <w:shd w:val="clear" w:color="auto" w:fill="FFFFFF"/>
        <w:spacing w:before="100" w:beforeAutospacing="1" w:after="100" w:afterAutospacing="1"/>
        <w:ind w:firstLine="708"/>
        <w:contextualSpacing/>
        <w:jc w:val="both"/>
        <w:outlineLvl w:val="2"/>
      </w:pPr>
      <w:r w:rsidRPr="00261DE2">
        <w:rPr>
          <w:rFonts w:eastAsia="Times New Roman" w:cs="Times New Roman"/>
          <w:bCs/>
          <w:spacing w:val="-2"/>
          <w:szCs w:val="28"/>
        </w:rPr>
        <w:t xml:space="preserve">Метою проекту Закону України є </w:t>
      </w:r>
      <w:r w:rsidRPr="00933F9D">
        <w:t>створення процедури визнання особою без громадянства, що в подальшому надасть змогу для таких осіб законно перебувати на території України, отримати документ, що посвідчує їх особу та підтверджує законність проживання на території України - посвідку на тимчасове проживання та посвідчення особи без громадянства для виїзду за кордон, а за умови проживання на території України у зазначеному статусі понад 2 роки – отримати дозвіл на імміграцію та посвідку на постійне проживання.</w:t>
      </w:r>
    </w:p>
    <w:p w:rsidR="008B6030" w:rsidRDefault="009B52A5" w:rsidP="008B6030">
      <w:pPr>
        <w:shd w:val="clear" w:color="auto" w:fill="FFFFFF"/>
        <w:spacing w:before="100" w:beforeAutospacing="1" w:after="100" w:afterAutospacing="1"/>
        <w:ind w:firstLine="708"/>
        <w:contextualSpacing/>
        <w:jc w:val="both"/>
        <w:outlineLvl w:val="2"/>
        <w:rPr>
          <w:rFonts w:eastAsia="Times New Roman" w:cs="Times New Roman"/>
          <w:szCs w:val="28"/>
        </w:rPr>
      </w:pPr>
      <w:r w:rsidRPr="004F4CA5">
        <w:rPr>
          <w:rFonts w:eastAsia="Times New Roman" w:cs="Times New Roman"/>
          <w:szCs w:val="28"/>
        </w:rPr>
        <w:t xml:space="preserve">Законопроект передбачає внесення змін до </w:t>
      </w:r>
      <w:r w:rsidR="008B6030" w:rsidRPr="008B6030">
        <w:rPr>
          <w:rFonts w:eastAsia="Times New Roman" w:cs="Times New Roman"/>
          <w:szCs w:val="28"/>
        </w:rPr>
        <w:t>Кодексу адміністративного судочинства</w:t>
      </w:r>
      <w:r w:rsidR="004C63A5">
        <w:rPr>
          <w:rFonts w:eastAsia="Times New Roman" w:cs="Times New Roman"/>
          <w:szCs w:val="28"/>
        </w:rPr>
        <w:t xml:space="preserve"> України</w:t>
      </w:r>
      <w:r w:rsidR="008B6030" w:rsidRPr="008B6030">
        <w:rPr>
          <w:rFonts w:eastAsia="Times New Roman" w:cs="Times New Roman"/>
          <w:szCs w:val="28"/>
        </w:rPr>
        <w:t xml:space="preserve"> та законів України «Про правовий статус іноземців та осіб без громадянства», «Про імміграцію», «Про безоплатну правову допомогу», «Про судовий збір», «Про Єдиний державний демографічний реєстр та документи, що підтверджують громадянство України, посвідчують особу чи її спеціальний статус», «Про виконавче провадження» з метою створення процедури визнання особою без громадянства, надання особам, які звернулися із заявою про визнання особою без громадянства, права на безоплатну вторинну правову допомогу та звільнення їх від сплати судового збору та авансового внеску за виконання судових рішень, які стосуються оскарження рішень про визнання особою без громадянства. Також проектом передбачено внесення змін до Закону України «Про зайнятість населення» для надання можливості особам без громадянства реалізувати право на працю та належні умови життя.</w:t>
      </w:r>
    </w:p>
    <w:p w:rsidR="006A6201" w:rsidRDefault="009B52A5" w:rsidP="006A6201">
      <w:pPr>
        <w:shd w:val="clear" w:color="auto" w:fill="FFFFFF"/>
        <w:spacing w:before="100" w:beforeAutospacing="1" w:after="100" w:afterAutospacing="1"/>
        <w:ind w:firstLine="708"/>
        <w:contextualSpacing/>
        <w:jc w:val="both"/>
        <w:outlineLvl w:val="2"/>
        <w:rPr>
          <w:rFonts w:eastAsia="Calibri" w:cs="Times New Roman"/>
          <w:bCs/>
          <w:lang w:val="ru-RU"/>
        </w:rPr>
      </w:pPr>
      <w:r w:rsidRPr="008B6030">
        <w:rPr>
          <w:rFonts w:eastAsia="Calibri" w:cs="Times New Roman"/>
        </w:rPr>
        <w:t xml:space="preserve">У відповідності з висновком </w:t>
      </w:r>
      <w:r w:rsidRPr="008B6030">
        <w:rPr>
          <w:rFonts w:eastAsia="Calibri" w:cs="Times New Roman"/>
          <w:bCs/>
        </w:rPr>
        <w:t>Комітету з питань</w:t>
      </w:r>
      <w:r>
        <w:rPr>
          <w:rFonts w:eastAsia="Calibri" w:cs="Times New Roman"/>
          <w:bCs/>
        </w:rPr>
        <w:t xml:space="preserve"> бюджету зазначений законопроект </w:t>
      </w:r>
      <w:r w:rsidR="008B6030" w:rsidRPr="008B6030">
        <w:rPr>
          <w:rFonts w:eastAsia="Calibri" w:cs="Times New Roman"/>
          <w:bCs/>
        </w:rPr>
        <w:t>матиме вплив на показники бюджетів</w:t>
      </w:r>
      <w:r w:rsidR="00750C8A">
        <w:rPr>
          <w:rFonts w:eastAsia="Calibri" w:cs="Times New Roman"/>
          <w:bCs/>
        </w:rPr>
        <w:t xml:space="preserve"> (може призвести до </w:t>
      </w:r>
      <w:r w:rsidR="00750C8A">
        <w:rPr>
          <w:rFonts w:eastAsia="Calibri" w:cs="Times New Roman"/>
          <w:bCs/>
        </w:rPr>
        <w:lastRenderedPageBreak/>
        <w:t>зменшення надходжень спеціального фонду державного бюджету</w:t>
      </w:r>
      <w:r w:rsidR="008B6030" w:rsidRPr="008B6030">
        <w:rPr>
          <w:rFonts w:eastAsia="Calibri" w:cs="Times New Roman"/>
          <w:bCs/>
        </w:rPr>
        <w:t xml:space="preserve"> </w:t>
      </w:r>
      <w:r w:rsidR="00750C8A">
        <w:rPr>
          <w:rFonts w:eastAsia="Calibri" w:cs="Times New Roman"/>
          <w:bCs/>
        </w:rPr>
        <w:t>та загального фонду місцевих бюджетів). У</w:t>
      </w:r>
      <w:r w:rsidR="008B6030" w:rsidRPr="008B6030">
        <w:rPr>
          <w:rFonts w:eastAsia="Calibri" w:cs="Times New Roman"/>
          <w:bCs/>
        </w:rPr>
        <w:t xml:space="preserve"> разі прийняття </w:t>
      </w:r>
      <w:r w:rsidR="00750C8A">
        <w:rPr>
          <w:rFonts w:eastAsia="Calibri" w:cs="Times New Roman"/>
          <w:bCs/>
        </w:rPr>
        <w:t xml:space="preserve">відповідного закону до 15 липня 2019 року він </w:t>
      </w:r>
      <w:r w:rsidR="008B6030" w:rsidRPr="008B6030">
        <w:rPr>
          <w:rFonts w:eastAsia="Calibri" w:cs="Times New Roman"/>
          <w:bCs/>
        </w:rPr>
        <w:t xml:space="preserve">має вводитись в дію </w:t>
      </w:r>
      <w:r w:rsidR="008B6030" w:rsidRPr="008B6030">
        <w:rPr>
          <w:rFonts w:eastAsia="Calibri" w:cs="Times New Roman"/>
          <w:bCs/>
          <w:lang w:val="ru-RU"/>
        </w:rPr>
        <w:t xml:space="preserve">не раніше </w:t>
      </w:r>
      <w:r w:rsidR="00750C8A">
        <w:rPr>
          <w:rFonts w:eastAsia="Calibri" w:cs="Times New Roman"/>
          <w:bCs/>
          <w:lang w:val="ru-RU"/>
        </w:rPr>
        <w:t>1 січня 2020 року, а після 15 липня 2019 року</w:t>
      </w:r>
      <w:bookmarkStart w:id="0" w:name="n2592"/>
      <w:bookmarkEnd w:id="0"/>
      <w:r w:rsidR="00750C8A">
        <w:rPr>
          <w:rFonts w:eastAsia="Calibri" w:cs="Times New Roman"/>
          <w:bCs/>
          <w:lang w:val="ru-RU"/>
        </w:rPr>
        <w:t xml:space="preserve"> - </w:t>
      </w:r>
      <w:r w:rsidR="008B6030" w:rsidRPr="008B6030">
        <w:rPr>
          <w:rFonts w:eastAsia="Calibri" w:cs="Times New Roman"/>
          <w:bCs/>
          <w:lang w:val="ru-RU"/>
        </w:rPr>
        <w:t xml:space="preserve"> не раніше </w:t>
      </w:r>
      <w:r w:rsidR="00750C8A">
        <w:rPr>
          <w:rFonts w:eastAsia="Calibri" w:cs="Times New Roman"/>
          <w:bCs/>
          <w:lang w:val="ru-RU"/>
        </w:rPr>
        <w:t>1 січня 2021 року ( або 1 січня наступного за цим року залежно від прийняття закону).</w:t>
      </w:r>
    </w:p>
    <w:p w:rsidR="008B5FE5" w:rsidRDefault="009B52A5" w:rsidP="006A6201">
      <w:pPr>
        <w:shd w:val="clear" w:color="auto" w:fill="FFFFFF"/>
        <w:spacing w:before="100" w:beforeAutospacing="1" w:after="100" w:afterAutospacing="1"/>
        <w:ind w:firstLine="708"/>
        <w:contextualSpacing/>
        <w:jc w:val="both"/>
        <w:outlineLvl w:val="2"/>
        <w:rPr>
          <w:rFonts w:eastAsia="Times New Roman" w:cs="Times New Roman"/>
          <w:iCs/>
          <w:color w:val="000000"/>
          <w:szCs w:val="28"/>
          <w:lang w:eastAsia="uk-UA"/>
        </w:rPr>
      </w:pPr>
      <w:r>
        <w:rPr>
          <w:rFonts w:eastAsia="Times New Roman" w:cs="Times New Roman"/>
          <w:szCs w:val="28"/>
        </w:rPr>
        <w:t>У своєму висновку</w:t>
      </w:r>
      <w:r w:rsidR="006A6201">
        <w:rPr>
          <w:rFonts w:eastAsia="Times New Roman" w:cs="Times New Roman"/>
          <w:szCs w:val="28"/>
        </w:rPr>
        <w:t xml:space="preserve"> </w:t>
      </w:r>
      <w:r w:rsidR="00A42E0F">
        <w:rPr>
          <w:rFonts w:eastAsia="Times New Roman" w:cs="Times New Roman"/>
          <w:szCs w:val="28"/>
        </w:rPr>
        <w:t>(</w:t>
      </w:r>
      <w:r w:rsidR="006A6201">
        <w:rPr>
          <w:rFonts w:eastAsia="Times New Roman" w:cs="Times New Roman"/>
          <w:szCs w:val="28"/>
        </w:rPr>
        <w:t>від 02.10.2018</w:t>
      </w:r>
      <w:r>
        <w:rPr>
          <w:rFonts w:eastAsia="Times New Roman" w:cs="Times New Roman"/>
          <w:szCs w:val="28"/>
        </w:rPr>
        <w:t xml:space="preserve"> р.</w:t>
      </w:r>
      <w:r w:rsidR="00A42E0F">
        <w:rPr>
          <w:rFonts w:eastAsia="Times New Roman" w:cs="Times New Roman"/>
          <w:szCs w:val="28"/>
        </w:rPr>
        <w:t xml:space="preserve"> № 16/3-601/9123(203728)) </w:t>
      </w:r>
      <w:r>
        <w:rPr>
          <w:rFonts w:eastAsia="Times New Roman" w:cs="Times New Roman"/>
          <w:szCs w:val="28"/>
        </w:rPr>
        <w:t xml:space="preserve">до </w:t>
      </w:r>
      <w:r w:rsidRPr="004F4CA5">
        <w:rPr>
          <w:rFonts w:eastAsia="Times New Roman" w:cs="Times New Roman"/>
          <w:szCs w:val="28"/>
        </w:rPr>
        <w:t xml:space="preserve"> </w:t>
      </w:r>
      <w:r w:rsidR="00296179">
        <w:rPr>
          <w:rFonts w:eastAsia="Times New Roman" w:cs="Times New Roman"/>
          <w:szCs w:val="28"/>
        </w:rPr>
        <w:t xml:space="preserve">зазначеного </w:t>
      </w:r>
      <w:r w:rsidRPr="004F4CA5">
        <w:rPr>
          <w:rFonts w:eastAsia="Times New Roman" w:cs="Times New Roman"/>
          <w:szCs w:val="28"/>
        </w:rPr>
        <w:t>законопроекту</w:t>
      </w:r>
      <w:r>
        <w:rPr>
          <w:rFonts w:eastAsia="Times New Roman" w:cs="Times New Roman"/>
          <w:szCs w:val="28"/>
        </w:rPr>
        <w:t xml:space="preserve"> </w:t>
      </w:r>
      <w:r w:rsidRPr="004F4CA5">
        <w:rPr>
          <w:rFonts w:eastAsia="Times New Roman" w:cs="Times New Roman"/>
          <w:szCs w:val="28"/>
        </w:rPr>
        <w:t xml:space="preserve">Головне науково-експертне управління </w:t>
      </w:r>
      <w:r w:rsidR="00A42E0F">
        <w:rPr>
          <w:rFonts w:eastAsia="Times New Roman" w:cs="Times New Roman"/>
          <w:szCs w:val="28"/>
        </w:rPr>
        <w:t xml:space="preserve">Апарату Верховної Ради </w:t>
      </w:r>
      <w:r w:rsidRPr="004F4CA5">
        <w:rPr>
          <w:rFonts w:eastAsia="Times New Roman" w:cs="Times New Roman"/>
          <w:szCs w:val="28"/>
        </w:rPr>
        <w:t xml:space="preserve">зазначає, що: </w:t>
      </w:r>
      <w:r w:rsidR="006A6201" w:rsidRPr="006A6201">
        <w:rPr>
          <w:rFonts w:eastAsia="Times New Roman" w:cs="Times New Roman"/>
          <w:iCs/>
          <w:color w:val="000000"/>
          <w:szCs w:val="28"/>
          <w:lang w:eastAsia="uk-UA"/>
        </w:rPr>
        <w:t>за результатами розгляду в першому читанні законопроект може бути прийнятий за основу з урахуванням висловлених зауважень та пропозицій.</w:t>
      </w:r>
    </w:p>
    <w:p w:rsidR="006A6201" w:rsidRPr="006A6201" w:rsidRDefault="00CD42D2" w:rsidP="008B5FE5">
      <w:pPr>
        <w:shd w:val="clear" w:color="auto" w:fill="FFFFFF"/>
        <w:spacing w:before="100" w:beforeAutospacing="1" w:after="100" w:afterAutospacing="1"/>
        <w:ind w:firstLine="708"/>
        <w:contextualSpacing/>
        <w:jc w:val="both"/>
        <w:outlineLvl w:val="2"/>
        <w:rPr>
          <w:rFonts w:eastAsia="Times New Roman" w:cs="Times New Roman"/>
          <w:b/>
          <w:szCs w:val="28"/>
        </w:rPr>
      </w:pPr>
      <w:r>
        <w:rPr>
          <w:rFonts w:eastAsia="Times New Roman" w:cs="Times New Roman"/>
          <w:szCs w:val="28"/>
        </w:rPr>
        <w:t>Разом з цим Комітет</w:t>
      </w:r>
      <w:r w:rsidR="008B5FE5">
        <w:rPr>
          <w:rFonts w:eastAsia="Times New Roman" w:cs="Times New Roman"/>
          <w:szCs w:val="28"/>
        </w:rPr>
        <w:t xml:space="preserve"> </w:t>
      </w:r>
      <w:r>
        <w:rPr>
          <w:rFonts w:eastAsia="Times New Roman" w:cs="Times New Roman"/>
          <w:szCs w:val="28"/>
        </w:rPr>
        <w:t>зазначає</w:t>
      </w:r>
      <w:r w:rsidR="006A6201">
        <w:rPr>
          <w:rFonts w:eastAsia="Times New Roman" w:cs="Times New Roman"/>
          <w:szCs w:val="28"/>
        </w:rPr>
        <w:t xml:space="preserve">, що </w:t>
      </w:r>
      <w:r w:rsidR="006A6201" w:rsidRPr="006A6201">
        <w:rPr>
          <w:rFonts w:eastAsia="Times New Roman" w:cs="Times New Roman"/>
          <w:szCs w:val="28"/>
        </w:rPr>
        <w:t>відповідно до міжнародних зобов’язань</w:t>
      </w:r>
      <w:r w:rsidR="006A6201" w:rsidRPr="006A6201">
        <w:rPr>
          <w:rFonts w:eastAsia="Times New Roman" w:cs="Times New Roman"/>
          <w:bCs/>
          <w:szCs w:val="28"/>
        </w:rPr>
        <w:t xml:space="preserve"> (</w:t>
      </w:r>
      <w:r w:rsidR="006A6201" w:rsidRPr="006A6201">
        <w:rPr>
          <w:rFonts w:eastAsia="Times New Roman" w:cs="Times New Roman"/>
          <w:szCs w:val="28"/>
        </w:rPr>
        <w:t>Конвенції про статус апатридів, 1954 року та Конвенції про скорочення безгромадянства, 1961 року</w:t>
      </w:r>
      <w:r w:rsidR="006A6201" w:rsidRPr="006A6201">
        <w:rPr>
          <w:rFonts w:eastAsia="Times New Roman" w:cs="Times New Roman"/>
          <w:bCs/>
          <w:szCs w:val="28"/>
        </w:rPr>
        <w:t>)</w:t>
      </w:r>
      <w:r w:rsidR="006A6201" w:rsidRPr="006A6201">
        <w:rPr>
          <w:rFonts w:eastAsia="Times New Roman" w:cs="Times New Roman"/>
          <w:szCs w:val="28"/>
        </w:rPr>
        <w:t xml:space="preserve">  Україна</w:t>
      </w:r>
      <w:r w:rsidR="006A6201" w:rsidRPr="006A6201">
        <w:rPr>
          <w:rFonts w:eastAsia="Times New Roman" w:cs="Times New Roman"/>
          <w:b/>
          <w:bCs/>
          <w:szCs w:val="28"/>
        </w:rPr>
        <w:t xml:space="preserve"> </w:t>
      </w:r>
      <w:r w:rsidR="006A6201" w:rsidRPr="006A6201">
        <w:rPr>
          <w:rFonts w:eastAsia="Times New Roman" w:cs="Times New Roman"/>
          <w:bCs/>
          <w:szCs w:val="28"/>
        </w:rPr>
        <w:t>має</w:t>
      </w:r>
      <w:r w:rsidR="006A6201" w:rsidRPr="006A6201">
        <w:rPr>
          <w:rFonts w:eastAsia="Times New Roman" w:cs="Times New Roman"/>
          <w:b/>
          <w:bCs/>
          <w:szCs w:val="28"/>
        </w:rPr>
        <w:t xml:space="preserve"> </w:t>
      </w:r>
      <w:r w:rsidR="006A6201" w:rsidRPr="006A6201">
        <w:rPr>
          <w:rFonts w:eastAsia="Times New Roman" w:cs="Times New Roman"/>
          <w:szCs w:val="28"/>
        </w:rPr>
        <w:t xml:space="preserve">урегулювати статус осіб без громадянства, які перебувають на її території, </w:t>
      </w:r>
      <w:r w:rsidR="006A6201">
        <w:rPr>
          <w:rFonts w:eastAsia="Times New Roman" w:cs="Times New Roman"/>
          <w:szCs w:val="28"/>
        </w:rPr>
        <w:t>а з</w:t>
      </w:r>
      <w:r w:rsidR="006A6201" w:rsidRPr="006A6201">
        <w:rPr>
          <w:rFonts w:eastAsia="Times New Roman" w:cs="Times New Roman"/>
          <w:szCs w:val="28"/>
        </w:rPr>
        <w:t xml:space="preserve">ауваження, висловлені до законопроекту можуть бути враховані при </w:t>
      </w:r>
      <w:r w:rsidR="008B5FE5">
        <w:rPr>
          <w:rFonts w:eastAsia="Times New Roman" w:cs="Times New Roman"/>
          <w:szCs w:val="28"/>
        </w:rPr>
        <w:t xml:space="preserve">його </w:t>
      </w:r>
      <w:r w:rsidR="006A6201" w:rsidRPr="006A6201">
        <w:rPr>
          <w:rFonts w:eastAsia="Times New Roman" w:cs="Times New Roman"/>
          <w:szCs w:val="28"/>
        </w:rPr>
        <w:t xml:space="preserve">підготовці до другого читання. </w:t>
      </w:r>
    </w:p>
    <w:p w:rsidR="008B5FE5" w:rsidRDefault="009B52A5" w:rsidP="008B5FE5">
      <w:pPr>
        <w:shd w:val="clear" w:color="auto" w:fill="FFFFFF"/>
        <w:spacing w:before="100" w:beforeAutospacing="1" w:after="100" w:afterAutospacing="1"/>
        <w:ind w:firstLine="708"/>
        <w:contextualSpacing/>
        <w:jc w:val="both"/>
        <w:outlineLvl w:val="2"/>
        <w:rPr>
          <w:rFonts w:eastAsia="SimSun" w:cs="Mangal"/>
          <w:iCs/>
          <w:kern w:val="1"/>
          <w:szCs w:val="28"/>
          <w:lang w:eastAsia="hi-IN" w:bidi="hi-IN"/>
        </w:rPr>
      </w:pPr>
      <w:r>
        <w:rPr>
          <w:rFonts w:eastAsia="Times New Roman" w:cs="Times New Roman"/>
          <w:szCs w:val="28"/>
        </w:rPr>
        <w:t xml:space="preserve">За результатами обговорення, враховуючи </w:t>
      </w:r>
      <w:r w:rsidR="00CD42D2">
        <w:rPr>
          <w:rFonts w:eastAsia="Times New Roman" w:cs="Times New Roman"/>
          <w:szCs w:val="28"/>
        </w:rPr>
        <w:t>надані</w:t>
      </w:r>
      <w:r>
        <w:rPr>
          <w:rFonts w:eastAsia="Times New Roman" w:cs="Times New Roman"/>
          <w:szCs w:val="28"/>
        </w:rPr>
        <w:t xml:space="preserve"> висновки, зауваження та пропозиції </w:t>
      </w:r>
      <w:r w:rsidRPr="004F4CA5">
        <w:rPr>
          <w:rFonts w:eastAsia="SimSun" w:cs="Mangal"/>
          <w:kern w:val="1"/>
          <w:szCs w:val="28"/>
          <w:lang w:eastAsia="hi-IN" w:bidi="hi-IN"/>
        </w:rPr>
        <w:t>Комітет</w:t>
      </w:r>
      <w:r>
        <w:rPr>
          <w:rFonts w:eastAsia="SimSun" w:cs="Mangal"/>
          <w:kern w:val="1"/>
          <w:szCs w:val="28"/>
          <w:lang w:eastAsia="hi-IN" w:bidi="hi-IN"/>
        </w:rPr>
        <w:t xml:space="preserve"> </w:t>
      </w:r>
      <w:r w:rsidRPr="00FC74A5">
        <w:rPr>
          <w:rFonts w:eastAsia="SimSun" w:cs="Mangal"/>
          <w:kern w:val="1"/>
          <w:szCs w:val="28"/>
          <w:lang w:eastAsia="hi-IN" w:bidi="hi-IN"/>
        </w:rPr>
        <w:t>з питань прав людини, національних меншин і міжнаціональних відносин</w:t>
      </w:r>
      <w:r>
        <w:rPr>
          <w:rFonts w:eastAsia="SimSun" w:cs="Mangal"/>
          <w:kern w:val="1"/>
          <w:szCs w:val="28"/>
          <w:lang w:eastAsia="hi-IN" w:bidi="hi-IN"/>
        </w:rPr>
        <w:t xml:space="preserve"> </w:t>
      </w:r>
      <w:r w:rsidR="00CD42D2">
        <w:rPr>
          <w:rFonts w:eastAsia="SimSun" w:cs="Mangal"/>
          <w:kern w:val="1"/>
          <w:szCs w:val="28"/>
          <w:lang w:eastAsia="hi-IN" w:bidi="hi-IN"/>
        </w:rPr>
        <w:t>ухвалив</w:t>
      </w:r>
      <w:r>
        <w:rPr>
          <w:rFonts w:eastAsia="SimSun" w:cs="Mangal"/>
          <w:kern w:val="1"/>
          <w:szCs w:val="28"/>
          <w:lang w:eastAsia="hi-IN" w:bidi="hi-IN"/>
        </w:rPr>
        <w:t xml:space="preserve"> рішення:</w:t>
      </w:r>
      <w:r w:rsidRPr="004F4CA5">
        <w:rPr>
          <w:rFonts w:eastAsia="SimSun" w:cs="Mangal"/>
          <w:kern w:val="1"/>
          <w:szCs w:val="28"/>
          <w:lang w:eastAsia="hi-IN" w:bidi="hi-IN"/>
        </w:rPr>
        <w:t xml:space="preserve"> </w:t>
      </w:r>
      <w:r>
        <w:rPr>
          <w:rFonts w:eastAsia="SimSun" w:cs="Mangal"/>
          <w:kern w:val="1"/>
          <w:szCs w:val="28"/>
          <w:lang w:eastAsia="hi-IN" w:bidi="hi-IN"/>
        </w:rPr>
        <w:t xml:space="preserve">рекомендувати </w:t>
      </w:r>
      <w:r w:rsidRPr="004F4CA5">
        <w:rPr>
          <w:rFonts w:eastAsia="SimSun" w:cs="Mangal"/>
          <w:kern w:val="1"/>
          <w:szCs w:val="28"/>
          <w:lang w:eastAsia="hi-IN" w:bidi="hi-IN"/>
        </w:rPr>
        <w:t xml:space="preserve">Верховній Раді України </w:t>
      </w:r>
      <w:r w:rsidR="008B5FE5" w:rsidRPr="008B5FE5">
        <w:rPr>
          <w:rFonts w:eastAsia="SimSun" w:cs="Mangal"/>
          <w:kern w:val="1"/>
          <w:szCs w:val="28"/>
          <w:lang w:eastAsia="hi-IN" w:bidi="hi-IN"/>
        </w:rPr>
        <w:t xml:space="preserve">проект Закону </w:t>
      </w:r>
      <w:r w:rsidR="00F0534B">
        <w:rPr>
          <w:rFonts w:eastAsia="SimSun" w:cs="Mangal"/>
          <w:kern w:val="1"/>
          <w:szCs w:val="28"/>
          <w:lang w:eastAsia="hi-IN" w:bidi="hi-IN"/>
        </w:rPr>
        <w:t xml:space="preserve">України </w:t>
      </w:r>
      <w:r w:rsidR="008B5FE5" w:rsidRPr="008B5FE5">
        <w:rPr>
          <w:rFonts w:eastAsia="SimSun" w:cs="Mangal"/>
          <w:kern w:val="1"/>
          <w:szCs w:val="28"/>
          <w:lang w:eastAsia="hi-IN" w:bidi="hi-IN"/>
        </w:rPr>
        <w:t>«Про внесення змін до деяких законодавчих актів України щодо визнання особою без громадянства», реєстр. № 9123</w:t>
      </w:r>
      <w:r w:rsidR="008B5FE5">
        <w:rPr>
          <w:rFonts w:eastAsia="SimSun" w:cs="Mangal"/>
          <w:kern w:val="1"/>
          <w:szCs w:val="28"/>
          <w:lang w:eastAsia="hi-IN" w:bidi="hi-IN"/>
        </w:rPr>
        <w:t xml:space="preserve">, поданий </w:t>
      </w:r>
      <w:r w:rsidR="008B5FE5" w:rsidRPr="008B5FE5">
        <w:rPr>
          <w:rFonts w:eastAsia="SimSun" w:cs="Mangal"/>
          <w:bCs/>
          <w:kern w:val="1"/>
          <w:szCs w:val="28"/>
          <w:lang w:eastAsia="hi-IN" w:bidi="hi-IN"/>
        </w:rPr>
        <w:t>народними депутатами України Сусловою І. М., Помазановим А.В., Фельдманом О.Б., Кодолою О. М., Логвинським Г.В., Джемілєвим М. та іншими</w:t>
      </w:r>
      <w:r w:rsidR="00CD42D2">
        <w:rPr>
          <w:rFonts w:eastAsia="SimSun" w:cs="Mangal"/>
          <w:bCs/>
          <w:kern w:val="1"/>
          <w:szCs w:val="28"/>
          <w:lang w:eastAsia="hi-IN" w:bidi="hi-IN"/>
        </w:rPr>
        <w:t xml:space="preserve"> народними депутат</w:t>
      </w:r>
      <w:r w:rsidR="00D75960">
        <w:rPr>
          <w:rFonts w:eastAsia="SimSun" w:cs="Mangal"/>
          <w:bCs/>
          <w:kern w:val="1"/>
          <w:szCs w:val="28"/>
          <w:lang w:eastAsia="hi-IN" w:bidi="hi-IN"/>
        </w:rPr>
        <w:t>а</w:t>
      </w:r>
      <w:r w:rsidR="00CD42D2">
        <w:rPr>
          <w:rFonts w:eastAsia="SimSun" w:cs="Mangal"/>
          <w:bCs/>
          <w:kern w:val="1"/>
          <w:szCs w:val="28"/>
          <w:lang w:eastAsia="hi-IN" w:bidi="hi-IN"/>
        </w:rPr>
        <w:t>ми</w:t>
      </w:r>
      <w:r w:rsidR="008B5FE5" w:rsidRPr="008B5FE5">
        <w:rPr>
          <w:rFonts w:eastAsia="SimSun" w:cs="Mangal"/>
          <w:kern w:val="1"/>
          <w:szCs w:val="28"/>
          <w:lang w:eastAsia="hi-IN" w:bidi="hi-IN"/>
        </w:rPr>
        <w:t xml:space="preserve"> </w:t>
      </w:r>
      <w:bookmarkStart w:id="1" w:name="_GoBack"/>
      <w:bookmarkEnd w:id="1"/>
      <w:r w:rsidR="008B5FE5" w:rsidRPr="008B5FE5">
        <w:rPr>
          <w:rFonts w:eastAsia="SimSun" w:cs="Mangal"/>
          <w:iCs/>
          <w:kern w:val="1"/>
          <w:szCs w:val="28"/>
          <w:lang w:eastAsia="hi-IN" w:bidi="hi-IN"/>
        </w:rPr>
        <w:t>за результатами розгляду у першому читанні прийняти за основу.</w:t>
      </w:r>
    </w:p>
    <w:p w:rsidR="009B52A5" w:rsidRPr="004F4CA5" w:rsidRDefault="009B52A5" w:rsidP="008B5FE5">
      <w:pPr>
        <w:shd w:val="clear" w:color="auto" w:fill="FFFFFF"/>
        <w:spacing w:before="100" w:beforeAutospacing="1" w:after="100" w:afterAutospacing="1"/>
        <w:ind w:firstLine="708"/>
        <w:contextualSpacing/>
        <w:jc w:val="both"/>
        <w:outlineLvl w:val="2"/>
        <w:rPr>
          <w:rFonts w:eastAsia="SimSun" w:cs="Times New Roman"/>
          <w:snapToGrid w:val="0"/>
          <w:kern w:val="1"/>
          <w:szCs w:val="28"/>
          <w:lang w:eastAsia="hi-IN" w:bidi="hi-IN"/>
        </w:rPr>
      </w:pPr>
      <w:r w:rsidRPr="004F4CA5">
        <w:rPr>
          <w:rFonts w:eastAsia="Times New Roman" w:cs="Times New Roman"/>
          <w:szCs w:val="28"/>
          <w:lang w:eastAsia="ru-RU"/>
        </w:rPr>
        <w:t xml:space="preserve">Співдоповідачем з цього питання визначено </w:t>
      </w:r>
      <w:r w:rsidR="008B5FE5">
        <w:rPr>
          <w:rFonts w:eastAsia="Times New Roman" w:cs="Times New Roman"/>
          <w:szCs w:val="28"/>
          <w:lang w:eastAsia="ru-RU"/>
        </w:rPr>
        <w:t xml:space="preserve">Заступника </w:t>
      </w:r>
      <w:r w:rsidR="00CD42D2">
        <w:rPr>
          <w:rFonts w:eastAsia="Times New Roman" w:cs="Times New Roman"/>
          <w:szCs w:val="28"/>
          <w:lang w:eastAsia="ru-RU"/>
        </w:rPr>
        <w:t>г</w:t>
      </w:r>
      <w:r w:rsidR="008B5FE5">
        <w:rPr>
          <w:rFonts w:eastAsia="Times New Roman" w:cs="Times New Roman"/>
          <w:szCs w:val="28"/>
          <w:lang w:eastAsia="ru-RU"/>
        </w:rPr>
        <w:t>олови</w:t>
      </w:r>
      <w:r w:rsidRPr="004F4CA5">
        <w:rPr>
          <w:rFonts w:eastAsia="Times New Roman" w:cs="Times New Roman"/>
          <w:szCs w:val="28"/>
          <w:lang w:eastAsia="ru-RU"/>
        </w:rPr>
        <w:t xml:space="preserve"> Комітету з питань прав людини, національних меншин і міжнаціональних відносин</w:t>
      </w:r>
      <w:r w:rsidR="00DB6AB1">
        <w:rPr>
          <w:rFonts w:eastAsia="Times New Roman" w:cs="Times New Roman"/>
          <w:szCs w:val="28"/>
          <w:lang w:eastAsia="ru-RU"/>
        </w:rPr>
        <w:t xml:space="preserve">, народного депутата України </w:t>
      </w:r>
      <w:r w:rsidR="008B5FE5">
        <w:rPr>
          <w:rFonts w:eastAsia="Times New Roman" w:cs="Times New Roman"/>
          <w:szCs w:val="28"/>
          <w:lang w:eastAsia="ru-RU"/>
        </w:rPr>
        <w:t>Логвинського Г.В.</w:t>
      </w:r>
    </w:p>
    <w:p w:rsidR="009B52A5" w:rsidRDefault="009B52A5" w:rsidP="009B52A5">
      <w:pPr>
        <w:widowControl w:val="0"/>
        <w:suppressAutoHyphens/>
        <w:spacing w:after="0" w:line="240" w:lineRule="auto"/>
        <w:jc w:val="both"/>
        <w:rPr>
          <w:rFonts w:eastAsia="SimSun" w:cs="Times New Roman"/>
          <w:b/>
          <w:kern w:val="1"/>
          <w:szCs w:val="28"/>
          <w:lang w:eastAsia="hi-IN" w:bidi="hi-IN"/>
        </w:rPr>
      </w:pPr>
    </w:p>
    <w:p w:rsidR="00CD42D2" w:rsidRDefault="00CD42D2" w:rsidP="008B5FE5">
      <w:pPr>
        <w:pStyle w:val="a3"/>
        <w:rPr>
          <w:rFonts w:eastAsia="SimSun" w:cs="Times New Roman"/>
          <w:b/>
          <w:kern w:val="1"/>
          <w:szCs w:val="28"/>
          <w:lang w:val="uk-UA" w:eastAsia="hi-IN" w:bidi="hi-IN"/>
        </w:rPr>
      </w:pPr>
    </w:p>
    <w:p w:rsidR="00933F9D" w:rsidRPr="00CD42D2" w:rsidRDefault="008B5FE5" w:rsidP="00CD42D2">
      <w:pPr>
        <w:pStyle w:val="a3"/>
        <w:ind w:firstLine="708"/>
        <w:rPr>
          <w:lang w:val="uk-UA"/>
        </w:rPr>
      </w:pPr>
      <w:r w:rsidRPr="00CD42D2">
        <w:rPr>
          <w:rFonts w:eastAsia="SimSun" w:cs="Times New Roman"/>
          <w:kern w:val="1"/>
          <w:szCs w:val="28"/>
          <w:lang w:val="uk-UA" w:eastAsia="hi-IN" w:bidi="hi-IN"/>
        </w:rPr>
        <w:t xml:space="preserve">Заступник </w:t>
      </w:r>
      <w:r w:rsidR="00CD42D2">
        <w:rPr>
          <w:rFonts w:eastAsia="SimSun" w:cs="Times New Roman"/>
          <w:kern w:val="1"/>
          <w:szCs w:val="28"/>
          <w:lang w:eastAsia="hi-IN" w:bidi="hi-IN"/>
        </w:rPr>
        <w:t>г</w:t>
      </w:r>
      <w:r w:rsidR="009B52A5" w:rsidRPr="00CD42D2">
        <w:rPr>
          <w:rFonts w:eastAsia="SimSun" w:cs="Times New Roman"/>
          <w:kern w:val="1"/>
          <w:szCs w:val="28"/>
          <w:lang w:eastAsia="hi-IN" w:bidi="hi-IN"/>
        </w:rPr>
        <w:t>олов</w:t>
      </w:r>
      <w:r w:rsidRPr="00CD42D2">
        <w:rPr>
          <w:rFonts w:eastAsia="SimSun" w:cs="Times New Roman"/>
          <w:kern w:val="1"/>
          <w:szCs w:val="28"/>
          <w:lang w:val="uk-UA" w:eastAsia="hi-IN" w:bidi="hi-IN"/>
        </w:rPr>
        <w:t>и</w:t>
      </w:r>
      <w:r w:rsidR="009B52A5" w:rsidRPr="00CD42D2">
        <w:rPr>
          <w:rFonts w:eastAsia="SimSun" w:cs="Times New Roman"/>
          <w:kern w:val="1"/>
          <w:szCs w:val="28"/>
          <w:lang w:eastAsia="hi-IN" w:bidi="hi-IN"/>
        </w:rPr>
        <w:t xml:space="preserve"> Комітету    </w:t>
      </w:r>
      <w:r w:rsidRPr="00CD42D2">
        <w:rPr>
          <w:rFonts w:eastAsia="SimSun" w:cs="Times New Roman"/>
          <w:kern w:val="1"/>
          <w:szCs w:val="28"/>
          <w:lang w:val="uk-UA" w:eastAsia="hi-IN" w:bidi="hi-IN"/>
        </w:rPr>
        <w:t xml:space="preserve">              </w:t>
      </w:r>
      <w:r w:rsidR="00CD42D2">
        <w:rPr>
          <w:rFonts w:eastAsia="SimSun" w:cs="Times New Roman"/>
          <w:kern w:val="1"/>
          <w:szCs w:val="28"/>
          <w:lang w:val="uk-UA" w:eastAsia="hi-IN" w:bidi="hi-IN"/>
        </w:rPr>
        <w:t xml:space="preserve">    </w:t>
      </w:r>
      <w:r w:rsidRPr="00CD42D2">
        <w:rPr>
          <w:rFonts w:eastAsia="SimSun" w:cs="Times New Roman"/>
          <w:kern w:val="1"/>
          <w:szCs w:val="28"/>
          <w:lang w:val="uk-UA" w:eastAsia="hi-IN" w:bidi="hi-IN"/>
        </w:rPr>
        <w:t xml:space="preserve">                            Г.В. Логвинський</w:t>
      </w:r>
      <w:r w:rsidR="009B52A5" w:rsidRPr="00CD42D2">
        <w:rPr>
          <w:rFonts w:eastAsia="SimSun" w:cs="Times New Roman"/>
          <w:kern w:val="1"/>
          <w:szCs w:val="28"/>
          <w:lang w:eastAsia="hi-IN" w:bidi="hi-IN"/>
        </w:rPr>
        <w:t xml:space="preserve">  </w:t>
      </w:r>
      <w:r w:rsidRPr="00CD42D2">
        <w:rPr>
          <w:rFonts w:eastAsia="SimSun" w:cs="Times New Roman"/>
          <w:kern w:val="1"/>
          <w:szCs w:val="28"/>
          <w:lang w:val="uk-UA" w:eastAsia="hi-IN" w:bidi="hi-IN"/>
        </w:rPr>
        <w:t xml:space="preserve">        </w:t>
      </w:r>
      <w:r w:rsidR="009B52A5" w:rsidRPr="00CD42D2">
        <w:rPr>
          <w:rFonts w:eastAsia="SimSun" w:cs="Times New Roman"/>
          <w:kern w:val="1"/>
          <w:szCs w:val="28"/>
          <w:lang w:eastAsia="hi-IN" w:bidi="hi-IN"/>
        </w:rPr>
        <w:t xml:space="preserve">                      </w:t>
      </w:r>
      <w:r w:rsidRPr="00CD42D2">
        <w:rPr>
          <w:rFonts w:eastAsia="SimSun" w:cs="Times New Roman"/>
          <w:kern w:val="1"/>
          <w:szCs w:val="28"/>
          <w:lang w:eastAsia="hi-IN" w:bidi="hi-IN"/>
        </w:rPr>
        <w:t xml:space="preserve">                               </w:t>
      </w:r>
    </w:p>
    <w:p w:rsidR="009B52A5" w:rsidRDefault="009B52A5" w:rsidP="00933F9D">
      <w:pPr>
        <w:pStyle w:val="a3"/>
        <w:jc w:val="center"/>
        <w:rPr>
          <w:b/>
          <w:lang w:val="uk-UA"/>
        </w:rPr>
      </w:pPr>
    </w:p>
    <w:p w:rsidR="009B52A5" w:rsidRDefault="009B52A5" w:rsidP="00933F9D">
      <w:pPr>
        <w:pStyle w:val="a3"/>
        <w:jc w:val="center"/>
        <w:rPr>
          <w:b/>
          <w:lang w:val="uk-UA"/>
        </w:rPr>
      </w:pPr>
    </w:p>
    <w:sectPr w:rsidR="009B52A5" w:rsidSect="00CD42D2">
      <w:footerReference w:type="default" r:id="rId6"/>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229" w:rsidRDefault="00EA3229" w:rsidP="00CD42D2">
      <w:pPr>
        <w:spacing w:after="0" w:line="240" w:lineRule="auto"/>
      </w:pPr>
      <w:r>
        <w:separator/>
      </w:r>
    </w:p>
  </w:endnote>
  <w:endnote w:type="continuationSeparator" w:id="0">
    <w:p w:rsidR="00EA3229" w:rsidRDefault="00EA3229" w:rsidP="00CD4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6735941"/>
      <w:docPartObj>
        <w:docPartGallery w:val="Page Numbers (Bottom of Page)"/>
        <w:docPartUnique/>
      </w:docPartObj>
    </w:sdtPr>
    <w:sdtEndPr/>
    <w:sdtContent>
      <w:p w:rsidR="00CD42D2" w:rsidRDefault="00CD42D2">
        <w:pPr>
          <w:pStyle w:val="a6"/>
          <w:jc w:val="right"/>
        </w:pPr>
        <w:r>
          <w:fldChar w:fldCharType="begin"/>
        </w:r>
        <w:r>
          <w:instrText>PAGE   \* MERGEFORMAT</w:instrText>
        </w:r>
        <w:r>
          <w:fldChar w:fldCharType="separate"/>
        </w:r>
        <w:r w:rsidR="00062ADB">
          <w:rPr>
            <w:noProof/>
          </w:rPr>
          <w:t>2</w:t>
        </w:r>
        <w:r>
          <w:fldChar w:fldCharType="end"/>
        </w:r>
      </w:p>
    </w:sdtContent>
  </w:sdt>
  <w:p w:rsidR="00CD42D2" w:rsidRDefault="00CD42D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229" w:rsidRDefault="00EA3229" w:rsidP="00CD42D2">
      <w:pPr>
        <w:spacing w:after="0" w:line="240" w:lineRule="auto"/>
      </w:pPr>
      <w:r>
        <w:separator/>
      </w:r>
    </w:p>
  </w:footnote>
  <w:footnote w:type="continuationSeparator" w:id="0">
    <w:p w:rsidR="00EA3229" w:rsidRDefault="00EA3229" w:rsidP="00CD42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F9D"/>
    <w:rsid w:val="00062ADB"/>
    <w:rsid w:val="00296179"/>
    <w:rsid w:val="00297581"/>
    <w:rsid w:val="00457B37"/>
    <w:rsid w:val="004B7008"/>
    <w:rsid w:val="004C63A5"/>
    <w:rsid w:val="00676727"/>
    <w:rsid w:val="006A6201"/>
    <w:rsid w:val="00734CCA"/>
    <w:rsid w:val="00750C8A"/>
    <w:rsid w:val="0082562D"/>
    <w:rsid w:val="00880E0E"/>
    <w:rsid w:val="008B5FE5"/>
    <w:rsid w:val="008B6030"/>
    <w:rsid w:val="00933F9D"/>
    <w:rsid w:val="009B52A5"/>
    <w:rsid w:val="009E3D5F"/>
    <w:rsid w:val="00A42E0F"/>
    <w:rsid w:val="00A61FD3"/>
    <w:rsid w:val="00CD42D2"/>
    <w:rsid w:val="00D75960"/>
    <w:rsid w:val="00DB6AB1"/>
    <w:rsid w:val="00EA3229"/>
    <w:rsid w:val="00EE7E29"/>
    <w:rsid w:val="00F0534B"/>
    <w:rsid w:val="00F346D3"/>
    <w:rsid w:val="00F37306"/>
    <w:rsid w:val="00FB1B3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8FC65F-AD9B-46ED-BFC3-8A148368A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33F9D"/>
    <w:pPr>
      <w:spacing w:after="0" w:line="240" w:lineRule="auto"/>
    </w:pPr>
    <w:rPr>
      <w:rFonts w:cstheme="minorBidi"/>
      <w:lang w:val="ru-RU"/>
    </w:rPr>
  </w:style>
  <w:style w:type="paragraph" w:styleId="a4">
    <w:name w:val="header"/>
    <w:basedOn w:val="a"/>
    <w:link w:val="a5"/>
    <w:uiPriority w:val="99"/>
    <w:unhideWhenUsed/>
    <w:rsid w:val="00933F9D"/>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933F9D"/>
  </w:style>
  <w:style w:type="character" w:customStyle="1" w:styleId="rvts44">
    <w:name w:val="rvts44"/>
    <w:uiPriority w:val="99"/>
    <w:rsid w:val="009E3D5F"/>
  </w:style>
  <w:style w:type="paragraph" w:customStyle="1" w:styleId="3f3f3f3f3f3f3f3f3f3f21">
    <w:name w:val="З3fа3fг3fо3fл3fо3fв3fо3fк3f №3f21"/>
    <w:basedOn w:val="a"/>
    <w:uiPriority w:val="99"/>
    <w:rsid w:val="009E3D5F"/>
    <w:pPr>
      <w:shd w:val="clear" w:color="auto" w:fill="FFFFFF"/>
      <w:autoSpaceDE w:val="0"/>
      <w:autoSpaceDN w:val="0"/>
      <w:adjustRightInd w:val="0"/>
      <w:spacing w:after="240" w:line="320" w:lineRule="exact"/>
      <w:jc w:val="center"/>
    </w:pPr>
    <w:rPr>
      <w:rFonts w:ascii="Calibri" w:eastAsia="Times New Roman" w:hAnsi="Liberation Serif" w:cs="Calibri"/>
      <w:b/>
      <w:bCs/>
      <w:sz w:val="27"/>
      <w:szCs w:val="27"/>
    </w:rPr>
  </w:style>
  <w:style w:type="paragraph" w:styleId="a6">
    <w:name w:val="footer"/>
    <w:basedOn w:val="a"/>
    <w:link w:val="a7"/>
    <w:uiPriority w:val="99"/>
    <w:unhideWhenUsed/>
    <w:rsid w:val="00CD42D2"/>
    <w:pPr>
      <w:tabs>
        <w:tab w:val="center" w:pos="4819"/>
        <w:tab w:val="right" w:pos="9639"/>
      </w:tabs>
      <w:spacing w:after="0" w:line="240" w:lineRule="auto"/>
    </w:pPr>
  </w:style>
  <w:style w:type="character" w:customStyle="1" w:styleId="a7">
    <w:name w:val="Нижній колонтитул Знак"/>
    <w:basedOn w:val="a0"/>
    <w:link w:val="a6"/>
    <w:uiPriority w:val="99"/>
    <w:rsid w:val="00CD42D2"/>
  </w:style>
  <w:style w:type="paragraph" w:styleId="a8">
    <w:name w:val="Balloon Text"/>
    <w:basedOn w:val="a"/>
    <w:link w:val="a9"/>
    <w:uiPriority w:val="99"/>
    <w:semiHidden/>
    <w:unhideWhenUsed/>
    <w:rsid w:val="00EE7E29"/>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EE7E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55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2635</Words>
  <Characters>1502</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Чигрин Алла Вікторівна</dc:creator>
  <cp:keywords/>
  <dc:description/>
  <cp:lastModifiedBy>Чигрин Алла Вікторівна</cp:lastModifiedBy>
  <cp:revision>2</cp:revision>
  <cp:lastPrinted>2018-12-11T11:38:00Z</cp:lastPrinted>
  <dcterms:created xsi:type="dcterms:W3CDTF">2018-12-13T10:36:00Z</dcterms:created>
  <dcterms:modified xsi:type="dcterms:W3CDTF">2018-12-13T10:36:00Z</dcterms:modified>
</cp:coreProperties>
</file>