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882" w:rsidRDefault="000C1882">
      <w:pPr>
        <w:ind w:firstLine="540"/>
        <w:contextualSpacing w:val="0"/>
        <w:jc w:val="center"/>
        <w:rPr>
          <w:rFonts w:ascii="Times New Roman" w:eastAsia="Times New Roman" w:hAnsi="Times New Roman" w:cs="Times New Roman"/>
          <w:b/>
          <w:sz w:val="28"/>
          <w:szCs w:val="28"/>
        </w:rPr>
      </w:pPr>
    </w:p>
    <w:p w:rsidR="003B3223" w:rsidRDefault="003B3223">
      <w:pPr>
        <w:ind w:firstLine="540"/>
        <w:contextualSpacing w:val="0"/>
        <w:jc w:val="center"/>
        <w:rPr>
          <w:rFonts w:ascii="Times New Roman" w:eastAsia="Times New Roman" w:hAnsi="Times New Roman" w:cs="Times New Roman"/>
          <w:b/>
          <w:sz w:val="28"/>
          <w:szCs w:val="28"/>
        </w:rPr>
      </w:pPr>
    </w:p>
    <w:p w:rsidR="003B3223" w:rsidRPr="00B97C5C" w:rsidRDefault="003B3223">
      <w:pPr>
        <w:ind w:firstLine="540"/>
        <w:contextualSpacing w:val="0"/>
        <w:jc w:val="center"/>
        <w:rPr>
          <w:rFonts w:ascii="Times New Roman" w:eastAsia="Times New Roman" w:hAnsi="Times New Roman" w:cs="Times New Roman"/>
          <w:b/>
          <w:sz w:val="28"/>
          <w:szCs w:val="28"/>
        </w:rPr>
      </w:pPr>
    </w:p>
    <w:p w:rsidR="000C1882" w:rsidRPr="00B97C5C" w:rsidRDefault="00236D4C">
      <w:pPr>
        <w:ind w:firstLine="540"/>
        <w:contextualSpacing w:val="0"/>
        <w:jc w:val="center"/>
        <w:rPr>
          <w:rFonts w:ascii="Times New Roman" w:eastAsia="Times New Roman" w:hAnsi="Times New Roman" w:cs="Times New Roman"/>
          <w:b/>
          <w:sz w:val="28"/>
          <w:szCs w:val="28"/>
        </w:rPr>
      </w:pPr>
      <w:r w:rsidRPr="00B97C5C">
        <w:rPr>
          <w:rFonts w:ascii="Times New Roman" w:eastAsia="Times New Roman" w:hAnsi="Times New Roman" w:cs="Times New Roman"/>
          <w:b/>
          <w:sz w:val="28"/>
          <w:szCs w:val="28"/>
        </w:rPr>
        <w:t>ПОЯСНЮВАЛЬНА ЗАПИСКА</w:t>
      </w:r>
    </w:p>
    <w:p w:rsidR="000C1882" w:rsidRPr="00B97C5C" w:rsidRDefault="00236D4C">
      <w:pPr>
        <w:ind w:firstLine="540"/>
        <w:contextualSpacing w:val="0"/>
        <w:jc w:val="center"/>
        <w:rPr>
          <w:rFonts w:ascii="Times New Roman" w:eastAsia="Times New Roman" w:hAnsi="Times New Roman" w:cs="Times New Roman"/>
          <w:b/>
          <w:sz w:val="28"/>
          <w:szCs w:val="28"/>
        </w:rPr>
      </w:pPr>
      <w:r w:rsidRPr="00B97C5C">
        <w:rPr>
          <w:rFonts w:ascii="Times New Roman" w:eastAsia="Times New Roman" w:hAnsi="Times New Roman" w:cs="Times New Roman"/>
          <w:b/>
          <w:sz w:val="28"/>
          <w:szCs w:val="28"/>
        </w:rPr>
        <w:t>до проекту Постанови Верховної Ради України</w:t>
      </w:r>
    </w:p>
    <w:p w:rsidR="000C1882" w:rsidRDefault="0093356A">
      <w:pPr>
        <w:pStyle w:val="3"/>
        <w:keepNext w:val="0"/>
        <w:keepLines w:val="0"/>
        <w:spacing w:before="280"/>
        <w:contextualSpacing w:val="0"/>
        <w:jc w:val="center"/>
        <w:rPr>
          <w:rFonts w:ascii="Times New Roman" w:eastAsia="Times New Roman" w:hAnsi="Times New Roman" w:cs="Times New Roman"/>
          <w:b/>
          <w:color w:val="auto"/>
        </w:rPr>
      </w:pPr>
      <w:bookmarkStart w:id="0" w:name="_8v9fjlmvhxnk" w:colFirst="0" w:colLast="0"/>
      <w:bookmarkEnd w:id="0"/>
      <w:r w:rsidRPr="00B97C5C">
        <w:rPr>
          <w:rFonts w:ascii="Times New Roman" w:eastAsia="Times New Roman" w:hAnsi="Times New Roman" w:cs="Times New Roman"/>
          <w:b/>
          <w:color w:val="auto"/>
          <w:highlight w:val="white"/>
        </w:rPr>
        <w:t xml:space="preserve">Про утворення </w:t>
      </w:r>
      <w:r w:rsidRPr="00B97C5C">
        <w:rPr>
          <w:rFonts w:ascii="Times New Roman" w:eastAsia="Times New Roman" w:hAnsi="Times New Roman" w:cs="Times New Roman"/>
          <w:b/>
          <w:color w:val="auto"/>
        </w:rPr>
        <w:t>Тимчасової слідчої комісії Верховної Ради України для проведення розслідування відомостей щодо нападів на</w:t>
      </w:r>
      <w:r w:rsidRPr="00B97C5C">
        <w:rPr>
          <w:rFonts w:ascii="Times New Roman" w:eastAsia="Times New Roman" w:hAnsi="Times New Roman" w:cs="Times New Roman"/>
          <w:b/>
          <w:color w:val="auto"/>
          <w:lang w:val="uk-UA"/>
        </w:rPr>
        <w:t xml:space="preserve"> Катерину </w:t>
      </w:r>
      <w:proofErr w:type="spellStart"/>
      <w:r w:rsidRPr="00B97C5C">
        <w:rPr>
          <w:rFonts w:ascii="Times New Roman" w:eastAsia="Times New Roman" w:hAnsi="Times New Roman" w:cs="Times New Roman"/>
          <w:b/>
          <w:color w:val="auto"/>
          <w:lang w:val="uk-UA"/>
        </w:rPr>
        <w:t>Гандзюк</w:t>
      </w:r>
      <w:proofErr w:type="spellEnd"/>
      <w:r w:rsidRPr="00B97C5C">
        <w:rPr>
          <w:rFonts w:ascii="Times New Roman" w:eastAsia="Times New Roman" w:hAnsi="Times New Roman" w:cs="Times New Roman"/>
          <w:b/>
          <w:color w:val="auto"/>
          <w:lang w:val="uk-UA"/>
        </w:rPr>
        <w:t xml:space="preserve"> та інших</w:t>
      </w:r>
      <w:r w:rsidRPr="00B97C5C">
        <w:rPr>
          <w:rFonts w:ascii="Times New Roman" w:eastAsia="Times New Roman" w:hAnsi="Times New Roman" w:cs="Times New Roman"/>
          <w:b/>
          <w:color w:val="auto"/>
        </w:rPr>
        <w:t xml:space="preserve"> громадських активістів</w:t>
      </w:r>
    </w:p>
    <w:p w:rsidR="003B3223" w:rsidRPr="003B3223" w:rsidRDefault="003B3223" w:rsidP="003B3223">
      <w:pPr>
        <w:rPr>
          <w:highlight w:val="white"/>
        </w:rPr>
      </w:pPr>
    </w:p>
    <w:p w:rsidR="000C1882" w:rsidRPr="00B97C5C" w:rsidRDefault="00236D4C">
      <w:pPr>
        <w:ind w:firstLine="540"/>
        <w:contextualSpacing w:val="0"/>
        <w:jc w:val="both"/>
        <w:rPr>
          <w:rFonts w:ascii="Times New Roman" w:eastAsia="Times New Roman" w:hAnsi="Times New Roman" w:cs="Times New Roman"/>
          <w:b/>
          <w:sz w:val="28"/>
          <w:szCs w:val="28"/>
        </w:rPr>
      </w:pPr>
      <w:r w:rsidRPr="00B97C5C">
        <w:rPr>
          <w:rFonts w:ascii="Times New Roman" w:eastAsia="Times New Roman" w:hAnsi="Times New Roman" w:cs="Times New Roman"/>
          <w:b/>
          <w:sz w:val="28"/>
          <w:szCs w:val="28"/>
        </w:rPr>
        <w:t>1.      Обґрунтування необхідності прийняття Постанови</w:t>
      </w:r>
    </w:p>
    <w:p w:rsidR="003B3223" w:rsidRDefault="003B3223">
      <w:pPr>
        <w:ind w:firstLine="620"/>
        <w:contextualSpacing w:val="0"/>
        <w:jc w:val="both"/>
        <w:rPr>
          <w:rFonts w:ascii="Times New Roman" w:eastAsia="Times New Roman" w:hAnsi="Times New Roman" w:cs="Times New Roman"/>
          <w:sz w:val="28"/>
          <w:szCs w:val="28"/>
        </w:rPr>
      </w:pPr>
    </w:p>
    <w:p w:rsidR="000C1882" w:rsidRPr="00B97C5C" w:rsidRDefault="00236D4C">
      <w:pPr>
        <w:ind w:firstLine="620"/>
        <w:contextualSpacing w:val="0"/>
        <w:jc w:val="both"/>
        <w:rPr>
          <w:rFonts w:ascii="Times New Roman" w:eastAsia="Times New Roman" w:hAnsi="Times New Roman" w:cs="Times New Roman"/>
          <w:sz w:val="28"/>
          <w:szCs w:val="28"/>
          <w:highlight w:val="white"/>
        </w:rPr>
      </w:pPr>
      <w:r w:rsidRPr="00B97C5C">
        <w:rPr>
          <w:rFonts w:ascii="Times New Roman" w:eastAsia="Times New Roman" w:hAnsi="Times New Roman" w:cs="Times New Roman"/>
          <w:sz w:val="28"/>
          <w:szCs w:val="28"/>
        </w:rPr>
        <w:t xml:space="preserve">Відповідно до статті 89 Конституції України, </w:t>
      </w:r>
      <w:r w:rsidRPr="00B97C5C">
        <w:rPr>
          <w:rFonts w:ascii="Times New Roman" w:eastAsia="Times New Roman" w:hAnsi="Times New Roman" w:cs="Times New Roman"/>
          <w:sz w:val="28"/>
          <w:szCs w:val="28"/>
          <w:highlight w:val="white"/>
        </w:rPr>
        <w:t>Верховна Р</w:t>
      </w:r>
      <w:bookmarkStart w:id="1" w:name="_GoBack"/>
      <w:bookmarkEnd w:id="1"/>
      <w:r w:rsidRPr="00B97C5C">
        <w:rPr>
          <w:rFonts w:ascii="Times New Roman" w:eastAsia="Times New Roman" w:hAnsi="Times New Roman" w:cs="Times New Roman"/>
          <w:sz w:val="28"/>
          <w:szCs w:val="28"/>
          <w:highlight w:val="white"/>
        </w:rPr>
        <w:t>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w:t>
      </w:r>
    </w:p>
    <w:p w:rsidR="000C1882" w:rsidRPr="00B97C5C" w:rsidRDefault="00236D4C">
      <w:pPr>
        <w:ind w:firstLine="540"/>
        <w:contextualSpacing w:val="0"/>
        <w:jc w:val="both"/>
        <w:rPr>
          <w:rFonts w:ascii="Times New Roman" w:eastAsia="Times New Roman" w:hAnsi="Times New Roman" w:cs="Times New Roman"/>
          <w:sz w:val="28"/>
          <w:szCs w:val="28"/>
          <w:lang w:val="uk-UA"/>
        </w:rPr>
      </w:pPr>
      <w:r w:rsidRPr="00B97C5C">
        <w:rPr>
          <w:rFonts w:ascii="Times New Roman" w:eastAsia="Times New Roman" w:hAnsi="Times New Roman" w:cs="Times New Roman"/>
          <w:sz w:val="28"/>
          <w:szCs w:val="28"/>
        </w:rPr>
        <w:t xml:space="preserve">Проектом Постанови пропонується утворити Тимчасову слідчу комісію Верховної Ради України </w:t>
      </w:r>
      <w:r w:rsidR="00B97C5C" w:rsidRPr="00665F0E">
        <w:rPr>
          <w:rFonts w:ascii="Times New Roman" w:eastAsia="Times New Roman" w:hAnsi="Times New Roman" w:cs="Times New Roman"/>
          <w:sz w:val="28"/>
          <w:szCs w:val="28"/>
        </w:rPr>
        <w:t xml:space="preserve">для проведення розслідування відомостей щодо нападів на Катерину </w:t>
      </w:r>
      <w:proofErr w:type="spellStart"/>
      <w:r w:rsidR="00B97C5C" w:rsidRPr="00665F0E">
        <w:rPr>
          <w:rFonts w:ascii="Times New Roman" w:eastAsia="Times New Roman" w:hAnsi="Times New Roman" w:cs="Times New Roman"/>
          <w:sz w:val="28"/>
          <w:szCs w:val="28"/>
        </w:rPr>
        <w:t>Гандзюк</w:t>
      </w:r>
      <w:proofErr w:type="spellEnd"/>
      <w:r w:rsidR="00B97C5C" w:rsidRPr="00665F0E">
        <w:rPr>
          <w:rFonts w:ascii="Times New Roman" w:eastAsia="Times New Roman" w:hAnsi="Times New Roman" w:cs="Times New Roman"/>
          <w:sz w:val="28"/>
          <w:szCs w:val="28"/>
        </w:rPr>
        <w:t xml:space="preserve"> та інших громадських активістів</w:t>
      </w:r>
      <w:r w:rsidRPr="00B97C5C">
        <w:rPr>
          <w:rFonts w:ascii="Times New Roman" w:eastAsia="Times New Roman" w:hAnsi="Times New Roman" w:cs="Times New Roman"/>
          <w:sz w:val="28"/>
          <w:szCs w:val="28"/>
        </w:rPr>
        <w:t>.</w:t>
      </w:r>
    </w:p>
    <w:p w:rsidR="000C1882" w:rsidRPr="00B97C5C" w:rsidRDefault="00236D4C">
      <w:pPr>
        <w:ind w:firstLine="640"/>
        <w:contextualSpacing w:val="0"/>
        <w:jc w:val="both"/>
        <w:rPr>
          <w:rFonts w:ascii="Times New Roman" w:eastAsia="Times New Roman" w:hAnsi="Times New Roman" w:cs="Times New Roman"/>
          <w:sz w:val="28"/>
          <w:szCs w:val="28"/>
        </w:rPr>
      </w:pPr>
      <w:r w:rsidRPr="00B97C5C">
        <w:rPr>
          <w:rFonts w:ascii="Times New Roman" w:eastAsia="Times New Roman" w:hAnsi="Times New Roman" w:cs="Times New Roman"/>
          <w:sz w:val="28"/>
          <w:szCs w:val="28"/>
        </w:rPr>
        <w:t xml:space="preserve">Враховуючи системний характер </w:t>
      </w:r>
      <w:r w:rsidR="00545183">
        <w:rPr>
          <w:rFonts w:ascii="Times New Roman" w:eastAsia="Times New Roman" w:hAnsi="Times New Roman" w:cs="Times New Roman"/>
          <w:sz w:val="28"/>
          <w:szCs w:val="28"/>
        </w:rPr>
        <w:t>нападів</w:t>
      </w:r>
      <w:r w:rsidRPr="00B97C5C">
        <w:rPr>
          <w:rFonts w:ascii="Times New Roman" w:eastAsia="Times New Roman" w:hAnsi="Times New Roman" w:cs="Times New Roman"/>
          <w:sz w:val="28"/>
          <w:szCs w:val="28"/>
        </w:rPr>
        <w:t>, Верховна Рада</w:t>
      </w:r>
      <w:r w:rsidRPr="00B97C5C">
        <w:rPr>
          <w:rFonts w:ascii="Times New Roman" w:eastAsia="Times New Roman" w:hAnsi="Times New Roman" w:cs="Times New Roman"/>
          <w:sz w:val="28"/>
          <w:szCs w:val="28"/>
          <w:lang w:val="uk-UA"/>
        </w:rPr>
        <w:t xml:space="preserve"> України</w:t>
      </w:r>
      <w:r w:rsidRPr="00B97C5C">
        <w:rPr>
          <w:rFonts w:ascii="Times New Roman" w:eastAsia="Times New Roman" w:hAnsi="Times New Roman" w:cs="Times New Roman"/>
          <w:sz w:val="28"/>
          <w:szCs w:val="28"/>
        </w:rPr>
        <w:t xml:space="preserve"> зобов`язана виконати свою контрольну функцію й розібратися з реальними причинами</w:t>
      </w:r>
      <w:r w:rsidRPr="00B97C5C">
        <w:rPr>
          <w:rFonts w:ascii="Times New Roman" w:eastAsia="Times New Roman" w:hAnsi="Times New Roman" w:cs="Times New Roman"/>
          <w:sz w:val="28"/>
          <w:szCs w:val="28"/>
          <w:lang w:val="uk-UA"/>
        </w:rPr>
        <w:t>,</w:t>
      </w:r>
      <w:r w:rsidRPr="00B97C5C">
        <w:rPr>
          <w:rFonts w:ascii="Times New Roman" w:eastAsia="Times New Roman" w:hAnsi="Times New Roman" w:cs="Times New Roman"/>
          <w:sz w:val="28"/>
          <w:szCs w:val="28"/>
        </w:rPr>
        <w:t xml:space="preserve"> та надати всебічну допомогу у розслідуванні даних справ і притягн</w:t>
      </w:r>
      <w:r w:rsidR="00545183">
        <w:rPr>
          <w:rFonts w:ascii="Times New Roman" w:eastAsia="Times New Roman" w:hAnsi="Times New Roman" w:cs="Times New Roman"/>
          <w:sz w:val="28"/>
          <w:szCs w:val="28"/>
        </w:rPr>
        <w:t>енні винних до відповідальності</w:t>
      </w:r>
      <w:r w:rsidRPr="00B97C5C">
        <w:rPr>
          <w:rFonts w:ascii="Times New Roman" w:eastAsia="Times New Roman" w:hAnsi="Times New Roman" w:cs="Times New Roman"/>
          <w:sz w:val="28"/>
          <w:szCs w:val="28"/>
        </w:rPr>
        <w:t xml:space="preserve"> шляхом створення </w:t>
      </w:r>
      <w:r w:rsidR="000A3CB6">
        <w:rPr>
          <w:rFonts w:ascii="Times New Roman" w:eastAsia="Times New Roman" w:hAnsi="Times New Roman" w:cs="Times New Roman"/>
          <w:sz w:val="28"/>
          <w:szCs w:val="28"/>
        </w:rPr>
        <w:t xml:space="preserve">Тимчасової слідчої комісії </w:t>
      </w:r>
      <w:r w:rsidR="000A3CB6" w:rsidRPr="00665F0E">
        <w:rPr>
          <w:rFonts w:ascii="Times New Roman" w:eastAsia="Times New Roman" w:hAnsi="Times New Roman" w:cs="Times New Roman"/>
          <w:sz w:val="28"/>
          <w:szCs w:val="28"/>
        </w:rPr>
        <w:t xml:space="preserve">для проведення розслідування відомостей щодо нападів на Катерину </w:t>
      </w:r>
      <w:proofErr w:type="spellStart"/>
      <w:r w:rsidR="000A3CB6" w:rsidRPr="00665F0E">
        <w:rPr>
          <w:rFonts w:ascii="Times New Roman" w:eastAsia="Times New Roman" w:hAnsi="Times New Roman" w:cs="Times New Roman"/>
          <w:sz w:val="28"/>
          <w:szCs w:val="28"/>
        </w:rPr>
        <w:t>Гандзюк</w:t>
      </w:r>
      <w:proofErr w:type="spellEnd"/>
      <w:r w:rsidR="000A3CB6" w:rsidRPr="00665F0E">
        <w:rPr>
          <w:rFonts w:ascii="Times New Roman" w:eastAsia="Times New Roman" w:hAnsi="Times New Roman" w:cs="Times New Roman"/>
          <w:sz w:val="28"/>
          <w:szCs w:val="28"/>
        </w:rPr>
        <w:t xml:space="preserve"> та інших громадських активістів</w:t>
      </w:r>
      <w:r w:rsidRPr="00B97C5C">
        <w:rPr>
          <w:rFonts w:ascii="Times New Roman" w:eastAsia="Times New Roman" w:hAnsi="Times New Roman" w:cs="Times New Roman"/>
          <w:sz w:val="28"/>
          <w:szCs w:val="28"/>
        </w:rPr>
        <w:t>.</w:t>
      </w:r>
    </w:p>
    <w:p w:rsidR="000C1882" w:rsidRPr="00B97C5C" w:rsidRDefault="00236D4C">
      <w:pPr>
        <w:ind w:firstLine="540"/>
        <w:contextualSpacing w:val="0"/>
        <w:jc w:val="both"/>
        <w:rPr>
          <w:rFonts w:ascii="Times New Roman" w:eastAsia="Times New Roman" w:hAnsi="Times New Roman" w:cs="Times New Roman"/>
          <w:b/>
          <w:sz w:val="28"/>
          <w:szCs w:val="28"/>
        </w:rPr>
      </w:pPr>
      <w:r w:rsidRPr="00B97C5C">
        <w:rPr>
          <w:rFonts w:ascii="Times New Roman" w:eastAsia="Times New Roman" w:hAnsi="Times New Roman" w:cs="Times New Roman"/>
          <w:b/>
          <w:sz w:val="28"/>
          <w:szCs w:val="28"/>
        </w:rPr>
        <w:t xml:space="preserve"> </w:t>
      </w:r>
    </w:p>
    <w:p w:rsidR="000C1882" w:rsidRPr="00B97C5C" w:rsidRDefault="00236D4C">
      <w:pPr>
        <w:ind w:firstLine="540"/>
        <w:contextualSpacing w:val="0"/>
        <w:jc w:val="both"/>
        <w:rPr>
          <w:rFonts w:ascii="Times New Roman" w:eastAsia="Times New Roman" w:hAnsi="Times New Roman" w:cs="Times New Roman"/>
          <w:b/>
          <w:sz w:val="28"/>
          <w:szCs w:val="28"/>
        </w:rPr>
      </w:pPr>
      <w:r w:rsidRPr="00B97C5C">
        <w:rPr>
          <w:rFonts w:ascii="Times New Roman" w:eastAsia="Times New Roman" w:hAnsi="Times New Roman" w:cs="Times New Roman"/>
          <w:b/>
          <w:sz w:val="28"/>
          <w:szCs w:val="28"/>
        </w:rPr>
        <w:t>2. Цілі і завдання проекту Постанови</w:t>
      </w:r>
    </w:p>
    <w:p w:rsidR="003B3223" w:rsidRDefault="003B3223">
      <w:pPr>
        <w:ind w:firstLine="540"/>
        <w:contextualSpacing w:val="0"/>
        <w:jc w:val="both"/>
        <w:rPr>
          <w:rFonts w:ascii="Times New Roman" w:eastAsia="Times New Roman" w:hAnsi="Times New Roman" w:cs="Times New Roman"/>
          <w:sz w:val="28"/>
          <w:szCs w:val="28"/>
        </w:rPr>
      </w:pPr>
    </w:p>
    <w:p w:rsidR="000C1882" w:rsidRPr="00B97C5C" w:rsidRDefault="00236D4C">
      <w:pPr>
        <w:ind w:firstLine="540"/>
        <w:contextualSpacing w:val="0"/>
        <w:jc w:val="both"/>
        <w:rPr>
          <w:rFonts w:ascii="Times New Roman" w:eastAsia="Times New Roman" w:hAnsi="Times New Roman" w:cs="Times New Roman"/>
          <w:b/>
          <w:sz w:val="28"/>
          <w:szCs w:val="28"/>
        </w:rPr>
      </w:pPr>
      <w:r w:rsidRPr="00B97C5C">
        <w:rPr>
          <w:rFonts w:ascii="Times New Roman" w:eastAsia="Times New Roman" w:hAnsi="Times New Roman" w:cs="Times New Roman"/>
          <w:sz w:val="28"/>
          <w:szCs w:val="28"/>
        </w:rPr>
        <w:t xml:space="preserve">Метою проекту Постанови є утворення Тимчасової слідчої комісії Верховної Ради України </w:t>
      </w:r>
      <w:r w:rsidR="000A3CB6" w:rsidRPr="00665F0E">
        <w:rPr>
          <w:rFonts w:ascii="Times New Roman" w:eastAsia="Times New Roman" w:hAnsi="Times New Roman" w:cs="Times New Roman"/>
          <w:sz w:val="28"/>
          <w:szCs w:val="28"/>
        </w:rPr>
        <w:t xml:space="preserve">для проведення розслідування відомостей щодо нападів на Катерину </w:t>
      </w:r>
      <w:proofErr w:type="spellStart"/>
      <w:r w:rsidR="000A3CB6" w:rsidRPr="00665F0E">
        <w:rPr>
          <w:rFonts w:ascii="Times New Roman" w:eastAsia="Times New Roman" w:hAnsi="Times New Roman" w:cs="Times New Roman"/>
          <w:sz w:val="28"/>
          <w:szCs w:val="28"/>
        </w:rPr>
        <w:t>Гандзюк</w:t>
      </w:r>
      <w:proofErr w:type="spellEnd"/>
      <w:r w:rsidR="000A3CB6" w:rsidRPr="00665F0E">
        <w:rPr>
          <w:rFonts w:ascii="Times New Roman" w:eastAsia="Times New Roman" w:hAnsi="Times New Roman" w:cs="Times New Roman"/>
          <w:sz w:val="28"/>
          <w:szCs w:val="28"/>
        </w:rPr>
        <w:t xml:space="preserve"> та інших громадських активістів</w:t>
      </w:r>
      <w:r w:rsidRPr="00B97C5C">
        <w:rPr>
          <w:rFonts w:ascii="Times New Roman" w:eastAsia="Times New Roman" w:hAnsi="Times New Roman" w:cs="Times New Roman"/>
          <w:sz w:val="28"/>
          <w:szCs w:val="28"/>
        </w:rPr>
        <w:t>.</w:t>
      </w:r>
    </w:p>
    <w:p w:rsidR="000C1882" w:rsidRPr="00B97C5C" w:rsidRDefault="003B3223">
      <w:pPr>
        <w:ind w:firstLine="540"/>
        <w:contextualSpacing w:val="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0C1882" w:rsidRPr="00B97C5C" w:rsidRDefault="00236D4C">
      <w:pPr>
        <w:ind w:firstLine="540"/>
        <w:contextualSpacing w:val="0"/>
        <w:jc w:val="both"/>
        <w:rPr>
          <w:rFonts w:ascii="Times New Roman" w:eastAsia="Times New Roman" w:hAnsi="Times New Roman" w:cs="Times New Roman"/>
          <w:b/>
          <w:sz w:val="28"/>
          <w:szCs w:val="28"/>
        </w:rPr>
      </w:pPr>
      <w:r w:rsidRPr="00B97C5C">
        <w:rPr>
          <w:rFonts w:ascii="Times New Roman" w:eastAsia="Times New Roman" w:hAnsi="Times New Roman" w:cs="Times New Roman"/>
          <w:b/>
          <w:sz w:val="28"/>
          <w:szCs w:val="28"/>
        </w:rPr>
        <w:t>3. Загальна характеристика і основні положення проекту Постанови</w:t>
      </w:r>
    </w:p>
    <w:p w:rsidR="003B3223" w:rsidRDefault="003B3223" w:rsidP="003B3223">
      <w:pPr>
        <w:ind w:firstLine="520"/>
        <w:contextualSpacing w:val="0"/>
        <w:jc w:val="both"/>
        <w:rPr>
          <w:rFonts w:ascii="Times New Roman" w:eastAsia="Times New Roman" w:hAnsi="Times New Roman" w:cs="Times New Roman"/>
          <w:sz w:val="28"/>
          <w:szCs w:val="28"/>
        </w:rPr>
      </w:pPr>
    </w:p>
    <w:p w:rsidR="000C1882" w:rsidRPr="00B97C5C" w:rsidRDefault="00236D4C" w:rsidP="003B3223">
      <w:pPr>
        <w:ind w:firstLine="520"/>
        <w:contextualSpacing w:val="0"/>
        <w:jc w:val="both"/>
        <w:rPr>
          <w:rFonts w:ascii="Times New Roman" w:eastAsia="Times New Roman" w:hAnsi="Times New Roman" w:cs="Times New Roman"/>
          <w:sz w:val="28"/>
          <w:szCs w:val="28"/>
        </w:rPr>
      </w:pPr>
      <w:r w:rsidRPr="00B97C5C">
        <w:rPr>
          <w:rFonts w:ascii="Times New Roman" w:eastAsia="Times New Roman" w:hAnsi="Times New Roman" w:cs="Times New Roman"/>
          <w:sz w:val="28"/>
          <w:szCs w:val="28"/>
        </w:rPr>
        <w:t>Проектом акту  пропонується:</w:t>
      </w:r>
    </w:p>
    <w:p w:rsidR="000C1882" w:rsidRPr="00B97C5C" w:rsidRDefault="00236D4C">
      <w:pPr>
        <w:ind w:firstLine="640"/>
        <w:contextualSpacing w:val="0"/>
        <w:jc w:val="both"/>
        <w:rPr>
          <w:rFonts w:ascii="Times New Roman" w:eastAsia="Times New Roman" w:hAnsi="Times New Roman" w:cs="Times New Roman"/>
          <w:sz w:val="28"/>
          <w:szCs w:val="28"/>
        </w:rPr>
      </w:pPr>
      <w:r w:rsidRPr="00B97C5C">
        <w:rPr>
          <w:rFonts w:ascii="Times New Roman" w:eastAsia="Times New Roman" w:hAnsi="Times New Roman" w:cs="Times New Roman"/>
          <w:sz w:val="28"/>
          <w:szCs w:val="28"/>
        </w:rPr>
        <w:t xml:space="preserve">- утворити Тимчасову слідчу комісію Верховної Ради України </w:t>
      </w:r>
      <w:r w:rsidR="000A3CB6" w:rsidRPr="00665F0E">
        <w:rPr>
          <w:rFonts w:ascii="Times New Roman" w:eastAsia="Times New Roman" w:hAnsi="Times New Roman" w:cs="Times New Roman"/>
          <w:sz w:val="28"/>
          <w:szCs w:val="28"/>
        </w:rPr>
        <w:t xml:space="preserve">для проведення розслідування відомостей щодо нападів на Катерину </w:t>
      </w:r>
      <w:proofErr w:type="spellStart"/>
      <w:r w:rsidR="000A3CB6" w:rsidRPr="00665F0E">
        <w:rPr>
          <w:rFonts w:ascii="Times New Roman" w:eastAsia="Times New Roman" w:hAnsi="Times New Roman" w:cs="Times New Roman"/>
          <w:sz w:val="28"/>
          <w:szCs w:val="28"/>
        </w:rPr>
        <w:t>Гандзюк</w:t>
      </w:r>
      <w:proofErr w:type="spellEnd"/>
      <w:r w:rsidR="000A3CB6" w:rsidRPr="00665F0E">
        <w:rPr>
          <w:rFonts w:ascii="Times New Roman" w:eastAsia="Times New Roman" w:hAnsi="Times New Roman" w:cs="Times New Roman"/>
          <w:sz w:val="28"/>
          <w:szCs w:val="28"/>
        </w:rPr>
        <w:t xml:space="preserve"> та інших громадських активістів</w:t>
      </w:r>
      <w:r w:rsidRPr="00B97C5C">
        <w:rPr>
          <w:rFonts w:ascii="Times New Roman" w:eastAsia="Times New Roman" w:hAnsi="Times New Roman" w:cs="Times New Roman"/>
          <w:sz w:val="28"/>
          <w:szCs w:val="28"/>
        </w:rPr>
        <w:t>;</w:t>
      </w:r>
    </w:p>
    <w:p w:rsidR="000C1882" w:rsidRPr="00B97C5C" w:rsidRDefault="00236D4C">
      <w:pPr>
        <w:ind w:firstLine="640"/>
        <w:contextualSpacing w:val="0"/>
        <w:jc w:val="both"/>
        <w:rPr>
          <w:rFonts w:ascii="Times New Roman" w:eastAsia="Times New Roman" w:hAnsi="Times New Roman" w:cs="Times New Roman"/>
          <w:sz w:val="28"/>
          <w:szCs w:val="28"/>
        </w:rPr>
      </w:pPr>
      <w:r w:rsidRPr="00B97C5C">
        <w:rPr>
          <w:rFonts w:ascii="Times New Roman" w:eastAsia="Times New Roman" w:hAnsi="Times New Roman" w:cs="Times New Roman"/>
          <w:sz w:val="28"/>
          <w:szCs w:val="28"/>
        </w:rPr>
        <w:lastRenderedPageBreak/>
        <w:t>- визначити мету, завдання і коло питань, для підготовки та попереднього розгляду яких утворюється Тимчасова слідча комісія;</w:t>
      </w:r>
    </w:p>
    <w:p w:rsidR="000C1882" w:rsidRPr="00B97C5C" w:rsidRDefault="00236D4C">
      <w:pPr>
        <w:ind w:firstLine="640"/>
        <w:contextualSpacing w:val="0"/>
        <w:jc w:val="both"/>
        <w:rPr>
          <w:rFonts w:ascii="Times New Roman" w:eastAsia="Times New Roman" w:hAnsi="Times New Roman" w:cs="Times New Roman"/>
          <w:sz w:val="28"/>
          <w:szCs w:val="28"/>
        </w:rPr>
      </w:pPr>
      <w:r w:rsidRPr="00B97C5C">
        <w:rPr>
          <w:rFonts w:ascii="Times New Roman" w:eastAsia="Times New Roman" w:hAnsi="Times New Roman" w:cs="Times New Roman"/>
          <w:sz w:val="28"/>
          <w:szCs w:val="28"/>
        </w:rPr>
        <w:t>- визначити кількісний та персональний склад, голову і заступника Тимчасової слідчої комісії;</w:t>
      </w:r>
    </w:p>
    <w:p w:rsidR="000C1882" w:rsidRPr="00B97C5C" w:rsidRDefault="00236D4C">
      <w:pPr>
        <w:ind w:firstLine="640"/>
        <w:contextualSpacing w:val="0"/>
        <w:jc w:val="both"/>
        <w:rPr>
          <w:rFonts w:ascii="Times New Roman" w:eastAsia="Times New Roman" w:hAnsi="Times New Roman" w:cs="Times New Roman"/>
          <w:sz w:val="28"/>
          <w:szCs w:val="28"/>
        </w:rPr>
      </w:pPr>
      <w:r w:rsidRPr="00B97C5C">
        <w:rPr>
          <w:rFonts w:ascii="Times New Roman" w:eastAsia="Times New Roman" w:hAnsi="Times New Roman" w:cs="Times New Roman"/>
          <w:sz w:val="28"/>
          <w:szCs w:val="28"/>
        </w:rPr>
        <w:t>- встановити термін діяльності та термін подання на розгляд Верховної Ради України звіту Тимчасової слідчої комісії;</w:t>
      </w:r>
    </w:p>
    <w:p w:rsidR="000C1882" w:rsidRPr="00B97C5C" w:rsidRDefault="00236D4C">
      <w:pPr>
        <w:ind w:firstLine="640"/>
        <w:contextualSpacing w:val="0"/>
        <w:jc w:val="both"/>
        <w:rPr>
          <w:rFonts w:ascii="Times New Roman" w:eastAsia="Times New Roman" w:hAnsi="Times New Roman" w:cs="Times New Roman"/>
          <w:sz w:val="28"/>
          <w:szCs w:val="28"/>
        </w:rPr>
      </w:pPr>
      <w:r w:rsidRPr="00B97C5C">
        <w:rPr>
          <w:rFonts w:ascii="Times New Roman" w:eastAsia="Times New Roman" w:hAnsi="Times New Roman" w:cs="Times New Roman"/>
          <w:sz w:val="28"/>
          <w:szCs w:val="28"/>
        </w:rPr>
        <w:t>- вирішити питання стосовно кадрового, матеріально-технічного, інформаційного, організаційного забезпечення роботи Тимчасової слідчої комісії.</w:t>
      </w:r>
    </w:p>
    <w:p w:rsidR="000A3CB6" w:rsidRDefault="00236D4C">
      <w:pPr>
        <w:ind w:firstLine="640"/>
        <w:contextualSpacing w:val="0"/>
        <w:jc w:val="both"/>
        <w:rPr>
          <w:rFonts w:ascii="Times New Roman" w:eastAsia="Times New Roman" w:hAnsi="Times New Roman" w:cs="Times New Roman"/>
          <w:sz w:val="28"/>
          <w:szCs w:val="28"/>
        </w:rPr>
      </w:pPr>
      <w:r w:rsidRPr="00B97C5C">
        <w:rPr>
          <w:rFonts w:ascii="Times New Roman" w:eastAsia="Times New Roman" w:hAnsi="Times New Roman" w:cs="Times New Roman"/>
          <w:sz w:val="28"/>
          <w:szCs w:val="28"/>
        </w:rPr>
        <w:t xml:space="preserve">Так, проектом акту метою </w:t>
      </w:r>
      <w:r w:rsidRPr="00B97C5C">
        <w:rPr>
          <w:rFonts w:ascii="Times New Roman" w:eastAsia="Times New Roman" w:hAnsi="Times New Roman" w:cs="Times New Roman"/>
          <w:sz w:val="28"/>
          <w:szCs w:val="28"/>
          <w:highlight w:val="white"/>
        </w:rPr>
        <w:t>Тимчасов</w:t>
      </w:r>
      <w:r w:rsidR="000A3CB6">
        <w:rPr>
          <w:rFonts w:ascii="Times New Roman" w:eastAsia="Times New Roman" w:hAnsi="Times New Roman" w:cs="Times New Roman"/>
          <w:sz w:val="28"/>
          <w:szCs w:val="28"/>
          <w:highlight w:val="white"/>
        </w:rPr>
        <w:t>ої слідчої комісії визначається</w:t>
      </w:r>
      <w:r w:rsidR="000A3CB6" w:rsidRPr="000A3CB6">
        <w:rPr>
          <w:rFonts w:ascii="Times New Roman" w:eastAsia="Times New Roman" w:hAnsi="Times New Roman" w:cs="Times New Roman"/>
          <w:sz w:val="28"/>
          <w:szCs w:val="28"/>
        </w:rPr>
        <w:t xml:space="preserve"> перевірка відомостей та з’ясування стану розслідування щодо нападів на Катерину </w:t>
      </w:r>
      <w:proofErr w:type="spellStart"/>
      <w:r w:rsidR="000A3CB6" w:rsidRPr="000A3CB6">
        <w:rPr>
          <w:rFonts w:ascii="Times New Roman" w:eastAsia="Times New Roman" w:hAnsi="Times New Roman" w:cs="Times New Roman"/>
          <w:sz w:val="28"/>
          <w:szCs w:val="28"/>
        </w:rPr>
        <w:t>Гандзюк</w:t>
      </w:r>
      <w:proofErr w:type="spellEnd"/>
      <w:r w:rsidR="000A3CB6" w:rsidRPr="000A3CB6">
        <w:rPr>
          <w:rFonts w:ascii="Times New Roman" w:eastAsia="Times New Roman" w:hAnsi="Times New Roman" w:cs="Times New Roman"/>
          <w:sz w:val="28"/>
          <w:szCs w:val="28"/>
        </w:rPr>
        <w:t xml:space="preserve"> та інших громадських активістів</w:t>
      </w:r>
      <w:r w:rsidR="000A3CB6">
        <w:rPr>
          <w:rFonts w:ascii="Times New Roman" w:eastAsia="Times New Roman" w:hAnsi="Times New Roman" w:cs="Times New Roman"/>
          <w:sz w:val="28"/>
          <w:szCs w:val="28"/>
        </w:rPr>
        <w:t>.</w:t>
      </w:r>
    </w:p>
    <w:p w:rsidR="000C1882" w:rsidRPr="00B97C5C" w:rsidRDefault="00236D4C">
      <w:pPr>
        <w:ind w:firstLine="640"/>
        <w:contextualSpacing w:val="0"/>
        <w:jc w:val="both"/>
        <w:rPr>
          <w:rFonts w:ascii="Times New Roman" w:eastAsia="Times New Roman" w:hAnsi="Times New Roman" w:cs="Times New Roman"/>
          <w:sz w:val="28"/>
          <w:szCs w:val="28"/>
          <w:highlight w:val="white"/>
        </w:rPr>
      </w:pPr>
      <w:r w:rsidRPr="00B97C5C">
        <w:rPr>
          <w:rFonts w:ascii="Times New Roman" w:eastAsia="Times New Roman" w:hAnsi="Times New Roman" w:cs="Times New Roman"/>
          <w:sz w:val="28"/>
          <w:szCs w:val="28"/>
          <w:highlight w:val="white"/>
        </w:rPr>
        <w:t>До основних завдань Тимчасової слідчої комісії відносяться:</w:t>
      </w:r>
    </w:p>
    <w:p w:rsidR="000A3CB6" w:rsidRPr="000A3CB6" w:rsidRDefault="000A3CB6" w:rsidP="000A3CB6">
      <w:pPr>
        <w:ind w:firstLine="540"/>
        <w:contextualSpacing w:val="0"/>
        <w:jc w:val="both"/>
        <w:rPr>
          <w:rFonts w:ascii="Times New Roman" w:eastAsia="Times New Roman" w:hAnsi="Times New Roman" w:cs="Times New Roman"/>
          <w:sz w:val="28"/>
          <w:szCs w:val="28"/>
        </w:rPr>
      </w:pPr>
      <w:r w:rsidRPr="000A3CB6">
        <w:rPr>
          <w:rFonts w:ascii="Times New Roman" w:eastAsia="Times New Roman" w:hAnsi="Times New Roman" w:cs="Times New Roman"/>
          <w:sz w:val="28"/>
          <w:szCs w:val="28"/>
        </w:rPr>
        <w:t xml:space="preserve">1) проведення перевірки відомостей щодо нападів на Катерину </w:t>
      </w:r>
      <w:proofErr w:type="spellStart"/>
      <w:r w:rsidRPr="000A3CB6">
        <w:rPr>
          <w:rFonts w:ascii="Times New Roman" w:eastAsia="Times New Roman" w:hAnsi="Times New Roman" w:cs="Times New Roman"/>
          <w:sz w:val="28"/>
          <w:szCs w:val="28"/>
        </w:rPr>
        <w:t>Гандзюк</w:t>
      </w:r>
      <w:proofErr w:type="spellEnd"/>
      <w:r w:rsidRPr="000A3CB6">
        <w:rPr>
          <w:rFonts w:ascii="Times New Roman" w:eastAsia="Times New Roman" w:hAnsi="Times New Roman" w:cs="Times New Roman"/>
          <w:sz w:val="28"/>
          <w:szCs w:val="28"/>
        </w:rPr>
        <w:t xml:space="preserve"> та інших громадських активістів;</w:t>
      </w:r>
    </w:p>
    <w:p w:rsidR="000A3CB6" w:rsidRPr="000A3CB6" w:rsidRDefault="000A3CB6" w:rsidP="000A3CB6">
      <w:pPr>
        <w:ind w:firstLine="540"/>
        <w:contextualSpacing w:val="0"/>
        <w:jc w:val="both"/>
        <w:rPr>
          <w:rFonts w:ascii="Times New Roman" w:eastAsia="Times New Roman" w:hAnsi="Times New Roman" w:cs="Times New Roman"/>
          <w:sz w:val="28"/>
          <w:szCs w:val="28"/>
        </w:rPr>
      </w:pPr>
      <w:r w:rsidRPr="000A3CB6">
        <w:rPr>
          <w:rFonts w:ascii="Times New Roman" w:eastAsia="Times New Roman" w:hAnsi="Times New Roman" w:cs="Times New Roman"/>
          <w:sz w:val="28"/>
          <w:szCs w:val="28"/>
        </w:rPr>
        <w:t xml:space="preserve">2) проведення перевірки ходу розслідування правоохоронними органами України нападів на Катерину </w:t>
      </w:r>
      <w:proofErr w:type="spellStart"/>
      <w:r w:rsidRPr="000A3CB6">
        <w:rPr>
          <w:rFonts w:ascii="Times New Roman" w:eastAsia="Times New Roman" w:hAnsi="Times New Roman" w:cs="Times New Roman"/>
          <w:sz w:val="28"/>
          <w:szCs w:val="28"/>
        </w:rPr>
        <w:t>Гандзюк</w:t>
      </w:r>
      <w:proofErr w:type="spellEnd"/>
      <w:r w:rsidRPr="000A3CB6">
        <w:rPr>
          <w:rFonts w:ascii="Times New Roman" w:eastAsia="Times New Roman" w:hAnsi="Times New Roman" w:cs="Times New Roman"/>
          <w:sz w:val="28"/>
          <w:szCs w:val="28"/>
        </w:rPr>
        <w:t xml:space="preserve"> та інших громадських активістів;</w:t>
      </w:r>
    </w:p>
    <w:p w:rsidR="000A3CB6" w:rsidRPr="000A3CB6" w:rsidRDefault="000A3CB6" w:rsidP="000A3CB6">
      <w:pPr>
        <w:ind w:firstLine="540"/>
        <w:contextualSpacing w:val="0"/>
        <w:jc w:val="both"/>
        <w:rPr>
          <w:rFonts w:ascii="Times New Roman" w:eastAsia="Times New Roman" w:hAnsi="Times New Roman" w:cs="Times New Roman"/>
          <w:sz w:val="28"/>
          <w:szCs w:val="28"/>
        </w:rPr>
      </w:pPr>
      <w:r w:rsidRPr="000A3CB6">
        <w:rPr>
          <w:rFonts w:ascii="Times New Roman" w:eastAsia="Times New Roman" w:hAnsi="Times New Roman" w:cs="Times New Roman"/>
          <w:sz w:val="28"/>
          <w:szCs w:val="28"/>
        </w:rPr>
        <w:t>3) встановлення, збір інформації та отримання пояснень від осіб та/або підприємств, установ, організацій, центральних та місцевих органів виконавчої влади та 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rsidR="000A3CB6" w:rsidRDefault="000A3CB6" w:rsidP="000A3CB6">
      <w:pPr>
        <w:ind w:firstLine="540"/>
        <w:contextualSpacing w:val="0"/>
        <w:jc w:val="both"/>
        <w:rPr>
          <w:rFonts w:ascii="Times New Roman" w:eastAsia="Times New Roman" w:hAnsi="Times New Roman" w:cs="Times New Roman"/>
          <w:sz w:val="28"/>
          <w:szCs w:val="28"/>
        </w:rPr>
      </w:pPr>
      <w:r w:rsidRPr="000A3CB6">
        <w:rPr>
          <w:rFonts w:ascii="Times New Roman" w:eastAsia="Times New Roman" w:hAnsi="Times New Roman" w:cs="Times New Roman"/>
          <w:sz w:val="28"/>
          <w:szCs w:val="28"/>
        </w:rPr>
        <w:t>4) ініціювання питання про притягнення винних осіб до відповідальності, передбаченої законодавством України.</w:t>
      </w:r>
    </w:p>
    <w:p w:rsidR="000C1882" w:rsidRPr="00B97C5C" w:rsidRDefault="00236D4C" w:rsidP="00D23121">
      <w:pPr>
        <w:ind w:firstLine="540"/>
        <w:contextualSpacing w:val="0"/>
        <w:jc w:val="both"/>
        <w:rPr>
          <w:rFonts w:ascii="Times New Roman" w:eastAsia="Times New Roman" w:hAnsi="Times New Roman" w:cs="Times New Roman"/>
          <w:sz w:val="28"/>
          <w:szCs w:val="28"/>
          <w:highlight w:val="white"/>
        </w:rPr>
      </w:pPr>
      <w:r w:rsidRPr="00B97C5C">
        <w:rPr>
          <w:rFonts w:ascii="Times New Roman" w:eastAsia="Times New Roman" w:hAnsi="Times New Roman" w:cs="Times New Roman"/>
          <w:sz w:val="28"/>
          <w:szCs w:val="28"/>
          <w:highlight w:val="white"/>
        </w:rPr>
        <w:t xml:space="preserve">Термін діяльності Тимчасової слідчої комісії та термін подання нею звіту про виконану роботу на </w:t>
      </w:r>
      <w:r w:rsidR="00D23121">
        <w:rPr>
          <w:rFonts w:ascii="Times New Roman" w:eastAsia="Times New Roman" w:hAnsi="Times New Roman" w:cs="Times New Roman"/>
          <w:sz w:val="28"/>
          <w:szCs w:val="28"/>
          <w:highlight w:val="white"/>
        </w:rPr>
        <w:t>розгляд Верховної Ради України –</w:t>
      </w:r>
      <w:r w:rsidRPr="00B97C5C">
        <w:rPr>
          <w:rFonts w:ascii="Times New Roman" w:eastAsia="Times New Roman" w:hAnsi="Times New Roman" w:cs="Times New Roman"/>
          <w:sz w:val="28"/>
          <w:szCs w:val="28"/>
          <w:highlight w:val="white"/>
        </w:rPr>
        <w:t xml:space="preserve"> </w:t>
      </w:r>
      <w:r w:rsidR="000A3CB6">
        <w:rPr>
          <w:rFonts w:ascii="Times New Roman" w:eastAsia="Times New Roman" w:hAnsi="Times New Roman" w:cs="Times New Roman"/>
          <w:sz w:val="28"/>
          <w:szCs w:val="28"/>
          <w:highlight w:val="white"/>
          <w:lang w:val="uk-UA"/>
        </w:rPr>
        <w:t>три</w:t>
      </w:r>
      <w:r w:rsidR="000A3CB6">
        <w:rPr>
          <w:rFonts w:ascii="Times New Roman" w:eastAsia="Times New Roman" w:hAnsi="Times New Roman" w:cs="Times New Roman"/>
          <w:sz w:val="28"/>
          <w:szCs w:val="28"/>
          <w:highlight w:val="white"/>
        </w:rPr>
        <w:t xml:space="preserve"> місяці</w:t>
      </w:r>
      <w:r w:rsidRPr="00B97C5C">
        <w:rPr>
          <w:rFonts w:ascii="Times New Roman" w:eastAsia="Times New Roman" w:hAnsi="Times New Roman" w:cs="Times New Roman"/>
          <w:sz w:val="28"/>
          <w:szCs w:val="28"/>
          <w:highlight w:val="white"/>
        </w:rPr>
        <w:t xml:space="preserve"> з дня її утворення.</w:t>
      </w:r>
    </w:p>
    <w:p w:rsidR="000C1882" w:rsidRPr="00B97C5C" w:rsidRDefault="00236D4C">
      <w:pPr>
        <w:contextualSpacing w:val="0"/>
        <w:jc w:val="both"/>
        <w:rPr>
          <w:rFonts w:ascii="Times New Roman" w:eastAsia="Times New Roman" w:hAnsi="Times New Roman" w:cs="Times New Roman"/>
          <w:sz w:val="28"/>
          <w:szCs w:val="28"/>
        </w:rPr>
      </w:pPr>
      <w:r w:rsidRPr="00B97C5C">
        <w:rPr>
          <w:rFonts w:ascii="Times New Roman" w:eastAsia="Times New Roman" w:hAnsi="Times New Roman" w:cs="Times New Roman"/>
          <w:sz w:val="28"/>
          <w:szCs w:val="28"/>
        </w:rPr>
        <w:t xml:space="preserve"> </w:t>
      </w:r>
    </w:p>
    <w:p w:rsidR="000C1882" w:rsidRPr="00B97C5C" w:rsidRDefault="00236D4C">
      <w:pPr>
        <w:ind w:firstLine="540"/>
        <w:contextualSpacing w:val="0"/>
        <w:jc w:val="both"/>
        <w:rPr>
          <w:rFonts w:ascii="Times New Roman" w:eastAsia="Times New Roman" w:hAnsi="Times New Roman" w:cs="Times New Roman"/>
          <w:b/>
          <w:sz w:val="28"/>
          <w:szCs w:val="28"/>
        </w:rPr>
      </w:pPr>
      <w:r w:rsidRPr="00B97C5C">
        <w:rPr>
          <w:rFonts w:ascii="Times New Roman" w:eastAsia="Times New Roman" w:hAnsi="Times New Roman" w:cs="Times New Roman"/>
          <w:b/>
          <w:sz w:val="28"/>
          <w:szCs w:val="28"/>
        </w:rPr>
        <w:t>4. Стан нормативно-правової бази у даній сфері правового регулювання</w:t>
      </w:r>
    </w:p>
    <w:p w:rsidR="003B3223" w:rsidRDefault="003B3223">
      <w:pPr>
        <w:ind w:firstLine="540"/>
        <w:contextualSpacing w:val="0"/>
        <w:jc w:val="both"/>
        <w:rPr>
          <w:rFonts w:ascii="Times New Roman" w:eastAsia="Times New Roman" w:hAnsi="Times New Roman" w:cs="Times New Roman"/>
          <w:sz w:val="28"/>
          <w:szCs w:val="28"/>
        </w:rPr>
      </w:pPr>
    </w:p>
    <w:p w:rsidR="000C1882" w:rsidRPr="00B97C5C" w:rsidRDefault="00236D4C">
      <w:pPr>
        <w:ind w:firstLine="540"/>
        <w:contextualSpacing w:val="0"/>
        <w:jc w:val="both"/>
        <w:rPr>
          <w:rFonts w:ascii="Times New Roman" w:eastAsia="Times New Roman" w:hAnsi="Times New Roman" w:cs="Times New Roman"/>
          <w:sz w:val="28"/>
          <w:szCs w:val="28"/>
        </w:rPr>
      </w:pPr>
      <w:r w:rsidRPr="00B97C5C">
        <w:rPr>
          <w:rFonts w:ascii="Times New Roman" w:eastAsia="Times New Roman" w:hAnsi="Times New Roman" w:cs="Times New Roman"/>
          <w:sz w:val="28"/>
          <w:szCs w:val="28"/>
        </w:rPr>
        <w:t>Прийняття Постанови не потребуватиме внесення змін до чинного законодавства України.</w:t>
      </w:r>
    </w:p>
    <w:p w:rsidR="000C1882" w:rsidRPr="00B97C5C" w:rsidRDefault="00236D4C">
      <w:pPr>
        <w:ind w:firstLine="540"/>
        <w:contextualSpacing w:val="0"/>
        <w:jc w:val="both"/>
        <w:rPr>
          <w:rFonts w:ascii="Times New Roman" w:eastAsia="Times New Roman" w:hAnsi="Times New Roman" w:cs="Times New Roman"/>
          <w:sz w:val="28"/>
          <w:szCs w:val="28"/>
        </w:rPr>
      </w:pPr>
      <w:r w:rsidRPr="00B97C5C">
        <w:rPr>
          <w:rFonts w:ascii="Times New Roman" w:eastAsia="Times New Roman" w:hAnsi="Times New Roman" w:cs="Times New Roman"/>
          <w:sz w:val="28"/>
          <w:szCs w:val="28"/>
        </w:rPr>
        <w:t xml:space="preserve"> </w:t>
      </w:r>
    </w:p>
    <w:p w:rsidR="000C1882" w:rsidRPr="00B97C5C" w:rsidRDefault="00236D4C">
      <w:pPr>
        <w:ind w:firstLine="540"/>
        <w:contextualSpacing w:val="0"/>
        <w:jc w:val="both"/>
        <w:rPr>
          <w:rFonts w:ascii="Times New Roman" w:eastAsia="Times New Roman" w:hAnsi="Times New Roman" w:cs="Times New Roman"/>
          <w:b/>
          <w:sz w:val="28"/>
          <w:szCs w:val="28"/>
        </w:rPr>
      </w:pPr>
      <w:r w:rsidRPr="00B97C5C">
        <w:rPr>
          <w:rFonts w:ascii="Times New Roman" w:eastAsia="Times New Roman" w:hAnsi="Times New Roman" w:cs="Times New Roman"/>
          <w:b/>
          <w:sz w:val="28"/>
          <w:szCs w:val="28"/>
        </w:rPr>
        <w:t>5. Фінансово-економічне обґрунтування</w:t>
      </w:r>
    </w:p>
    <w:p w:rsidR="003B3223" w:rsidRDefault="003B3223">
      <w:pPr>
        <w:ind w:firstLine="540"/>
        <w:contextualSpacing w:val="0"/>
        <w:jc w:val="both"/>
        <w:rPr>
          <w:rFonts w:ascii="Times New Roman" w:eastAsia="Times New Roman" w:hAnsi="Times New Roman" w:cs="Times New Roman"/>
          <w:sz w:val="28"/>
          <w:szCs w:val="28"/>
        </w:rPr>
      </w:pPr>
    </w:p>
    <w:p w:rsidR="000C1882" w:rsidRPr="00B97C5C" w:rsidRDefault="00236D4C">
      <w:pPr>
        <w:ind w:firstLine="540"/>
        <w:contextualSpacing w:val="0"/>
        <w:jc w:val="both"/>
        <w:rPr>
          <w:rFonts w:ascii="Times New Roman" w:eastAsia="Times New Roman" w:hAnsi="Times New Roman" w:cs="Times New Roman"/>
          <w:sz w:val="28"/>
          <w:szCs w:val="28"/>
        </w:rPr>
      </w:pPr>
      <w:r w:rsidRPr="00B97C5C">
        <w:rPr>
          <w:rFonts w:ascii="Times New Roman" w:eastAsia="Times New Roman" w:hAnsi="Times New Roman" w:cs="Times New Roman"/>
          <w:sz w:val="28"/>
          <w:szCs w:val="28"/>
        </w:rPr>
        <w:t>Реалізація цієї Постанови Верховної Ради України не призведе до зміни показників бюджету (витрат бюджету).</w:t>
      </w:r>
    </w:p>
    <w:p w:rsidR="000C1882" w:rsidRPr="00B97C5C" w:rsidRDefault="00236D4C">
      <w:pPr>
        <w:ind w:firstLine="540"/>
        <w:contextualSpacing w:val="0"/>
        <w:jc w:val="both"/>
        <w:rPr>
          <w:rFonts w:ascii="Times New Roman" w:eastAsia="Times New Roman" w:hAnsi="Times New Roman" w:cs="Times New Roman"/>
          <w:b/>
          <w:sz w:val="28"/>
          <w:szCs w:val="28"/>
        </w:rPr>
      </w:pPr>
      <w:r w:rsidRPr="00B97C5C">
        <w:rPr>
          <w:rFonts w:ascii="Times New Roman" w:eastAsia="Times New Roman" w:hAnsi="Times New Roman" w:cs="Times New Roman"/>
          <w:b/>
          <w:sz w:val="28"/>
          <w:szCs w:val="28"/>
        </w:rPr>
        <w:t xml:space="preserve"> </w:t>
      </w:r>
    </w:p>
    <w:p w:rsidR="000C1882" w:rsidRPr="00B97C5C" w:rsidRDefault="00236D4C">
      <w:pPr>
        <w:ind w:firstLine="540"/>
        <w:contextualSpacing w:val="0"/>
        <w:jc w:val="both"/>
        <w:rPr>
          <w:rFonts w:ascii="Times New Roman" w:eastAsia="Times New Roman" w:hAnsi="Times New Roman" w:cs="Times New Roman"/>
          <w:b/>
          <w:sz w:val="28"/>
          <w:szCs w:val="28"/>
        </w:rPr>
      </w:pPr>
      <w:r w:rsidRPr="00B97C5C">
        <w:rPr>
          <w:rFonts w:ascii="Times New Roman" w:eastAsia="Times New Roman" w:hAnsi="Times New Roman" w:cs="Times New Roman"/>
          <w:b/>
          <w:sz w:val="28"/>
          <w:szCs w:val="28"/>
        </w:rPr>
        <w:t>6. Прогноз соціально-економічних та інших наслідків прийняття проекту Постанови</w:t>
      </w:r>
    </w:p>
    <w:p w:rsidR="003B3223" w:rsidRDefault="003B3223">
      <w:pPr>
        <w:ind w:firstLine="540"/>
        <w:contextualSpacing w:val="0"/>
        <w:jc w:val="both"/>
        <w:rPr>
          <w:rFonts w:ascii="Times New Roman" w:eastAsia="Times New Roman" w:hAnsi="Times New Roman" w:cs="Times New Roman"/>
          <w:sz w:val="28"/>
          <w:szCs w:val="28"/>
        </w:rPr>
      </w:pPr>
    </w:p>
    <w:p w:rsidR="000C1882" w:rsidRDefault="00236D4C">
      <w:pPr>
        <w:ind w:firstLine="540"/>
        <w:contextualSpacing w:val="0"/>
        <w:jc w:val="both"/>
        <w:rPr>
          <w:rFonts w:ascii="Times New Roman" w:eastAsia="Times New Roman" w:hAnsi="Times New Roman" w:cs="Times New Roman"/>
          <w:sz w:val="28"/>
          <w:szCs w:val="28"/>
          <w:lang w:val="uk-UA"/>
        </w:rPr>
      </w:pPr>
      <w:r w:rsidRPr="00B97C5C">
        <w:rPr>
          <w:rFonts w:ascii="Times New Roman" w:eastAsia="Times New Roman" w:hAnsi="Times New Roman" w:cs="Times New Roman"/>
          <w:sz w:val="28"/>
          <w:szCs w:val="28"/>
        </w:rPr>
        <w:t xml:space="preserve">Прийняття цієї Постанови забезпечить </w:t>
      </w:r>
      <w:r w:rsidRPr="00B97C5C">
        <w:rPr>
          <w:rFonts w:ascii="Times New Roman" w:eastAsia="Times New Roman" w:hAnsi="Times New Roman" w:cs="Times New Roman"/>
          <w:sz w:val="28"/>
          <w:szCs w:val="28"/>
          <w:highlight w:val="white"/>
        </w:rPr>
        <w:t xml:space="preserve">утворення </w:t>
      </w:r>
      <w:r w:rsidRPr="00B97C5C">
        <w:rPr>
          <w:rFonts w:ascii="Times New Roman" w:eastAsia="Times New Roman" w:hAnsi="Times New Roman" w:cs="Times New Roman"/>
          <w:sz w:val="28"/>
          <w:szCs w:val="28"/>
        </w:rPr>
        <w:t xml:space="preserve">Тимчасової слідчої комісії Верховної Ради України </w:t>
      </w:r>
      <w:r w:rsidR="00FD2D90" w:rsidRPr="00665F0E">
        <w:rPr>
          <w:rFonts w:ascii="Times New Roman" w:eastAsia="Times New Roman" w:hAnsi="Times New Roman" w:cs="Times New Roman"/>
          <w:sz w:val="28"/>
          <w:szCs w:val="28"/>
        </w:rPr>
        <w:t xml:space="preserve">для проведення розслідування відомостей щодо нападів на Катерину </w:t>
      </w:r>
      <w:proofErr w:type="spellStart"/>
      <w:r w:rsidR="00FD2D90" w:rsidRPr="00665F0E">
        <w:rPr>
          <w:rFonts w:ascii="Times New Roman" w:eastAsia="Times New Roman" w:hAnsi="Times New Roman" w:cs="Times New Roman"/>
          <w:sz w:val="28"/>
          <w:szCs w:val="28"/>
        </w:rPr>
        <w:t>Гандзюк</w:t>
      </w:r>
      <w:proofErr w:type="spellEnd"/>
      <w:r w:rsidR="00FD2D90" w:rsidRPr="00665F0E">
        <w:rPr>
          <w:rFonts w:ascii="Times New Roman" w:eastAsia="Times New Roman" w:hAnsi="Times New Roman" w:cs="Times New Roman"/>
          <w:sz w:val="28"/>
          <w:szCs w:val="28"/>
        </w:rPr>
        <w:t xml:space="preserve"> та інших громадських активістів</w:t>
      </w:r>
      <w:r w:rsidR="00FD2D90">
        <w:rPr>
          <w:rFonts w:ascii="Times New Roman" w:eastAsia="Times New Roman" w:hAnsi="Times New Roman" w:cs="Times New Roman"/>
          <w:sz w:val="28"/>
          <w:szCs w:val="28"/>
          <w:lang w:val="uk-UA"/>
        </w:rPr>
        <w:t>.</w:t>
      </w:r>
    </w:p>
    <w:p w:rsidR="000B06AE" w:rsidRPr="00FD2D90" w:rsidRDefault="000B06AE">
      <w:pPr>
        <w:ind w:firstLine="540"/>
        <w:contextualSpacing w:val="0"/>
        <w:jc w:val="both"/>
        <w:rPr>
          <w:rFonts w:ascii="Times New Roman" w:eastAsia="Times New Roman" w:hAnsi="Times New Roman" w:cs="Times New Roman"/>
          <w:sz w:val="28"/>
          <w:szCs w:val="28"/>
          <w:lang w:val="uk-UA"/>
        </w:rPr>
      </w:pPr>
    </w:p>
    <w:tbl>
      <w:tblPr>
        <w:tblStyle w:val="a5"/>
        <w:tblW w:w="861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5145"/>
        <w:gridCol w:w="3465"/>
      </w:tblGrid>
      <w:tr w:rsidR="000C1882" w:rsidRPr="00B97C5C">
        <w:trPr>
          <w:trHeight w:val="860"/>
        </w:trPr>
        <w:tc>
          <w:tcPr>
            <w:tcW w:w="5145" w:type="dxa"/>
            <w:tcBorders>
              <w:top w:val="nil"/>
              <w:left w:val="nil"/>
              <w:bottom w:val="nil"/>
              <w:right w:val="nil"/>
            </w:tcBorders>
            <w:tcMar>
              <w:top w:w="100" w:type="dxa"/>
              <w:left w:w="100" w:type="dxa"/>
              <w:bottom w:w="100" w:type="dxa"/>
              <w:right w:w="100" w:type="dxa"/>
            </w:tcMar>
          </w:tcPr>
          <w:p w:rsidR="000C1882" w:rsidRPr="00B97C5C" w:rsidRDefault="00236D4C">
            <w:pPr>
              <w:ind w:left="140" w:right="140"/>
              <w:contextualSpacing w:val="0"/>
              <w:rPr>
                <w:rFonts w:ascii="Times New Roman" w:eastAsia="Times New Roman" w:hAnsi="Times New Roman" w:cs="Times New Roman"/>
                <w:b/>
                <w:sz w:val="28"/>
                <w:szCs w:val="28"/>
              </w:rPr>
            </w:pPr>
            <w:r w:rsidRPr="00B97C5C">
              <w:rPr>
                <w:rFonts w:ascii="Times New Roman" w:eastAsia="Times New Roman" w:hAnsi="Times New Roman" w:cs="Times New Roman"/>
                <w:b/>
                <w:sz w:val="28"/>
                <w:szCs w:val="28"/>
              </w:rPr>
              <w:t>Народні депутати України</w:t>
            </w:r>
          </w:p>
        </w:tc>
        <w:tc>
          <w:tcPr>
            <w:tcW w:w="3465" w:type="dxa"/>
            <w:tcBorders>
              <w:top w:val="nil"/>
              <w:left w:val="nil"/>
              <w:bottom w:val="nil"/>
              <w:right w:val="nil"/>
            </w:tcBorders>
            <w:tcMar>
              <w:top w:w="100" w:type="dxa"/>
              <w:left w:w="100" w:type="dxa"/>
              <w:bottom w:w="100" w:type="dxa"/>
              <w:right w:w="100" w:type="dxa"/>
            </w:tcMar>
          </w:tcPr>
          <w:p w:rsidR="000C1882" w:rsidRPr="00B97C5C" w:rsidRDefault="000C1882">
            <w:pPr>
              <w:ind w:left="140" w:right="140" w:firstLine="540"/>
              <w:contextualSpacing w:val="0"/>
              <w:rPr>
                <w:rFonts w:ascii="Times New Roman" w:eastAsia="Times New Roman" w:hAnsi="Times New Roman" w:cs="Times New Roman"/>
                <w:b/>
                <w:sz w:val="28"/>
                <w:szCs w:val="28"/>
              </w:rPr>
            </w:pPr>
          </w:p>
        </w:tc>
      </w:tr>
    </w:tbl>
    <w:p w:rsidR="000C1882" w:rsidRPr="00B97C5C" w:rsidRDefault="000C1882">
      <w:pPr>
        <w:contextualSpacing w:val="0"/>
        <w:rPr>
          <w:rFonts w:ascii="Times New Roman" w:eastAsia="Times New Roman" w:hAnsi="Times New Roman" w:cs="Times New Roman"/>
          <w:sz w:val="28"/>
          <w:szCs w:val="28"/>
        </w:rPr>
      </w:pPr>
    </w:p>
    <w:sectPr w:rsidR="000C1882" w:rsidRPr="00B97C5C" w:rsidSect="003B3223">
      <w:headerReference w:type="default" r:id="rId6"/>
      <w:pgSz w:w="11909" w:h="16834"/>
      <w:pgMar w:top="1134" w:right="1134" w:bottom="1134" w:left="1701" w:header="68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ADE" w:rsidRDefault="00747ADE" w:rsidP="00747ADE">
      <w:pPr>
        <w:spacing w:line="240" w:lineRule="auto"/>
      </w:pPr>
      <w:r>
        <w:separator/>
      </w:r>
    </w:p>
  </w:endnote>
  <w:endnote w:type="continuationSeparator" w:id="0">
    <w:p w:rsidR="00747ADE" w:rsidRDefault="00747ADE" w:rsidP="00747A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altName w:val="Palatino Linotype"/>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ADE" w:rsidRDefault="00747ADE" w:rsidP="00747ADE">
      <w:pPr>
        <w:spacing w:line="240" w:lineRule="auto"/>
      </w:pPr>
      <w:r>
        <w:separator/>
      </w:r>
    </w:p>
  </w:footnote>
  <w:footnote w:type="continuationSeparator" w:id="0">
    <w:p w:rsidR="00747ADE" w:rsidRDefault="00747ADE" w:rsidP="00747AD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0928668"/>
      <w:docPartObj>
        <w:docPartGallery w:val="Page Numbers (Top of Page)"/>
        <w:docPartUnique/>
      </w:docPartObj>
    </w:sdtPr>
    <w:sdtEndPr>
      <w:rPr>
        <w:rFonts w:ascii="Times New Roman" w:hAnsi="Times New Roman" w:cs="Times New Roman"/>
        <w:sz w:val="24"/>
        <w:szCs w:val="24"/>
      </w:rPr>
    </w:sdtEndPr>
    <w:sdtContent>
      <w:p w:rsidR="00747ADE" w:rsidRPr="003B3223" w:rsidRDefault="00747ADE">
        <w:pPr>
          <w:pStyle w:val="a8"/>
          <w:jc w:val="center"/>
          <w:rPr>
            <w:rFonts w:ascii="Times New Roman" w:hAnsi="Times New Roman" w:cs="Times New Roman"/>
            <w:sz w:val="24"/>
            <w:szCs w:val="24"/>
          </w:rPr>
        </w:pPr>
        <w:r w:rsidRPr="003B3223">
          <w:rPr>
            <w:rFonts w:ascii="Times New Roman" w:hAnsi="Times New Roman" w:cs="Times New Roman"/>
            <w:sz w:val="24"/>
            <w:szCs w:val="24"/>
          </w:rPr>
          <w:fldChar w:fldCharType="begin"/>
        </w:r>
        <w:r w:rsidRPr="003B3223">
          <w:rPr>
            <w:rFonts w:ascii="Times New Roman" w:hAnsi="Times New Roman" w:cs="Times New Roman"/>
            <w:sz w:val="24"/>
            <w:szCs w:val="24"/>
          </w:rPr>
          <w:instrText>PAGE   \* MERGEFORMAT</w:instrText>
        </w:r>
        <w:r w:rsidRPr="003B3223">
          <w:rPr>
            <w:rFonts w:ascii="Times New Roman" w:hAnsi="Times New Roman" w:cs="Times New Roman"/>
            <w:sz w:val="24"/>
            <w:szCs w:val="24"/>
          </w:rPr>
          <w:fldChar w:fldCharType="separate"/>
        </w:r>
        <w:r w:rsidR="00B53BF0" w:rsidRPr="00B53BF0">
          <w:rPr>
            <w:rFonts w:ascii="Times New Roman" w:hAnsi="Times New Roman" w:cs="Times New Roman"/>
            <w:noProof/>
            <w:sz w:val="24"/>
            <w:szCs w:val="24"/>
            <w:lang w:val="uk-UA"/>
          </w:rPr>
          <w:t>3</w:t>
        </w:r>
        <w:r w:rsidRPr="003B3223">
          <w:rPr>
            <w:rFonts w:ascii="Times New Roman" w:hAnsi="Times New Roman" w:cs="Times New Roman"/>
            <w:sz w:val="24"/>
            <w:szCs w:val="24"/>
          </w:rPr>
          <w:fldChar w:fldCharType="end"/>
        </w:r>
      </w:p>
    </w:sdtContent>
  </w:sdt>
  <w:p w:rsidR="00747ADE" w:rsidRDefault="00747ADE">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
  <w:rsids>
    <w:rsidRoot w:val="000C1882"/>
    <w:rsid w:val="00000593"/>
    <w:rsid w:val="000A3CB6"/>
    <w:rsid w:val="000B06AE"/>
    <w:rsid w:val="000C1882"/>
    <w:rsid w:val="0011051F"/>
    <w:rsid w:val="00236D4C"/>
    <w:rsid w:val="002377BE"/>
    <w:rsid w:val="003B3223"/>
    <w:rsid w:val="00545183"/>
    <w:rsid w:val="00747ADE"/>
    <w:rsid w:val="0093356A"/>
    <w:rsid w:val="00943CCD"/>
    <w:rsid w:val="00B53BF0"/>
    <w:rsid w:val="00B97C5C"/>
    <w:rsid w:val="00D23121"/>
    <w:rsid w:val="00ED30DE"/>
    <w:rsid w:val="00FD2D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1DACCB8C-3C14-47E9-BDA7-A2CE69885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a6">
    <w:name w:val="Balloon Text"/>
    <w:basedOn w:val="a"/>
    <w:link w:val="a7"/>
    <w:uiPriority w:val="99"/>
    <w:semiHidden/>
    <w:unhideWhenUsed/>
    <w:rsid w:val="00943CCD"/>
    <w:pPr>
      <w:spacing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943CCD"/>
    <w:rPr>
      <w:rFonts w:ascii="Segoe UI" w:hAnsi="Segoe UI" w:cs="Segoe UI"/>
      <w:sz w:val="18"/>
      <w:szCs w:val="18"/>
    </w:rPr>
  </w:style>
  <w:style w:type="paragraph" w:styleId="a8">
    <w:name w:val="header"/>
    <w:basedOn w:val="a"/>
    <w:link w:val="a9"/>
    <w:uiPriority w:val="99"/>
    <w:unhideWhenUsed/>
    <w:rsid w:val="00747ADE"/>
    <w:pPr>
      <w:tabs>
        <w:tab w:val="center" w:pos="4819"/>
        <w:tab w:val="right" w:pos="9639"/>
      </w:tabs>
      <w:spacing w:line="240" w:lineRule="auto"/>
    </w:pPr>
  </w:style>
  <w:style w:type="character" w:customStyle="1" w:styleId="a9">
    <w:name w:val="Верхній колонтитул Знак"/>
    <w:basedOn w:val="a0"/>
    <w:link w:val="a8"/>
    <w:uiPriority w:val="99"/>
    <w:rsid w:val="00747ADE"/>
  </w:style>
  <w:style w:type="paragraph" w:styleId="aa">
    <w:name w:val="footer"/>
    <w:basedOn w:val="a"/>
    <w:link w:val="ab"/>
    <w:uiPriority w:val="99"/>
    <w:unhideWhenUsed/>
    <w:rsid w:val="00747ADE"/>
    <w:pPr>
      <w:tabs>
        <w:tab w:val="center" w:pos="4819"/>
        <w:tab w:val="right" w:pos="9639"/>
      </w:tabs>
      <w:spacing w:line="240" w:lineRule="auto"/>
    </w:pPr>
  </w:style>
  <w:style w:type="character" w:customStyle="1" w:styleId="ab">
    <w:name w:val="Нижній колонтитул Знак"/>
    <w:basedOn w:val="a0"/>
    <w:link w:val="aa"/>
    <w:uiPriority w:val="99"/>
    <w:rsid w:val="00747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2441</Words>
  <Characters>1392</Characters>
  <DocSecurity>0</DocSecurity>
  <Lines>11</Lines>
  <Paragraphs>7</Paragraphs>
  <ScaleCrop>false</ScaleCrop>
  <Company/>
  <LinksUpToDate>false</LinksUpToDate>
  <CharactersWithSpaces>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2018-11-05T16:43:00Z</cp:lastPrinted>
  <dcterms:created xsi:type="dcterms:W3CDTF">2018-10-12T12:44:00Z</dcterms:created>
  <dcterms:modified xsi:type="dcterms:W3CDTF">2018-11-05T23:09:00Z</dcterms:modified>
</cp:coreProperties>
</file>