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5BA8" w:rsidRPr="00F77C0F" w:rsidRDefault="00715BA8" w:rsidP="00715BA8">
      <w:pPr>
        <w:shd w:val="clear" w:color="auto" w:fill="FFFFFF"/>
        <w:spacing w:line="322" w:lineRule="exact"/>
        <w:ind w:left="6754"/>
        <w:rPr>
          <w:sz w:val="28"/>
          <w:szCs w:val="28"/>
          <w:lang w:val="uk-UA"/>
        </w:rPr>
      </w:pPr>
      <w:r>
        <w:rPr>
          <w:sz w:val="28"/>
          <w:szCs w:val="28"/>
          <w:lang w:val="uk-UA"/>
        </w:rPr>
        <w:t>До реєстр. № 9328</w:t>
      </w:r>
    </w:p>
    <w:p w:rsidR="00715BA8" w:rsidRDefault="00715BA8" w:rsidP="00715BA8">
      <w:pPr>
        <w:shd w:val="clear" w:color="auto" w:fill="FFFFFF"/>
        <w:ind w:left="6754"/>
      </w:pPr>
      <w:r>
        <w:rPr>
          <w:spacing w:val="-3"/>
          <w:sz w:val="28"/>
          <w:szCs w:val="28"/>
          <w:lang w:val="uk-UA"/>
        </w:rPr>
        <w:t>від 22 листопада 2018р.</w:t>
      </w:r>
    </w:p>
    <w:p w:rsidR="00715BA8" w:rsidRDefault="00715BA8" w:rsidP="00715BA8">
      <w:pPr>
        <w:shd w:val="clear" w:color="auto" w:fill="FFFFFF"/>
        <w:ind w:right="19"/>
        <w:jc w:val="center"/>
        <w:rPr>
          <w:b/>
          <w:bCs/>
          <w:sz w:val="28"/>
          <w:szCs w:val="28"/>
          <w:lang w:val="uk-UA"/>
        </w:rPr>
      </w:pPr>
    </w:p>
    <w:p w:rsidR="00715BA8" w:rsidRDefault="00715BA8" w:rsidP="00715BA8">
      <w:pPr>
        <w:shd w:val="clear" w:color="auto" w:fill="FFFFFF"/>
        <w:ind w:right="19"/>
        <w:jc w:val="center"/>
        <w:rPr>
          <w:b/>
          <w:bCs/>
          <w:sz w:val="28"/>
          <w:szCs w:val="28"/>
          <w:lang w:val="uk-UA"/>
        </w:rPr>
      </w:pPr>
    </w:p>
    <w:p w:rsidR="00715BA8" w:rsidRDefault="00715BA8" w:rsidP="00715BA8">
      <w:pPr>
        <w:shd w:val="clear" w:color="auto" w:fill="FFFFFF"/>
        <w:ind w:right="19"/>
        <w:jc w:val="center"/>
        <w:rPr>
          <w:b/>
          <w:bCs/>
          <w:sz w:val="28"/>
          <w:szCs w:val="28"/>
          <w:lang w:val="uk-UA"/>
        </w:rPr>
      </w:pPr>
    </w:p>
    <w:p w:rsidR="00715BA8" w:rsidRDefault="00715BA8" w:rsidP="00715BA8">
      <w:pPr>
        <w:shd w:val="clear" w:color="auto" w:fill="FFFFFF"/>
        <w:ind w:right="19"/>
        <w:jc w:val="center"/>
        <w:rPr>
          <w:b/>
          <w:bCs/>
          <w:sz w:val="28"/>
          <w:szCs w:val="28"/>
          <w:lang w:val="uk-UA"/>
        </w:rPr>
      </w:pPr>
    </w:p>
    <w:p w:rsidR="00715BA8" w:rsidRDefault="00715BA8" w:rsidP="00715BA8">
      <w:pPr>
        <w:shd w:val="clear" w:color="auto" w:fill="FFFFFF"/>
        <w:ind w:right="19"/>
        <w:jc w:val="center"/>
        <w:rPr>
          <w:b/>
          <w:bCs/>
          <w:sz w:val="28"/>
          <w:szCs w:val="28"/>
          <w:lang w:val="uk-UA"/>
        </w:rPr>
      </w:pPr>
    </w:p>
    <w:p w:rsidR="00715BA8" w:rsidRDefault="00715BA8" w:rsidP="00715BA8">
      <w:pPr>
        <w:shd w:val="clear" w:color="auto" w:fill="FFFFFF"/>
        <w:ind w:right="19"/>
        <w:jc w:val="center"/>
        <w:rPr>
          <w:b/>
          <w:bCs/>
          <w:sz w:val="28"/>
          <w:szCs w:val="28"/>
          <w:lang w:val="uk-UA"/>
        </w:rPr>
      </w:pPr>
    </w:p>
    <w:p w:rsidR="00715BA8" w:rsidRDefault="00715BA8" w:rsidP="00715BA8">
      <w:pPr>
        <w:shd w:val="clear" w:color="auto" w:fill="FFFFFF"/>
        <w:ind w:right="19"/>
        <w:jc w:val="center"/>
        <w:rPr>
          <w:b/>
          <w:bCs/>
          <w:sz w:val="28"/>
          <w:szCs w:val="28"/>
          <w:lang w:val="uk-UA"/>
        </w:rPr>
      </w:pPr>
    </w:p>
    <w:p w:rsidR="00715BA8" w:rsidRDefault="00715BA8" w:rsidP="00715BA8">
      <w:pPr>
        <w:shd w:val="clear" w:color="auto" w:fill="FFFFFF"/>
        <w:ind w:right="19"/>
        <w:jc w:val="center"/>
      </w:pPr>
      <w:r>
        <w:rPr>
          <w:b/>
          <w:bCs/>
          <w:sz w:val="28"/>
          <w:szCs w:val="28"/>
          <w:lang w:val="uk-UA"/>
        </w:rPr>
        <w:t>ВИСНОВОК</w:t>
      </w:r>
    </w:p>
    <w:p w:rsidR="00715BA8" w:rsidRDefault="00715BA8" w:rsidP="00715BA8">
      <w:pPr>
        <w:shd w:val="clear" w:color="auto" w:fill="FFFFFF"/>
        <w:spacing w:line="317" w:lineRule="exact"/>
        <w:ind w:right="29"/>
        <w:jc w:val="center"/>
      </w:pPr>
      <w:r>
        <w:rPr>
          <w:sz w:val="28"/>
          <w:szCs w:val="28"/>
          <w:lang w:val="uk-UA"/>
        </w:rPr>
        <w:t>щодо результатів здійснення</w:t>
      </w:r>
    </w:p>
    <w:p w:rsidR="00715BA8" w:rsidRDefault="00715BA8" w:rsidP="00715BA8">
      <w:pPr>
        <w:shd w:val="clear" w:color="auto" w:fill="FFFFFF"/>
        <w:spacing w:line="317" w:lineRule="exact"/>
        <w:ind w:right="24"/>
        <w:jc w:val="center"/>
      </w:pPr>
      <w:r>
        <w:rPr>
          <w:sz w:val="28"/>
          <w:szCs w:val="28"/>
          <w:lang w:val="uk-UA"/>
        </w:rPr>
        <w:t>антикорупційної експертизи</w:t>
      </w:r>
    </w:p>
    <w:p w:rsidR="00715BA8" w:rsidRDefault="00715BA8" w:rsidP="00715BA8">
      <w:pPr>
        <w:shd w:val="clear" w:color="auto" w:fill="FFFFFF"/>
        <w:ind w:right="11"/>
        <w:jc w:val="center"/>
        <w:rPr>
          <w:spacing w:val="-1"/>
          <w:sz w:val="28"/>
          <w:szCs w:val="28"/>
          <w:lang w:val="uk-UA"/>
        </w:rPr>
      </w:pPr>
      <w:r>
        <w:rPr>
          <w:spacing w:val="-1"/>
          <w:sz w:val="28"/>
          <w:szCs w:val="28"/>
          <w:lang w:val="uk-UA"/>
        </w:rPr>
        <w:t xml:space="preserve">проекту нормативно-правового </w:t>
      </w:r>
      <w:proofErr w:type="spellStart"/>
      <w:r>
        <w:rPr>
          <w:spacing w:val="-1"/>
          <w:sz w:val="28"/>
          <w:szCs w:val="28"/>
          <w:lang w:val="uk-UA"/>
        </w:rPr>
        <w:t>акта</w:t>
      </w:r>
      <w:proofErr w:type="spellEnd"/>
    </w:p>
    <w:p w:rsidR="00715BA8" w:rsidRDefault="00715BA8" w:rsidP="00715BA8">
      <w:pPr>
        <w:shd w:val="clear" w:color="auto" w:fill="FFFFFF"/>
        <w:ind w:right="11"/>
        <w:jc w:val="center"/>
      </w:pPr>
    </w:p>
    <w:p w:rsidR="00715BA8" w:rsidRPr="007B5504" w:rsidRDefault="00715BA8" w:rsidP="00715BA8">
      <w:pPr>
        <w:shd w:val="clear" w:color="auto" w:fill="FFFFFF"/>
        <w:ind w:right="11" w:firstLine="709"/>
        <w:jc w:val="both"/>
        <w:rPr>
          <w:sz w:val="28"/>
          <w:szCs w:val="22"/>
          <w:lang w:val="uk-UA"/>
        </w:rPr>
      </w:pPr>
      <w:r w:rsidRPr="007B5504">
        <w:rPr>
          <w:sz w:val="28"/>
          <w:szCs w:val="22"/>
          <w:lang w:val="uk-UA"/>
        </w:rPr>
        <w:t xml:space="preserve">Назва проекту </w:t>
      </w:r>
      <w:proofErr w:type="spellStart"/>
      <w:r w:rsidRPr="007B5504">
        <w:rPr>
          <w:sz w:val="28"/>
          <w:szCs w:val="22"/>
          <w:lang w:val="uk-UA"/>
        </w:rPr>
        <w:t>акта</w:t>
      </w:r>
      <w:proofErr w:type="spellEnd"/>
      <w:r w:rsidRPr="007B5504">
        <w:rPr>
          <w:sz w:val="28"/>
          <w:szCs w:val="22"/>
          <w:lang w:val="uk-UA"/>
        </w:rPr>
        <w:t xml:space="preserve">: </w:t>
      </w:r>
      <w:r>
        <w:rPr>
          <w:sz w:val="28"/>
          <w:szCs w:val="22"/>
          <w:lang w:val="uk-UA"/>
        </w:rPr>
        <w:t>п</w:t>
      </w:r>
      <w:r w:rsidRPr="00A72ACC">
        <w:rPr>
          <w:sz w:val="28"/>
          <w:szCs w:val="22"/>
          <w:lang w:val="uk-UA"/>
        </w:rPr>
        <w:t xml:space="preserve">роект Закону </w:t>
      </w:r>
      <w:r w:rsidRPr="00715BA8">
        <w:rPr>
          <w:sz w:val="28"/>
          <w:szCs w:val="22"/>
          <w:lang w:val="uk-UA"/>
        </w:rPr>
        <w:t>про внесення змін до деяких законів України щодо запровадження дієвого механізму відповідальності постачальників природного газу за обмеження (припинення) постачання природного газу споживачам та відповідальності виконавців комунальних послуг за ненадання комунальних послуг, надання їх не в повному обсязі або невідповідної якості</w:t>
      </w:r>
    </w:p>
    <w:p w:rsidR="00715BA8" w:rsidRPr="007B5504" w:rsidRDefault="00715BA8" w:rsidP="00715BA8">
      <w:pPr>
        <w:shd w:val="clear" w:color="auto" w:fill="FFFFFF"/>
        <w:spacing w:before="254"/>
        <w:ind w:firstLine="709"/>
        <w:rPr>
          <w:sz w:val="28"/>
          <w:szCs w:val="22"/>
          <w:lang w:val="uk-UA"/>
        </w:rPr>
      </w:pPr>
      <w:r w:rsidRPr="007B5504">
        <w:rPr>
          <w:sz w:val="28"/>
          <w:szCs w:val="22"/>
          <w:lang w:val="uk-UA"/>
        </w:rPr>
        <w:t xml:space="preserve">Реєстр. № </w:t>
      </w:r>
      <w:r>
        <w:rPr>
          <w:sz w:val="28"/>
          <w:szCs w:val="22"/>
          <w:lang w:val="uk-UA"/>
        </w:rPr>
        <w:t>9328</w:t>
      </w:r>
      <w:r w:rsidRPr="007B5504">
        <w:rPr>
          <w:sz w:val="28"/>
          <w:szCs w:val="22"/>
          <w:lang w:val="uk-UA"/>
        </w:rPr>
        <w:t xml:space="preserve"> від </w:t>
      </w:r>
      <w:r>
        <w:rPr>
          <w:spacing w:val="-3"/>
          <w:sz w:val="28"/>
          <w:szCs w:val="28"/>
          <w:lang w:val="uk-UA"/>
        </w:rPr>
        <w:t xml:space="preserve">22 листопада 2018 </w:t>
      </w:r>
      <w:r w:rsidRPr="007B5504">
        <w:rPr>
          <w:sz w:val="28"/>
          <w:szCs w:val="22"/>
          <w:lang w:val="uk-UA"/>
        </w:rPr>
        <w:t>року</w:t>
      </w:r>
    </w:p>
    <w:p w:rsidR="00715BA8" w:rsidRPr="00715BA8" w:rsidRDefault="00715BA8" w:rsidP="00715BA8">
      <w:pPr>
        <w:shd w:val="clear" w:color="auto" w:fill="FFFFFF"/>
        <w:spacing w:before="254"/>
        <w:ind w:firstLine="709"/>
        <w:rPr>
          <w:sz w:val="28"/>
          <w:szCs w:val="22"/>
          <w:lang w:val="uk-UA"/>
        </w:rPr>
      </w:pPr>
      <w:r w:rsidRPr="007B5504">
        <w:rPr>
          <w:sz w:val="28"/>
          <w:szCs w:val="22"/>
          <w:lang w:val="uk-UA"/>
        </w:rPr>
        <w:t xml:space="preserve">Суб'єкт права законодавчої ініціативи: народні депутати України </w:t>
      </w:r>
      <w:r>
        <w:rPr>
          <w:sz w:val="28"/>
          <w:szCs w:val="22"/>
          <w:lang w:val="uk-UA"/>
        </w:rPr>
        <w:t xml:space="preserve">    </w:t>
      </w:r>
      <w:proofErr w:type="spellStart"/>
      <w:r>
        <w:rPr>
          <w:sz w:val="28"/>
          <w:szCs w:val="22"/>
          <w:lang w:val="uk-UA"/>
        </w:rPr>
        <w:t>Батенко</w:t>
      </w:r>
      <w:proofErr w:type="spellEnd"/>
      <w:r>
        <w:rPr>
          <w:sz w:val="28"/>
          <w:szCs w:val="22"/>
          <w:lang w:val="uk-UA"/>
        </w:rPr>
        <w:t xml:space="preserve"> Т.І., Шевченко</w:t>
      </w:r>
      <w:r w:rsidRPr="00715BA8">
        <w:rPr>
          <w:sz w:val="28"/>
          <w:szCs w:val="22"/>
          <w:lang w:val="uk-UA"/>
        </w:rPr>
        <w:t xml:space="preserve"> В.Л. та інш</w:t>
      </w:r>
      <w:r>
        <w:rPr>
          <w:sz w:val="28"/>
          <w:szCs w:val="22"/>
          <w:lang w:val="uk-UA"/>
        </w:rPr>
        <w:t>і</w:t>
      </w:r>
    </w:p>
    <w:p w:rsidR="00715BA8" w:rsidRPr="00A72ACC" w:rsidRDefault="00715BA8" w:rsidP="00715BA8">
      <w:pPr>
        <w:shd w:val="clear" w:color="auto" w:fill="FFFFFF"/>
        <w:spacing w:before="240" w:line="259" w:lineRule="exact"/>
        <w:ind w:right="10" w:firstLine="709"/>
        <w:jc w:val="both"/>
        <w:rPr>
          <w:sz w:val="28"/>
          <w:szCs w:val="22"/>
          <w:lang w:val="uk-UA"/>
        </w:rPr>
      </w:pPr>
      <w:r w:rsidRPr="007B5504">
        <w:rPr>
          <w:sz w:val="28"/>
          <w:szCs w:val="22"/>
          <w:lang w:val="uk-UA"/>
        </w:rPr>
        <w:t xml:space="preserve">Головний комітет з підготовки і попереднього розгляду - Комітет </w:t>
      </w:r>
      <w:r w:rsidR="0092391B" w:rsidRPr="0092391B">
        <w:rPr>
          <w:sz w:val="28"/>
          <w:szCs w:val="22"/>
          <w:lang w:val="uk-UA"/>
        </w:rPr>
        <w:t>з питань будівництва, містобудування і житлово-комунального господарства</w:t>
      </w:r>
    </w:p>
    <w:p w:rsidR="00715BA8" w:rsidRDefault="00715BA8" w:rsidP="00715BA8">
      <w:pPr>
        <w:shd w:val="clear" w:color="auto" w:fill="FFFFFF"/>
        <w:ind w:firstLine="726"/>
        <w:jc w:val="both"/>
        <w:rPr>
          <w:sz w:val="28"/>
          <w:szCs w:val="28"/>
          <w:u w:val="single"/>
          <w:lang w:val="uk-UA"/>
        </w:rPr>
      </w:pPr>
    </w:p>
    <w:p w:rsidR="00715BA8" w:rsidRDefault="00715BA8" w:rsidP="00715BA8">
      <w:pPr>
        <w:shd w:val="clear" w:color="auto" w:fill="FFFFFF"/>
        <w:ind w:firstLine="726"/>
        <w:jc w:val="both"/>
        <w:rPr>
          <w:sz w:val="28"/>
          <w:szCs w:val="28"/>
          <w:lang w:val="uk-UA"/>
        </w:rPr>
      </w:pPr>
      <w:r>
        <w:rPr>
          <w:sz w:val="28"/>
          <w:szCs w:val="28"/>
          <w:u w:val="single"/>
          <w:lang w:val="uk-UA"/>
        </w:rPr>
        <w:t xml:space="preserve">У проекті </w:t>
      </w:r>
      <w:proofErr w:type="spellStart"/>
      <w:r>
        <w:rPr>
          <w:sz w:val="28"/>
          <w:szCs w:val="28"/>
          <w:u w:val="single"/>
          <w:lang w:val="uk-UA"/>
        </w:rPr>
        <w:t>акта</w:t>
      </w:r>
      <w:proofErr w:type="spellEnd"/>
      <w:r>
        <w:rPr>
          <w:sz w:val="28"/>
          <w:szCs w:val="28"/>
          <w:u w:val="single"/>
          <w:lang w:val="uk-UA"/>
        </w:rPr>
        <w:t xml:space="preserve"> не виявлено </w:t>
      </w:r>
      <w:proofErr w:type="spellStart"/>
      <w:r>
        <w:rPr>
          <w:sz w:val="28"/>
          <w:szCs w:val="28"/>
          <w:u w:val="single"/>
          <w:lang w:val="uk-UA"/>
        </w:rPr>
        <w:t>корупціогенних</w:t>
      </w:r>
      <w:proofErr w:type="spellEnd"/>
      <w:r>
        <w:rPr>
          <w:sz w:val="28"/>
          <w:szCs w:val="28"/>
          <w:u w:val="single"/>
          <w:lang w:val="uk-UA"/>
        </w:rPr>
        <w:t xml:space="preserve"> факторів - проект </w:t>
      </w:r>
      <w:proofErr w:type="spellStart"/>
      <w:r>
        <w:rPr>
          <w:sz w:val="28"/>
          <w:szCs w:val="28"/>
          <w:u w:val="single"/>
          <w:lang w:val="uk-UA"/>
        </w:rPr>
        <w:t>акта</w:t>
      </w:r>
      <w:proofErr w:type="spellEnd"/>
      <w:r>
        <w:rPr>
          <w:sz w:val="28"/>
          <w:szCs w:val="28"/>
          <w:u w:val="single"/>
          <w:lang w:val="uk-UA"/>
        </w:rPr>
        <w:t xml:space="preserve"> відповідає вимогам антикорупційного законодавства</w:t>
      </w:r>
      <w:r>
        <w:rPr>
          <w:sz w:val="28"/>
          <w:szCs w:val="28"/>
          <w:lang w:val="uk-UA"/>
        </w:rPr>
        <w:t xml:space="preserve"> (рішення Комітету від        </w:t>
      </w:r>
      <w:r w:rsidR="005C3C40">
        <w:rPr>
          <w:sz w:val="28"/>
          <w:szCs w:val="28"/>
        </w:rPr>
        <w:t xml:space="preserve">16 </w:t>
      </w:r>
      <w:proofErr w:type="spellStart"/>
      <w:r w:rsidR="005C3C40">
        <w:rPr>
          <w:sz w:val="28"/>
          <w:szCs w:val="28"/>
        </w:rPr>
        <w:t>січня</w:t>
      </w:r>
      <w:proofErr w:type="spellEnd"/>
      <w:r w:rsidR="005C3C40">
        <w:rPr>
          <w:sz w:val="28"/>
          <w:szCs w:val="28"/>
        </w:rPr>
        <w:t xml:space="preserve"> 2019 року, протокол № 130).</w:t>
      </w:r>
      <w:bookmarkStart w:id="0" w:name="_GoBack"/>
      <w:bookmarkEnd w:id="0"/>
    </w:p>
    <w:p w:rsidR="00715BA8" w:rsidRDefault="00715BA8" w:rsidP="00715BA8">
      <w:pPr>
        <w:shd w:val="clear" w:color="auto" w:fill="FFFFFF"/>
        <w:ind w:firstLine="726"/>
        <w:jc w:val="both"/>
        <w:rPr>
          <w:sz w:val="28"/>
          <w:szCs w:val="28"/>
          <w:lang w:val="uk-UA"/>
        </w:rPr>
      </w:pPr>
    </w:p>
    <w:p w:rsidR="0092391B" w:rsidRPr="0092391B" w:rsidRDefault="0092391B" w:rsidP="0092391B">
      <w:pPr>
        <w:shd w:val="clear" w:color="auto" w:fill="FFFFFF"/>
        <w:ind w:firstLine="726"/>
        <w:jc w:val="both"/>
        <w:rPr>
          <w:i/>
          <w:sz w:val="28"/>
          <w:szCs w:val="28"/>
          <w:lang w:val="uk-UA"/>
        </w:rPr>
      </w:pPr>
      <w:r w:rsidRPr="0092391B">
        <w:rPr>
          <w:sz w:val="28"/>
          <w:szCs w:val="28"/>
          <w:lang w:val="uk-UA"/>
        </w:rPr>
        <w:t xml:space="preserve">У законопроекті </w:t>
      </w:r>
      <w:r>
        <w:rPr>
          <w:sz w:val="28"/>
          <w:szCs w:val="28"/>
          <w:lang w:val="uk-UA"/>
        </w:rPr>
        <w:t xml:space="preserve">пропонується доповнити </w:t>
      </w:r>
      <w:r w:rsidRPr="0092391B">
        <w:rPr>
          <w:sz w:val="28"/>
          <w:szCs w:val="28"/>
          <w:lang w:val="uk-UA"/>
        </w:rPr>
        <w:t>статт</w:t>
      </w:r>
      <w:r>
        <w:rPr>
          <w:sz w:val="28"/>
          <w:szCs w:val="28"/>
          <w:lang w:val="uk-UA"/>
        </w:rPr>
        <w:t>ю</w:t>
      </w:r>
      <w:r w:rsidRPr="0092391B">
        <w:rPr>
          <w:sz w:val="28"/>
          <w:szCs w:val="28"/>
          <w:lang w:val="uk-UA"/>
        </w:rPr>
        <w:t xml:space="preserve"> 26</w:t>
      </w:r>
      <w:r>
        <w:rPr>
          <w:sz w:val="28"/>
          <w:szCs w:val="28"/>
          <w:lang w:val="uk-UA"/>
        </w:rPr>
        <w:t xml:space="preserve"> Закону України "Про житлово-комунальні послуги"</w:t>
      </w:r>
      <w:r w:rsidRPr="0092391B">
        <w:rPr>
          <w:sz w:val="28"/>
          <w:szCs w:val="28"/>
          <w:lang w:val="uk-UA"/>
        </w:rPr>
        <w:t xml:space="preserve"> про </w:t>
      </w:r>
      <w:r w:rsidRPr="0092391B">
        <w:rPr>
          <w:i/>
          <w:sz w:val="28"/>
          <w:szCs w:val="28"/>
          <w:lang w:val="uk-UA"/>
        </w:rPr>
        <w:t>відповідальність сторін</w:t>
      </w:r>
      <w:r w:rsidRPr="0092391B">
        <w:rPr>
          <w:sz w:val="28"/>
          <w:szCs w:val="28"/>
          <w:lang w:val="uk-UA"/>
        </w:rPr>
        <w:t xml:space="preserve"> за неналежне виконання умов договору, в тому числі і </w:t>
      </w:r>
      <w:r w:rsidRPr="0092391B">
        <w:rPr>
          <w:i/>
          <w:sz w:val="28"/>
          <w:szCs w:val="28"/>
          <w:lang w:val="uk-UA"/>
        </w:rPr>
        <w:t>у випадку виникнення заборгованості споживача перед виконавцем комунальної послуги з наведенням механізму припинення (обмеження) таких послуг.</w:t>
      </w:r>
    </w:p>
    <w:p w:rsidR="0092391B" w:rsidRPr="0092391B" w:rsidRDefault="0092391B" w:rsidP="0092391B">
      <w:pPr>
        <w:shd w:val="clear" w:color="auto" w:fill="FFFFFF"/>
        <w:ind w:firstLine="726"/>
        <w:jc w:val="both"/>
        <w:rPr>
          <w:i/>
          <w:sz w:val="28"/>
          <w:szCs w:val="28"/>
          <w:lang w:val="uk-UA"/>
        </w:rPr>
      </w:pPr>
      <w:r w:rsidRPr="0092391B">
        <w:rPr>
          <w:sz w:val="28"/>
          <w:szCs w:val="28"/>
          <w:lang w:val="uk-UA"/>
        </w:rPr>
        <w:t>Надання чи ненадання певній категорії споживачів субсидій знаходит</w:t>
      </w:r>
      <w:r>
        <w:rPr>
          <w:sz w:val="28"/>
          <w:szCs w:val="28"/>
          <w:lang w:val="uk-UA"/>
        </w:rPr>
        <w:t>ь</w:t>
      </w:r>
      <w:r w:rsidRPr="0092391B">
        <w:rPr>
          <w:sz w:val="28"/>
          <w:szCs w:val="28"/>
          <w:lang w:val="uk-UA"/>
        </w:rPr>
        <w:t>ся поза межами компетенції</w:t>
      </w:r>
      <w:r>
        <w:rPr>
          <w:sz w:val="28"/>
          <w:szCs w:val="28"/>
          <w:lang w:val="uk-UA"/>
        </w:rPr>
        <w:t>,</w:t>
      </w:r>
      <w:r w:rsidRPr="0092391B">
        <w:rPr>
          <w:sz w:val="28"/>
          <w:szCs w:val="28"/>
          <w:lang w:val="uk-UA"/>
        </w:rPr>
        <w:t xml:space="preserve"> як власне виконавців комунальних послуг, так і споживачів. Тому </w:t>
      </w:r>
      <w:r w:rsidRPr="0092391B">
        <w:rPr>
          <w:i/>
          <w:sz w:val="28"/>
          <w:szCs w:val="28"/>
          <w:lang w:val="uk-UA"/>
        </w:rPr>
        <w:t>запропоновані обмеження мають містити, як мінімум, чіткий механізм інформування виконавця комунальних послуг щодо виникнення перед ним заборгованостей "не з вини споживачів".</w:t>
      </w:r>
    </w:p>
    <w:p w:rsidR="0092391B" w:rsidRPr="0092391B" w:rsidRDefault="0092391B" w:rsidP="0092391B">
      <w:pPr>
        <w:shd w:val="clear" w:color="auto" w:fill="FFFFFF"/>
        <w:ind w:firstLine="726"/>
        <w:jc w:val="both"/>
        <w:rPr>
          <w:sz w:val="28"/>
          <w:szCs w:val="28"/>
          <w:lang w:val="uk-UA"/>
        </w:rPr>
      </w:pPr>
      <w:r w:rsidRPr="0092391B">
        <w:rPr>
          <w:sz w:val="28"/>
          <w:szCs w:val="28"/>
          <w:lang w:val="uk-UA"/>
        </w:rPr>
        <w:t xml:space="preserve">Також варто відмітити, що у разі наявності права споживача на отримання субсидії, вона не може йому бути не надана, а отже </w:t>
      </w:r>
      <w:r w:rsidRPr="0092391B">
        <w:rPr>
          <w:i/>
          <w:sz w:val="28"/>
          <w:szCs w:val="28"/>
          <w:lang w:val="uk-UA"/>
        </w:rPr>
        <w:t>формулювання "у випадку ненадання субсидій споживачам, які мають на неї право" носить невизначений характер.</w:t>
      </w:r>
    </w:p>
    <w:p w:rsidR="00715BA8" w:rsidRPr="0092391B" w:rsidRDefault="0092391B" w:rsidP="0092391B">
      <w:pPr>
        <w:shd w:val="clear" w:color="auto" w:fill="FFFFFF"/>
        <w:ind w:firstLine="726"/>
        <w:jc w:val="both"/>
        <w:rPr>
          <w:i/>
          <w:sz w:val="28"/>
          <w:szCs w:val="28"/>
          <w:lang w:val="uk-UA"/>
        </w:rPr>
      </w:pPr>
      <w:r w:rsidRPr="0092391B">
        <w:rPr>
          <w:sz w:val="28"/>
          <w:szCs w:val="28"/>
          <w:lang w:val="uk-UA"/>
        </w:rPr>
        <w:t xml:space="preserve">Щодо запропонованих змін до статті 59 Закону України </w:t>
      </w:r>
      <w:r>
        <w:rPr>
          <w:sz w:val="28"/>
          <w:szCs w:val="28"/>
          <w:lang w:val="uk-UA"/>
        </w:rPr>
        <w:t>"</w:t>
      </w:r>
      <w:r w:rsidRPr="0092391B">
        <w:rPr>
          <w:sz w:val="28"/>
          <w:szCs w:val="28"/>
          <w:lang w:val="uk-UA"/>
        </w:rPr>
        <w:t xml:space="preserve">Про ринок </w:t>
      </w:r>
      <w:r w:rsidRPr="0092391B">
        <w:rPr>
          <w:sz w:val="28"/>
          <w:szCs w:val="28"/>
          <w:lang w:val="uk-UA"/>
        </w:rPr>
        <w:lastRenderedPageBreak/>
        <w:t>природного газу</w:t>
      </w:r>
      <w:r>
        <w:rPr>
          <w:sz w:val="28"/>
          <w:szCs w:val="28"/>
          <w:lang w:val="uk-UA"/>
        </w:rPr>
        <w:t>"</w:t>
      </w:r>
      <w:r w:rsidRPr="0092391B">
        <w:rPr>
          <w:sz w:val="28"/>
          <w:szCs w:val="28"/>
          <w:lang w:val="uk-UA"/>
        </w:rPr>
        <w:t xml:space="preserve">, то варто зазначити що в </w:t>
      </w:r>
      <w:r>
        <w:rPr>
          <w:sz w:val="28"/>
          <w:szCs w:val="28"/>
          <w:lang w:val="uk-UA"/>
        </w:rPr>
        <w:t>З</w:t>
      </w:r>
      <w:r w:rsidRPr="0092391B">
        <w:rPr>
          <w:sz w:val="28"/>
          <w:szCs w:val="28"/>
          <w:lang w:val="uk-UA"/>
        </w:rPr>
        <w:t xml:space="preserve">аконі </w:t>
      </w:r>
      <w:r w:rsidRPr="0092391B">
        <w:rPr>
          <w:i/>
          <w:sz w:val="28"/>
          <w:szCs w:val="28"/>
          <w:lang w:val="uk-UA"/>
        </w:rPr>
        <w:t>немає такої категорії, як</w:t>
      </w:r>
      <w:r w:rsidRPr="0092391B">
        <w:rPr>
          <w:sz w:val="28"/>
          <w:szCs w:val="28"/>
          <w:lang w:val="uk-UA"/>
        </w:rPr>
        <w:t xml:space="preserve"> </w:t>
      </w:r>
      <w:r w:rsidRPr="0092391B">
        <w:rPr>
          <w:i/>
          <w:sz w:val="28"/>
          <w:szCs w:val="28"/>
          <w:lang w:val="uk-UA"/>
        </w:rPr>
        <w:t>"захищені споживачі",</w:t>
      </w:r>
      <w:r w:rsidRPr="0092391B">
        <w:rPr>
          <w:sz w:val="28"/>
          <w:szCs w:val="28"/>
          <w:lang w:val="uk-UA"/>
        </w:rPr>
        <w:t xml:space="preserve"> очевидно, що мається на увазі категорія вразливих споживачів, </w:t>
      </w:r>
      <w:r w:rsidRPr="0092391B">
        <w:rPr>
          <w:i/>
          <w:sz w:val="28"/>
          <w:szCs w:val="28"/>
          <w:lang w:val="uk-UA"/>
        </w:rPr>
        <w:t>порядок захисту яких вже законодавчо закріплений у статті 16 цього Закону.</w:t>
      </w:r>
    </w:p>
    <w:p w:rsidR="00715BA8" w:rsidRPr="007B5504" w:rsidRDefault="00715BA8" w:rsidP="00715BA8">
      <w:pPr>
        <w:shd w:val="clear" w:color="auto" w:fill="FFFFFF"/>
        <w:ind w:firstLine="726"/>
        <w:jc w:val="both"/>
        <w:rPr>
          <w:sz w:val="28"/>
          <w:szCs w:val="28"/>
          <w:lang w:val="uk-UA"/>
        </w:rPr>
      </w:pPr>
    </w:p>
    <w:p w:rsidR="00715BA8" w:rsidRPr="00A72ACC" w:rsidRDefault="00715BA8" w:rsidP="00715BA8">
      <w:pPr>
        <w:rPr>
          <w:b/>
          <w:sz w:val="28"/>
          <w:szCs w:val="28"/>
          <w:lang w:val="uk-UA"/>
        </w:rPr>
      </w:pPr>
      <w:r>
        <w:rPr>
          <w:b/>
          <w:sz w:val="28"/>
          <w:szCs w:val="28"/>
          <w:lang w:val="uk-UA"/>
        </w:rPr>
        <w:t>Перший заступник Голови Комітету                                                Ю.САВЧУК</w:t>
      </w:r>
    </w:p>
    <w:p w:rsidR="00715BA8" w:rsidRPr="00F77C0F" w:rsidRDefault="00715BA8" w:rsidP="00715BA8">
      <w:pPr>
        <w:rPr>
          <w:lang w:val="uk-UA"/>
        </w:rPr>
      </w:pPr>
    </w:p>
    <w:p w:rsidR="00962E3A" w:rsidRPr="00715BA8" w:rsidRDefault="00962E3A">
      <w:pPr>
        <w:rPr>
          <w:lang w:val="uk-UA"/>
        </w:rPr>
      </w:pPr>
    </w:p>
    <w:sectPr w:rsidR="00962E3A" w:rsidRPr="00715BA8">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6452"/>
    <w:rsid w:val="00166452"/>
    <w:rsid w:val="005C3C40"/>
    <w:rsid w:val="00715BA8"/>
    <w:rsid w:val="0092391B"/>
    <w:rsid w:val="00962E3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77DA438-F011-4A63-A774-05D8B4800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5BA8"/>
    <w:pPr>
      <w:widowControl w:val="0"/>
      <w:autoSpaceDE w:val="0"/>
      <w:autoSpaceDN w:val="0"/>
      <w:adjustRightInd w:val="0"/>
      <w:spacing w:after="0" w:line="240" w:lineRule="auto"/>
    </w:pPr>
    <w:rPr>
      <w:rFonts w:ascii="Times New Roman" w:eastAsia="Times New Roman" w:hAnsi="Times New Roman" w:cs="Times New Roman"/>
      <w:sz w:val="20"/>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C3C40"/>
    <w:rPr>
      <w:rFonts w:ascii="Segoe UI" w:hAnsi="Segoe UI" w:cs="Segoe UI"/>
      <w:sz w:val="18"/>
      <w:szCs w:val="18"/>
    </w:rPr>
  </w:style>
  <w:style w:type="character" w:customStyle="1" w:styleId="a4">
    <w:name w:val="Текст у виносці Знак"/>
    <w:basedOn w:val="a0"/>
    <w:link w:val="a3"/>
    <w:uiPriority w:val="99"/>
    <w:semiHidden/>
    <w:rsid w:val="005C3C40"/>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1437</Words>
  <Characters>820</Characters>
  <Application>Microsoft Office Word</Application>
  <DocSecurity>0</DocSecurity>
  <Lines>6</Lines>
  <Paragraphs>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Яковенко Світлана Василівна</dc:creator>
  <cp:keywords/>
  <dc:description/>
  <cp:lastModifiedBy>Яковенко Світлана Василівна</cp:lastModifiedBy>
  <cp:revision>5</cp:revision>
  <cp:lastPrinted>2019-01-16T15:46:00Z</cp:lastPrinted>
  <dcterms:created xsi:type="dcterms:W3CDTF">2018-12-12T07:43:00Z</dcterms:created>
  <dcterms:modified xsi:type="dcterms:W3CDTF">2019-01-16T15:46:00Z</dcterms:modified>
</cp:coreProperties>
</file>