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877" w:rsidRPr="00A80434" w:rsidRDefault="006E4877" w:rsidP="006E4877">
      <w:pPr>
        <w:pStyle w:val="a3"/>
        <w:tabs>
          <w:tab w:val="clear" w:pos="9355"/>
          <w:tab w:val="right" w:pos="10179"/>
        </w:tabs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До реєстр. № 10</w:t>
      </w:r>
      <w:r w:rsidRPr="001D1F51">
        <w:rPr>
          <w:rFonts w:ascii="Times New Roman" w:hAnsi="Times New Roman" w:cs="Times New Roman"/>
          <w:sz w:val="24"/>
          <w:lang w:val="ru-RU"/>
        </w:rPr>
        <w:t>4</w:t>
      </w:r>
      <w:r>
        <w:rPr>
          <w:rFonts w:ascii="Times New Roman" w:hAnsi="Times New Roman" w:cs="Times New Roman"/>
          <w:sz w:val="24"/>
        </w:rPr>
        <w:t>1</w:t>
      </w:r>
      <w:r w:rsidRPr="00A80434">
        <w:rPr>
          <w:rFonts w:ascii="Times New Roman" w:hAnsi="Times New Roman" w:cs="Times New Roman"/>
          <w:sz w:val="24"/>
        </w:rPr>
        <w:t xml:space="preserve"> від 29.08.2019</w:t>
      </w:r>
    </w:p>
    <w:p w:rsidR="006E4877" w:rsidRPr="00A80434" w:rsidRDefault="006E4877" w:rsidP="006E4877">
      <w:pPr>
        <w:jc w:val="right"/>
      </w:pPr>
      <w:r w:rsidRPr="00A80434">
        <w:t>(друге читання)</w:t>
      </w:r>
    </w:p>
    <w:p w:rsidR="006E4877" w:rsidRPr="0008204F" w:rsidRDefault="006E4877" w:rsidP="006E4877">
      <w:pPr>
        <w:jc w:val="center"/>
        <w:rPr>
          <w:szCs w:val="28"/>
        </w:rPr>
      </w:pPr>
    </w:p>
    <w:p w:rsidR="006E4877" w:rsidRPr="00446016" w:rsidRDefault="006E4877" w:rsidP="006E4877">
      <w:pPr>
        <w:jc w:val="center"/>
        <w:rPr>
          <w:szCs w:val="28"/>
        </w:rPr>
      </w:pPr>
    </w:p>
    <w:p w:rsidR="006E4877" w:rsidRPr="00446016" w:rsidRDefault="006E4877" w:rsidP="006E4877">
      <w:pPr>
        <w:jc w:val="center"/>
        <w:rPr>
          <w:szCs w:val="28"/>
        </w:rPr>
      </w:pPr>
    </w:p>
    <w:p w:rsidR="006E4877" w:rsidRPr="00446016" w:rsidRDefault="006E4877" w:rsidP="006E4877">
      <w:pPr>
        <w:jc w:val="center"/>
        <w:rPr>
          <w:szCs w:val="28"/>
        </w:rPr>
      </w:pPr>
    </w:p>
    <w:p w:rsidR="006E4877" w:rsidRPr="00446016" w:rsidRDefault="006E4877" w:rsidP="006E4877">
      <w:pPr>
        <w:jc w:val="center"/>
        <w:rPr>
          <w:szCs w:val="28"/>
        </w:rPr>
      </w:pPr>
    </w:p>
    <w:p w:rsidR="006E4877" w:rsidRPr="00446016" w:rsidRDefault="006E4877" w:rsidP="006E4877">
      <w:pPr>
        <w:jc w:val="center"/>
        <w:rPr>
          <w:szCs w:val="28"/>
        </w:rPr>
      </w:pPr>
    </w:p>
    <w:p w:rsidR="006E4877" w:rsidRPr="00446016" w:rsidRDefault="006E4877" w:rsidP="006E4877">
      <w:pPr>
        <w:jc w:val="center"/>
        <w:rPr>
          <w:szCs w:val="28"/>
        </w:rPr>
      </w:pPr>
    </w:p>
    <w:p w:rsidR="006E4877" w:rsidRPr="00446016" w:rsidRDefault="006E4877" w:rsidP="006E4877">
      <w:pPr>
        <w:jc w:val="center"/>
        <w:rPr>
          <w:szCs w:val="28"/>
        </w:rPr>
      </w:pPr>
    </w:p>
    <w:p w:rsidR="006E4877" w:rsidRPr="00626C1A" w:rsidRDefault="006E4877" w:rsidP="006E4877">
      <w:pPr>
        <w:spacing w:after="80"/>
        <w:jc w:val="center"/>
        <w:rPr>
          <w:b/>
          <w:sz w:val="10"/>
          <w:szCs w:val="10"/>
        </w:rPr>
      </w:pPr>
    </w:p>
    <w:p w:rsidR="006E4877" w:rsidRPr="00E45665" w:rsidRDefault="006E4877" w:rsidP="006E4877">
      <w:pPr>
        <w:spacing w:after="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ЗАУВАЖЕННЯ</w:t>
      </w:r>
    </w:p>
    <w:p w:rsidR="006E4877" w:rsidRPr="00E45665" w:rsidRDefault="006E4877" w:rsidP="006E4877">
      <w:pPr>
        <w:jc w:val="center"/>
        <w:rPr>
          <w:sz w:val="28"/>
          <w:szCs w:val="28"/>
        </w:rPr>
      </w:pPr>
      <w:r w:rsidRPr="00E45665">
        <w:rPr>
          <w:sz w:val="28"/>
          <w:szCs w:val="28"/>
        </w:rPr>
        <w:t xml:space="preserve">до проекту Закону України </w:t>
      </w:r>
    </w:p>
    <w:p w:rsidR="006E4877" w:rsidRPr="007865AD" w:rsidRDefault="006E4877" w:rsidP="006E4877">
      <w:pPr>
        <w:jc w:val="center"/>
        <w:rPr>
          <w:sz w:val="28"/>
          <w:szCs w:val="28"/>
        </w:rPr>
      </w:pPr>
      <w:r w:rsidRPr="00E45665">
        <w:rPr>
          <w:rFonts w:eastAsia="MS ??"/>
          <w:sz w:val="28"/>
          <w:szCs w:val="28"/>
          <w:lang w:eastAsia="ru-RU"/>
        </w:rPr>
        <w:t>п</w:t>
      </w:r>
      <w:r w:rsidRPr="00E45665">
        <w:rPr>
          <w:sz w:val="28"/>
          <w:szCs w:val="28"/>
        </w:rPr>
        <w:t xml:space="preserve">ро </w:t>
      </w:r>
      <w:r w:rsidRPr="00352B66">
        <w:rPr>
          <w:bCs/>
          <w:sz w:val="28"/>
          <w:szCs w:val="28"/>
          <w:bdr w:val="none" w:sz="0" w:space="0" w:color="auto" w:frame="1"/>
        </w:rPr>
        <w:t xml:space="preserve">внесення змін до Закону України </w:t>
      </w:r>
      <w:r w:rsidR="005A436D" w:rsidRPr="00A70731">
        <w:rPr>
          <w:sz w:val="28"/>
          <w:szCs w:val="28"/>
        </w:rPr>
        <w:t>“</w:t>
      </w:r>
      <w:r w:rsidRPr="00352B66">
        <w:rPr>
          <w:bCs/>
          <w:sz w:val="28"/>
          <w:szCs w:val="28"/>
          <w:bdr w:val="none" w:sz="0" w:space="0" w:color="auto" w:frame="1"/>
        </w:rPr>
        <w:t>Про джерела фінансування дорожнього господарства України</w:t>
      </w:r>
      <w:r w:rsidR="005A436D" w:rsidRPr="00A70731">
        <w:rPr>
          <w:sz w:val="28"/>
          <w:szCs w:val="28"/>
        </w:rPr>
        <w:t>”</w:t>
      </w:r>
      <w:r w:rsidRPr="00352B66">
        <w:rPr>
          <w:bCs/>
          <w:sz w:val="28"/>
          <w:szCs w:val="28"/>
          <w:bdr w:val="none" w:sz="0" w:space="0" w:color="auto" w:frame="1"/>
        </w:rPr>
        <w:t xml:space="preserve"> щодо запровадження середньострокового планування розвитку та утримання автомобільних доріг загального користування</w:t>
      </w:r>
    </w:p>
    <w:p w:rsidR="006E4877" w:rsidRDefault="006E4877" w:rsidP="006E4877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A6EE4">
        <w:rPr>
          <w:rFonts w:ascii="Times New Roman" w:hAnsi="Times New Roman" w:cs="Times New Roman"/>
          <w:sz w:val="28"/>
          <w:szCs w:val="28"/>
          <w:lang w:val="uk-UA"/>
        </w:rPr>
        <w:t>(реєстр</w:t>
      </w:r>
      <w:r>
        <w:rPr>
          <w:rFonts w:ascii="Times New Roman" w:hAnsi="Times New Roman" w:cs="Times New Roman"/>
          <w:sz w:val="28"/>
          <w:szCs w:val="28"/>
          <w:lang w:val="uk-UA"/>
        </w:rPr>
        <w:t>аційний</w:t>
      </w:r>
      <w:r w:rsidRPr="00CA6EE4">
        <w:rPr>
          <w:rFonts w:ascii="Times New Roman" w:hAnsi="Times New Roman" w:cs="Times New Roman"/>
          <w:sz w:val="28"/>
          <w:szCs w:val="28"/>
          <w:lang w:val="uk-UA"/>
        </w:rPr>
        <w:t xml:space="preserve"> № 10</w:t>
      </w:r>
      <w:r w:rsidRPr="006E4877"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CA6EE4">
        <w:rPr>
          <w:rFonts w:ascii="Times New Roman" w:hAnsi="Times New Roman" w:cs="Times New Roman"/>
          <w:sz w:val="28"/>
          <w:szCs w:val="28"/>
          <w:lang w:val="uk-UA"/>
        </w:rPr>
        <w:t>1)</w:t>
      </w:r>
    </w:p>
    <w:p w:rsidR="006E4877" w:rsidRPr="00FD2859" w:rsidRDefault="006E4877" w:rsidP="006E4877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sz w:val="10"/>
          <w:szCs w:val="10"/>
          <w:lang w:val="uk-UA"/>
        </w:rPr>
      </w:pPr>
    </w:p>
    <w:p w:rsidR="006E4877" w:rsidRDefault="006E4877" w:rsidP="00A37E83">
      <w:pPr>
        <w:spacing w:after="120"/>
        <w:ind w:firstLine="709"/>
        <w:jc w:val="both"/>
        <w:rPr>
          <w:sz w:val="28"/>
          <w:szCs w:val="28"/>
        </w:rPr>
      </w:pPr>
      <w:r w:rsidRPr="000672D1">
        <w:rPr>
          <w:sz w:val="28"/>
          <w:szCs w:val="28"/>
        </w:rPr>
        <w:t xml:space="preserve">У Головному юридичному управлінні </w:t>
      </w:r>
      <w:r w:rsidR="004F2F8C">
        <w:rPr>
          <w:sz w:val="28"/>
          <w:szCs w:val="28"/>
        </w:rPr>
        <w:t xml:space="preserve">у стислий строк </w:t>
      </w:r>
      <w:r w:rsidRPr="000672D1">
        <w:rPr>
          <w:sz w:val="28"/>
          <w:szCs w:val="28"/>
        </w:rPr>
        <w:t xml:space="preserve">розглянуто проект Закону України про </w:t>
      </w:r>
      <w:r w:rsidRPr="00352B66">
        <w:rPr>
          <w:bCs/>
          <w:sz w:val="28"/>
          <w:szCs w:val="28"/>
          <w:bdr w:val="none" w:sz="0" w:space="0" w:color="auto" w:frame="1"/>
        </w:rPr>
        <w:t>в</w:t>
      </w:r>
      <w:r w:rsidR="005A436D">
        <w:rPr>
          <w:bCs/>
          <w:sz w:val="28"/>
          <w:szCs w:val="28"/>
          <w:bdr w:val="none" w:sz="0" w:space="0" w:color="auto" w:frame="1"/>
        </w:rPr>
        <w:t xml:space="preserve">несення змін до Закону України </w:t>
      </w:r>
      <w:r w:rsidR="005A436D" w:rsidRPr="00A70731">
        <w:rPr>
          <w:sz w:val="28"/>
          <w:szCs w:val="28"/>
        </w:rPr>
        <w:t>“</w:t>
      </w:r>
      <w:r w:rsidRPr="00352B66">
        <w:rPr>
          <w:bCs/>
          <w:sz w:val="28"/>
          <w:szCs w:val="28"/>
          <w:bdr w:val="none" w:sz="0" w:space="0" w:color="auto" w:frame="1"/>
        </w:rPr>
        <w:t>Про джерела фінансування дорожнього господарства України</w:t>
      </w:r>
      <w:r w:rsidR="005A436D" w:rsidRPr="00A70731">
        <w:rPr>
          <w:sz w:val="28"/>
          <w:szCs w:val="28"/>
        </w:rPr>
        <w:t>”</w:t>
      </w:r>
      <w:r w:rsidRPr="00352B66">
        <w:rPr>
          <w:bCs/>
          <w:sz w:val="28"/>
          <w:szCs w:val="28"/>
          <w:bdr w:val="none" w:sz="0" w:space="0" w:color="auto" w:frame="1"/>
        </w:rPr>
        <w:t xml:space="preserve"> щодо запровадження середньострокового планування розвитку та утримання автомобільних доріг загального користування</w:t>
      </w:r>
      <w:r w:rsidRPr="000672D1">
        <w:rPr>
          <w:sz w:val="28"/>
          <w:szCs w:val="28"/>
        </w:rPr>
        <w:t xml:space="preserve"> (реєстраційний №10</w:t>
      </w:r>
      <w:r w:rsidRPr="006E4877">
        <w:rPr>
          <w:sz w:val="28"/>
          <w:szCs w:val="28"/>
          <w:lang w:val="ru-RU"/>
        </w:rPr>
        <w:t>4</w:t>
      </w:r>
      <w:r w:rsidRPr="000672D1">
        <w:rPr>
          <w:sz w:val="28"/>
          <w:szCs w:val="28"/>
        </w:rPr>
        <w:t xml:space="preserve">1), підготовлений Комітетом з питань транспорту та інфраструктури </w:t>
      </w:r>
      <w:r w:rsidR="004F2F8C">
        <w:rPr>
          <w:sz w:val="28"/>
          <w:szCs w:val="28"/>
        </w:rPr>
        <w:t xml:space="preserve">1 листопада 2019 року на заміну </w:t>
      </w:r>
      <w:r w:rsidRPr="000672D1">
        <w:rPr>
          <w:sz w:val="28"/>
          <w:szCs w:val="28"/>
        </w:rPr>
        <w:t>для розгляду в другому читанні</w:t>
      </w:r>
      <w:r w:rsidR="004F2F8C">
        <w:rPr>
          <w:sz w:val="28"/>
          <w:szCs w:val="28"/>
        </w:rPr>
        <w:t>.</w:t>
      </w:r>
      <w:r w:rsidRPr="000672D1">
        <w:rPr>
          <w:sz w:val="28"/>
          <w:szCs w:val="28"/>
        </w:rPr>
        <w:t xml:space="preserve"> </w:t>
      </w:r>
    </w:p>
    <w:p w:rsidR="00B51E95" w:rsidRDefault="004F2F8C" w:rsidP="00A37E83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Актуальними залишаються зауваження</w:t>
      </w:r>
      <w:r w:rsidR="00A37E8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6E4877" w:rsidRPr="00A70731">
        <w:rPr>
          <w:sz w:val="28"/>
          <w:szCs w:val="28"/>
        </w:rPr>
        <w:t xml:space="preserve">викладені у висновку Головного науково-експертного управління від </w:t>
      </w:r>
      <w:r w:rsidR="00677179" w:rsidRPr="00677179">
        <w:rPr>
          <w:sz w:val="28"/>
          <w:szCs w:val="28"/>
          <w:lang w:val="ru-RU"/>
        </w:rPr>
        <w:t>3</w:t>
      </w:r>
      <w:r w:rsidR="006E4877" w:rsidRPr="00A70731">
        <w:rPr>
          <w:sz w:val="28"/>
          <w:szCs w:val="28"/>
        </w:rPr>
        <w:t>0.</w:t>
      </w:r>
      <w:r w:rsidR="008B45D4">
        <w:rPr>
          <w:sz w:val="28"/>
          <w:szCs w:val="28"/>
        </w:rPr>
        <w:t>1</w:t>
      </w:r>
      <w:r w:rsidR="006E4877" w:rsidRPr="00A70731">
        <w:rPr>
          <w:sz w:val="28"/>
          <w:szCs w:val="28"/>
        </w:rPr>
        <w:t>0.2019 року щодо потреби в удосконаленні цього законопроекту</w:t>
      </w:r>
      <w:r w:rsidR="00B51E95">
        <w:rPr>
          <w:sz w:val="28"/>
          <w:szCs w:val="28"/>
        </w:rPr>
        <w:t>.</w:t>
      </w:r>
    </w:p>
    <w:p w:rsidR="006E4877" w:rsidRDefault="004F2F8C" w:rsidP="00A37E83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Крім того</w:t>
      </w:r>
      <w:r w:rsidR="00677179">
        <w:rPr>
          <w:sz w:val="28"/>
          <w:szCs w:val="28"/>
          <w:lang w:val="ru-RU"/>
        </w:rPr>
        <w:t>,</w:t>
      </w:r>
      <w:r w:rsidR="006E4877" w:rsidRPr="00A70731">
        <w:rPr>
          <w:sz w:val="28"/>
          <w:szCs w:val="28"/>
        </w:rPr>
        <w:t xml:space="preserve"> вважає</w:t>
      </w:r>
      <w:r>
        <w:rPr>
          <w:sz w:val="28"/>
          <w:szCs w:val="28"/>
        </w:rPr>
        <w:t>мо</w:t>
      </w:r>
      <w:r w:rsidR="006E4877" w:rsidRPr="00A70731">
        <w:rPr>
          <w:sz w:val="28"/>
          <w:szCs w:val="28"/>
        </w:rPr>
        <w:t xml:space="preserve"> за необхідне зазначити таке.</w:t>
      </w:r>
    </w:p>
    <w:p w:rsidR="00B51E95" w:rsidRPr="009904E5" w:rsidRDefault="00967B15" w:rsidP="00A37E83">
      <w:pPr>
        <w:spacing w:after="12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Розділ </w:t>
      </w:r>
      <w:r>
        <w:rPr>
          <w:sz w:val="28"/>
          <w:szCs w:val="28"/>
          <w:lang w:val="en-US"/>
        </w:rPr>
        <w:t>II</w:t>
      </w:r>
      <w:r w:rsidRPr="00967B15">
        <w:rPr>
          <w:sz w:val="28"/>
          <w:szCs w:val="28"/>
          <w:lang w:val="ru-RU"/>
        </w:rPr>
        <w:t xml:space="preserve"> </w:t>
      </w:r>
      <w:r w:rsidR="00A37E83" w:rsidRPr="00A70731">
        <w:rPr>
          <w:sz w:val="28"/>
          <w:szCs w:val="28"/>
        </w:rPr>
        <w:t>“</w:t>
      </w:r>
      <w:r w:rsidR="00B51E95" w:rsidRPr="009904E5">
        <w:rPr>
          <w:sz w:val="28"/>
          <w:szCs w:val="28"/>
        </w:rPr>
        <w:t>Прикінцеві положення</w:t>
      </w:r>
      <w:r w:rsidR="00A37E83" w:rsidRPr="00A70731">
        <w:rPr>
          <w:sz w:val="28"/>
          <w:szCs w:val="28"/>
        </w:rPr>
        <w:t>”</w:t>
      </w:r>
      <w:r w:rsidR="00B51E95" w:rsidRPr="009904E5">
        <w:rPr>
          <w:sz w:val="28"/>
          <w:szCs w:val="28"/>
        </w:rPr>
        <w:t xml:space="preserve"> проекту щодо визначення строку набрання чинності цим Законом (</w:t>
      </w:r>
      <w:r w:rsidR="00A37E83" w:rsidRPr="00A70731">
        <w:rPr>
          <w:sz w:val="28"/>
          <w:szCs w:val="28"/>
        </w:rPr>
        <w:t>“</w:t>
      </w:r>
      <w:r w:rsidR="00B51E95" w:rsidRPr="009904E5">
        <w:rPr>
          <w:sz w:val="28"/>
          <w:szCs w:val="28"/>
        </w:rPr>
        <w:t>цей Закон набирає чинності з дня, наступ</w:t>
      </w:r>
      <w:r w:rsidR="00A37E83">
        <w:rPr>
          <w:sz w:val="28"/>
          <w:szCs w:val="28"/>
        </w:rPr>
        <w:t>ного за днем його опублікування</w:t>
      </w:r>
      <w:r w:rsidR="00A37E83" w:rsidRPr="00A70731">
        <w:rPr>
          <w:sz w:val="28"/>
          <w:szCs w:val="28"/>
        </w:rPr>
        <w:t>”</w:t>
      </w:r>
      <w:r w:rsidR="00B51E95" w:rsidRPr="009904E5">
        <w:rPr>
          <w:sz w:val="28"/>
          <w:szCs w:val="28"/>
        </w:rPr>
        <w:t xml:space="preserve">) та надання доручення Кабінету Міністрів України </w:t>
      </w:r>
      <w:r w:rsidR="00B51E95">
        <w:rPr>
          <w:sz w:val="28"/>
          <w:szCs w:val="28"/>
        </w:rPr>
        <w:t xml:space="preserve"> </w:t>
      </w:r>
      <w:r w:rsidR="00A37E83" w:rsidRPr="00A70731">
        <w:rPr>
          <w:sz w:val="28"/>
          <w:szCs w:val="28"/>
        </w:rPr>
        <w:t>“</w:t>
      </w:r>
      <w:r w:rsidR="00B51E95" w:rsidRPr="009904E5">
        <w:rPr>
          <w:sz w:val="28"/>
          <w:szCs w:val="28"/>
        </w:rPr>
        <w:t>привести свої нормативно-правові акти у відповідність із цим Законом і забезпечити приведення нормативно-правових актів органів виконавчої влади</w:t>
      </w:r>
      <w:r w:rsidR="00A37E83">
        <w:rPr>
          <w:sz w:val="28"/>
          <w:szCs w:val="28"/>
        </w:rPr>
        <w:t xml:space="preserve"> у відповідність із цим Законом</w:t>
      </w:r>
      <w:r w:rsidR="00A37E83" w:rsidRPr="00A70731">
        <w:rPr>
          <w:sz w:val="28"/>
          <w:szCs w:val="28"/>
        </w:rPr>
        <w:t>”</w:t>
      </w:r>
      <w:r w:rsidR="00B51E95" w:rsidRPr="009904E5">
        <w:rPr>
          <w:sz w:val="28"/>
          <w:szCs w:val="28"/>
        </w:rPr>
        <w:t>, не враховують вимог частини восьмої статті 90 Регламенту Верховної Ради України та є юридично некоректними, оскільки реалізація норм проекту ставиться в залежність від прийняття у майбутньому підзаконних нормативно-правових актів.</w:t>
      </w:r>
    </w:p>
    <w:p w:rsidR="00B51E95" w:rsidRDefault="00B51E95" w:rsidP="00A37E83">
      <w:pPr>
        <w:spacing w:after="120"/>
        <w:ind w:firstLine="708"/>
        <w:jc w:val="both"/>
        <w:rPr>
          <w:sz w:val="28"/>
          <w:szCs w:val="28"/>
        </w:rPr>
      </w:pPr>
      <w:r w:rsidRPr="00103DAF">
        <w:rPr>
          <w:sz w:val="28"/>
          <w:szCs w:val="28"/>
        </w:rPr>
        <w:t>Відтак,</w:t>
      </w:r>
      <w:r w:rsidRPr="00103DAF">
        <w:t xml:space="preserve"> </w:t>
      </w:r>
      <w:r w:rsidRPr="00103DAF">
        <w:rPr>
          <w:sz w:val="28"/>
          <w:szCs w:val="28"/>
        </w:rPr>
        <w:t xml:space="preserve">пропонуємо </w:t>
      </w:r>
      <w:r w:rsidR="00A37E83">
        <w:rPr>
          <w:sz w:val="28"/>
          <w:szCs w:val="28"/>
        </w:rPr>
        <w:t xml:space="preserve">розділ </w:t>
      </w:r>
      <w:r w:rsidR="00A37E83">
        <w:rPr>
          <w:sz w:val="28"/>
          <w:szCs w:val="28"/>
          <w:lang w:val="en-US"/>
        </w:rPr>
        <w:t>II</w:t>
      </w:r>
      <w:r w:rsidR="00A37E83" w:rsidRPr="00A37E83">
        <w:rPr>
          <w:sz w:val="28"/>
          <w:szCs w:val="28"/>
          <w:lang w:val="ru-RU"/>
        </w:rPr>
        <w:t xml:space="preserve"> </w:t>
      </w:r>
      <w:r w:rsidR="00A37E83" w:rsidRPr="00A70731">
        <w:rPr>
          <w:sz w:val="28"/>
          <w:szCs w:val="28"/>
        </w:rPr>
        <w:t>“</w:t>
      </w:r>
      <w:r w:rsidR="006152AD">
        <w:rPr>
          <w:sz w:val="28"/>
          <w:szCs w:val="28"/>
        </w:rPr>
        <w:t>Прикінцеві положення</w:t>
      </w:r>
      <w:r w:rsidR="00A37E83" w:rsidRPr="00A70731">
        <w:rPr>
          <w:sz w:val="28"/>
          <w:szCs w:val="28"/>
        </w:rPr>
        <w:t>”</w:t>
      </w:r>
      <w:r w:rsidRPr="00103DAF">
        <w:rPr>
          <w:sz w:val="28"/>
          <w:szCs w:val="28"/>
        </w:rPr>
        <w:t xml:space="preserve"> проекту викласти в такій редакції:</w:t>
      </w:r>
    </w:p>
    <w:p w:rsidR="00B51E95" w:rsidRDefault="00A37E83" w:rsidP="00A37E83">
      <w:pPr>
        <w:spacing w:after="120"/>
        <w:ind w:firstLine="540"/>
        <w:jc w:val="both"/>
        <w:rPr>
          <w:sz w:val="28"/>
          <w:szCs w:val="28"/>
        </w:rPr>
      </w:pPr>
      <w:r w:rsidRPr="00A70731">
        <w:rPr>
          <w:sz w:val="28"/>
          <w:szCs w:val="28"/>
        </w:rPr>
        <w:t>“</w:t>
      </w:r>
      <w:bookmarkStart w:id="0" w:name="_GoBack"/>
      <w:bookmarkEnd w:id="0"/>
      <w:r w:rsidR="008B45D4">
        <w:rPr>
          <w:sz w:val="28"/>
          <w:szCs w:val="28"/>
          <w:lang w:val="en-US"/>
        </w:rPr>
        <w:t>II</w:t>
      </w:r>
      <w:r w:rsidR="008B45D4">
        <w:rPr>
          <w:sz w:val="28"/>
          <w:szCs w:val="28"/>
        </w:rPr>
        <w:t xml:space="preserve">. </w:t>
      </w:r>
      <w:r w:rsidR="006152AD">
        <w:rPr>
          <w:sz w:val="28"/>
          <w:szCs w:val="28"/>
        </w:rPr>
        <w:t>Прикінцеві положення</w:t>
      </w:r>
    </w:p>
    <w:p w:rsidR="00B51E95" w:rsidRPr="006152AD" w:rsidRDefault="00B51E95" w:rsidP="00A37E83">
      <w:pPr>
        <w:spacing w:after="120"/>
        <w:ind w:firstLine="540"/>
        <w:jc w:val="both"/>
        <w:rPr>
          <w:sz w:val="28"/>
          <w:szCs w:val="28"/>
        </w:rPr>
      </w:pPr>
      <w:r w:rsidRPr="006152AD">
        <w:rPr>
          <w:sz w:val="28"/>
          <w:szCs w:val="28"/>
        </w:rPr>
        <w:t>1. Цей Закон набирає чинності з дня, наступного за днем його опублікування, та вводиться в дію через місяць з дня набрання чинності цим Законом.</w:t>
      </w:r>
    </w:p>
    <w:p w:rsidR="00B51E95" w:rsidRPr="006152AD" w:rsidRDefault="00B51E95" w:rsidP="00A37E83">
      <w:pPr>
        <w:spacing w:after="120"/>
        <w:ind w:firstLine="540"/>
        <w:jc w:val="both"/>
        <w:rPr>
          <w:sz w:val="28"/>
          <w:szCs w:val="28"/>
        </w:rPr>
      </w:pPr>
      <w:r w:rsidRPr="006152AD">
        <w:rPr>
          <w:sz w:val="28"/>
          <w:szCs w:val="28"/>
        </w:rPr>
        <w:t>2. Кабінету Міністрів України протягом місяця з дня набрання чинності цим Законом:</w:t>
      </w:r>
    </w:p>
    <w:p w:rsidR="00B51E95" w:rsidRPr="006152AD" w:rsidRDefault="00B51E95" w:rsidP="006152AD">
      <w:pPr>
        <w:ind w:firstLine="540"/>
        <w:jc w:val="both"/>
        <w:rPr>
          <w:sz w:val="28"/>
          <w:szCs w:val="28"/>
        </w:rPr>
      </w:pPr>
      <w:r w:rsidRPr="006152AD">
        <w:rPr>
          <w:sz w:val="28"/>
          <w:szCs w:val="28"/>
        </w:rPr>
        <w:lastRenderedPageBreak/>
        <w:t>прийняти нормативно-правові акти, необхідні для реалізації положень цього Закону та привести свої нормативно-правові акти у відповідність із цим Законом</w:t>
      </w:r>
      <w:r w:rsidR="006152AD" w:rsidRPr="006152AD">
        <w:rPr>
          <w:sz w:val="28"/>
          <w:szCs w:val="28"/>
        </w:rPr>
        <w:t>,</w:t>
      </w:r>
      <w:r w:rsidRPr="006152AD">
        <w:rPr>
          <w:sz w:val="28"/>
          <w:szCs w:val="28"/>
        </w:rPr>
        <w:t xml:space="preserve"> забезпечивши набрання ними чинності одночасно з введенням у дію відповідних положень цього Закону;</w:t>
      </w:r>
    </w:p>
    <w:p w:rsidR="00B51E95" w:rsidRPr="00103DAF" w:rsidRDefault="00B51E95" w:rsidP="006152AD">
      <w:pPr>
        <w:ind w:firstLine="540"/>
        <w:jc w:val="both"/>
        <w:rPr>
          <w:sz w:val="28"/>
          <w:szCs w:val="28"/>
        </w:rPr>
      </w:pPr>
      <w:r w:rsidRPr="006152AD">
        <w:rPr>
          <w:sz w:val="28"/>
          <w:szCs w:val="28"/>
        </w:rPr>
        <w:t>забезпечити перегляд і скасування міністерствами та іншими центральними органами виконавчої влади їх нормативно-правових ак</w:t>
      </w:r>
      <w:r w:rsidR="006152AD" w:rsidRPr="006152AD">
        <w:rPr>
          <w:sz w:val="28"/>
          <w:szCs w:val="28"/>
        </w:rPr>
        <w:t>тів, що суперечать цьому Закону.»</w:t>
      </w:r>
    </w:p>
    <w:p w:rsidR="00B51E95" w:rsidRDefault="00B51E95" w:rsidP="00B51E95">
      <w:pPr>
        <w:ind w:firstLine="708"/>
        <w:jc w:val="both"/>
        <w:rPr>
          <w:sz w:val="28"/>
          <w:szCs w:val="28"/>
        </w:rPr>
      </w:pPr>
    </w:p>
    <w:p w:rsidR="004F2F8C" w:rsidRPr="00A70731" w:rsidRDefault="004F2F8C" w:rsidP="004F2F8C">
      <w:pPr>
        <w:spacing w:after="100"/>
        <w:ind w:firstLine="709"/>
        <w:jc w:val="both"/>
        <w:rPr>
          <w:sz w:val="28"/>
          <w:szCs w:val="28"/>
        </w:rPr>
      </w:pPr>
    </w:p>
    <w:p w:rsidR="00CE254B" w:rsidRDefault="00CE254B" w:rsidP="00A70731">
      <w:pPr>
        <w:tabs>
          <w:tab w:val="left" w:pos="993"/>
        </w:tabs>
        <w:spacing w:after="80" w:line="264" w:lineRule="auto"/>
        <w:ind w:right="85" w:firstLine="709"/>
        <w:jc w:val="both"/>
        <w:rPr>
          <w:sz w:val="28"/>
          <w:szCs w:val="28"/>
        </w:rPr>
      </w:pPr>
      <w:r w:rsidRPr="00246D85">
        <w:rPr>
          <w:b/>
          <w:sz w:val="28"/>
          <w:szCs w:val="28"/>
        </w:rPr>
        <w:t>Узагальнюючий висновок</w:t>
      </w:r>
      <w:r w:rsidRPr="00A70731">
        <w:rPr>
          <w:sz w:val="28"/>
          <w:szCs w:val="28"/>
        </w:rPr>
        <w:t>: законопроект може бути прийнятий у</w:t>
      </w:r>
      <w:r w:rsidRPr="000672D1">
        <w:rPr>
          <w:sz w:val="28"/>
          <w:szCs w:val="28"/>
        </w:rPr>
        <w:t xml:space="preserve"> другому читанні за умови врахування висловлених зауважень.</w:t>
      </w:r>
    </w:p>
    <w:p w:rsidR="00CE254B" w:rsidRPr="000672D1" w:rsidRDefault="00CE254B" w:rsidP="00CE254B">
      <w:pPr>
        <w:spacing w:after="120"/>
        <w:ind w:firstLine="709"/>
        <w:jc w:val="both"/>
        <w:rPr>
          <w:sz w:val="28"/>
          <w:szCs w:val="28"/>
        </w:rPr>
      </w:pPr>
    </w:p>
    <w:p w:rsidR="00CE254B" w:rsidRPr="00184996" w:rsidRDefault="00CE254B" w:rsidP="00CE254B">
      <w:pPr>
        <w:ind w:firstLine="709"/>
        <w:rPr>
          <w:b/>
          <w:sz w:val="28"/>
          <w:szCs w:val="28"/>
        </w:rPr>
      </w:pPr>
      <w:r w:rsidRPr="00184996">
        <w:rPr>
          <w:b/>
          <w:sz w:val="28"/>
          <w:szCs w:val="28"/>
        </w:rPr>
        <w:t>Заступник керівника</w:t>
      </w:r>
    </w:p>
    <w:p w:rsidR="00CE254B" w:rsidRPr="000672D1" w:rsidRDefault="00CE254B" w:rsidP="005A436D">
      <w:pPr>
        <w:ind w:firstLine="709"/>
        <w:rPr>
          <w:sz w:val="28"/>
          <w:szCs w:val="28"/>
        </w:rPr>
      </w:pPr>
      <w:r w:rsidRPr="00184996">
        <w:rPr>
          <w:b/>
          <w:sz w:val="28"/>
          <w:szCs w:val="28"/>
        </w:rPr>
        <w:t xml:space="preserve">Головного управління </w:t>
      </w:r>
      <w:r w:rsidRPr="00184996">
        <w:rPr>
          <w:b/>
          <w:sz w:val="28"/>
          <w:szCs w:val="28"/>
        </w:rPr>
        <w:tab/>
      </w:r>
      <w:r w:rsidRPr="00184996">
        <w:rPr>
          <w:b/>
          <w:sz w:val="28"/>
          <w:szCs w:val="28"/>
        </w:rPr>
        <w:tab/>
      </w:r>
      <w:r w:rsidRPr="00184996">
        <w:rPr>
          <w:b/>
          <w:sz w:val="28"/>
          <w:szCs w:val="28"/>
        </w:rPr>
        <w:tab/>
      </w:r>
      <w:r w:rsidRPr="00184996">
        <w:rPr>
          <w:b/>
          <w:sz w:val="28"/>
          <w:szCs w:val="28"/>
        </w:rPr>
        <w:tab/>
        <w:t xml:space="preserve"> </w:t>
      </w:r>
      <w:r w:rsidRPr="00184996">
        <w:rPr>
          <w:b/>
          <w:sz w:val="28"/>
          <w:szCs w:val="28"/>
        </w:rPr>
        <w:tab/>
        <w:t xml:space="preserve"> В. МІЛОВАНОВ</w:t>
      </w:r>
    </w:p>
    <w:sectPr w:rsidR="00CE254B" w:rsidRPr="000672D1" w:rsidSect="005A436D">
      <w:headerReference w:type="default" r:id="rId7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1171" w:rsidRDefault="00621171" w:rsidP="005A436D">
      <w:r>
        <w:separator/>
      </w:r>
    </w:p>
  </w:endnote>
  <w:endnote w:type="continuationSeparator" w:id="0">
    <w:p w:rsidR="00621171" w:rsidRDefault="00621171" w:rsidP="005A4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??">
    <w:altName w:val="Yu Gothic UI"/>
    <w:charset w:val="80"/>
    <w:family w:val="auto"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1171" w:rsidRDefault="00621171" w:rsidP="005A436D">
      <w:r>
        <w:separator/>
      </w:r>
    </w:p>
  </w:footnote>
  <w:footnote w:type="continuationSeparator" w:id="0">
    <w:p w:rsidR="00621171" w:rsidRDefault="00621171" w:rsidP="005A43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60949368"/>
      <w:docPartObj>
        <w:docPartGallery w:val="Page Numbers (Top of Page)"/>
        <w:docPartUnique/>
      </w:docPartObj>
    </w:sdtPr>
    <w:sdtEndPr/>
    <w:sdtContent>
      <w:p w:rsidR="005A436D" w:rsidRDefault="005A436D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45D4">
          <w:rPr>
            <w:noProof/>
          </w:rPr>
          <w:t>2</w:t>
        </w:r>
        <w:r>
          <w:fldChar w:fldCharType="end"/>
        </w:r>
      </w:p>
    </w:sdtContent>
  </w:sdt>
  <w:p w:rsidR="005A436D" w:rsidRDefault="005A436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475BFF"/>
    <w:multiLevelType w:val="hybridMultilevel"/>
    <w:tmpl w:val="73EE0058"/>
    <w:lvl w:ilvl="0" w:tplc="F7306E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8A92CA4"/>
    <w:multiLevelType w:val="hybridMultilevel"/>
    <w:tmpl w:val="2FA2A840"/>
    <w:lvl w:ilvl="0" w:tplc="D4BA8F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FEC680B"/>
    <w:multiLevelType w:val="hybridMultilevel"/>
    <w:tmpl w:val="40520D82"/>
    <w:lvl w:ilvl="0" w:tplc="CC6E343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877"/>
    <w:rsid w:val="00010536"/>
    <w:rsid w:val="001D1F51"/>
    <w:rsid w:val="00246D85"/>
    <w:rsid w:val="0037329A"/>
    <w:rsid w:val="00496CD8"/>
    <w:rsid w:val="004D6BB1"/>
    <w:rsid w:val="004F2F8C"/>
    <w:rsid w:val="005204CF"/>
    <w:rsid w:val="005A436D"/>
    <w:rsid w:val="006152AD"/>
    <w:rsid w:val="00621171"/>
    <w:rsid w:val="00677179"/>
    <w:rsid w:val="006E4877"/>
    <w:rsid w:val="00731AB5"/>
    <w:rsid w:val="00787A87"/>
    <w:rsid w:val="0084361D"/>
    <w:rsid w:val="008B45D4"/>
    <w:rsid w:val="008E2205"/>
    <w:rsid w:val="00967B15"/>
    <w:rsid w:val="00A37E83"/>
    <w:rsid w:val="00A40468"/>
    <w:rsid w:val="00A70731"/>
    <w:rsid w:val="00B51E95"/>
    <w:rsid w:val="00B721B4"/>
    <w:rsid w:val="00CE254B"/>
    <w:rsid w:val="00E61657"/>
    <w:rsid w:val="00E90EE1"/>
    <w:rsid w:val="00F95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8C573"/>
  <w15:chartTrackingRefBased/>
  <w15:docId w15:val="{03197DE5-6CE9-410E-86F1-53A70E84A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4877"/>
    <w:pPr>
      <w:spacing w:after="0" w:line="240" w:lineRule="auto"/>
    </w:pPr>
    <w:rPr>
      <w:rFonts w:eastAsia="SimSu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‚‰ЏЦЫЋХЏЋ1"/>
    <w:uiPriority w:val="99"/>
    <w:rsid w:val="006E4877"/>
    <w:pPr>
      <w:spacing w:after="200" w:line="276" w:lineRule="auto"/>
    </w:pPr>
    <w:rPr>
      <w:rFonts w:ascii="Calibri" w:eastAsia="Times New Roman" w:hAnsi="Calibri" w:cs="Calibri"/>
      <w:sz w:val="22"/>
      <w:lang w:val="en-US"/>
    </w:rPr>
  </w:style>
  <w:style w:type="paragraph" w:styleId="a3">
    <w:name w:val="header"/>
    <w:basedOn w:val="a"/>
    <w:link w:val="a4"/>
    <w:uiPriority w:val="99"/>
    <w:rsid w:val="006E4877"/>
    <w:pPr>
      <w:tabs>
        <w:tab w:val="center" w:pos="4677"/>
        <w:tab w:val="right" w:pos="9355"/>
      </w:tabs>
    </w:pPr>
    <w:rPr>
      <w:rFonts w:ascii="Arial" w:eastAsia="Times New Roman" w:hAnsi="Arial" w:cs="Arial"/>
      <w:color w:val="000000"/>
      <w:spacing w:val="1"/>
      <w:w w:val="93"/>
      <w:sz w:val="28"/>
      <w:lang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6E4877"/>
    <w:rPr>
      <w:rFonts w:ascii="Arial" w:eastAsia="Times New Roman" w:hAnsi="Arial" w:cs="Arial"/>
      <w:color w:val="000000"/>
      <w:spacing w:val="1"/>
      <w:w w:val="93"/>
      <w:szCs w:val="24"/>
      <w:lang w:eastAsia="ru-RU"/>
    </w:rPr>
  </w:style>
  <w:style w:type="paragraph" w:styleId="a5">
    <w:name w:val="List Paragraph"/>
    <w:basedOn w:val="a"/>
    <w:uiPriority w:val="34"/>
    <w:qFormat/>
    <w:rsid w:val="00010536"/>
    <w:pPr>
      <w:ind w:left="720" w:firstLine="709"/>
      <w:contextualSpacing/>
      <w:jc w:val="both"/>
    </w:pPr>
    <w:rPr>
      <w:rFonts w:eastAsia="Times New Roman"/>
      <w:sz w:val="28"/>
      <w:lang w:eastAsia="ru-RU"/>
    </w:rPr>
  </w:style>
  <w:style w:type="paragraph" w:customStyle="1" w:styleId="StyleProp">
    <w:name w:val="StyleProp"/>
    <w:basedOn w:val="a"/>
    <w:rsid w:val="00A70731"/>
    <w:pPr>
      <w:spacing w:line="200" w:lineRule="exact"/>
      <w:ind w:firstLine="227"/>
      <w:jc w:val="both"/>
    </w:pPr>
    <w:rPr>
      <w:rFonts w:eastAsia="Times New Roman"/>
      <w:sz w:val="18"/>
      <w:szCs w:val="20"/>
      <w:lang w:eastAsia="ru-RU"/>
    </w:rPr>
  </w:style>
  <w:style w:type="character" w:customStyle="1" w:styleId="FontStyle">
    <w:name w:val="Font Style"/>
    <w:uiPriority w:val="99"/>
    <w:rsid w:val="00496CD8"/>
    <w:rPr>
      <w:rFonts w:cs="Courier New"/>
      <w:color w:val="000000"/>
      <w:sz w:val="20"/>
      <w:szCs w:val="20"/>
    </w:rPr>
  </w:style>
  <w:style w:type="paragraph" w:customStyle="1" w:styleId="ParagraphStyle">
    <w:name w:val="Paragraph Style"/>
    <w:rsid w:val="00496CD8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  <w:lang w:val="ru-RU"/>
    </w:rPr>
  </w:style>
  <w:style w:type="paragraph" w:styleId="a6">
    <w:name w:val="footer"/>
    <w:basedOn w:val="a"/>
    <w:link w:val="a7"/>
    <w:uiPriority w:val="99"/>
    <w:unhideWhenUsed/>
    <w:rsid w:val="005A436D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5A436D"/>
    <w:rPr>
      <w:rFonts w:eastAsia="SimSun" w:cs="Times New Roman"/>
      <w:sz w:val="24"/>
      <w:szCs w:val="24"/>
      <w:lang w:eastAsia="zh-CN"/>
    </w:rPr>
  </w:style>
  <w:style w:type="paragraph" w:styleId="a8">
    <w:name w:val="Balloon Text"/>
    <w:basedOn w:val="a"/>
    <w:link w:val="a9"/>
    <w:uiPriority w:val="99"/>
    <w:semiHidden/>
    <w:unhideWhenUsed/>
    <w:rsid w:val="001D1F51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1D1F51"/>
    <w:rPr>
      <w:rFonts w:ascii="Segoe UI" w:eastAsia="SimSun" w:hAnsi="Segoe UI" w:cs="Segoe UI"/>
      <w:sz w:val="18"/>
      <w:szCs w:val="18"/>
      <w:lang w:eastAsia="zh-CN"/>
    </w:rPr>
  </w:style>
  <w:style w:type="paragraph" w:customStyle="1" w:styleId="StyleZakonu">
    <w:name w:val="StyleZakonu"/>
    <w:basedOn w:val="a"/>
    <w:rsid w:val="004F2F8C"/>
    <w:pPr>
      <w:spacing w:after="60" w:line="220" w:lineRule="exact"/>
      <w:ind w:firstLine="284"/>
      <w:jc w:val="both"/>
    </w:pPr>
    <w:rPr>
      <w:rFonts w:eastAsia="Times New Roman"/>
      <w:sz w:val="20"/>
      <w:szCs w:val="20"/>
      <w:lang w:eastAsia="ru-RU"/>
    </w:rPr>
  </w:style>
  <w:style w:type="paragraph" w:customStyle="1" w:styleId="st2">
    <w:name w:val="st2"/>
    <w:uiPriority w:val="99"/>
    <w:rsid w:val="00B51E95"/>
    <w:pPr>
      <w:autoSpaceDE w:val="0"/>
      <w:autoSpaceDN w:val="0"/>
      <w:adjustRightInd w:val="0"/>
      <w:spacing w:after="150" w:line="240" w:lineRule="auto"/>
      <w:ind w:firstLine="450"/>
      <w:jc w:val="both"/>
    </w:pPr>
    <w:rPr>
      <w:rFonts w:ascii="Courier New" w:hAnsi="Courier New" w:cs="Courier New"/>
      <w:sz w:val="24"/>
      <w:szCs w:val="24"/>
      <w:lang w:val="ru-RU"/>
    </w:rPr>
  </w:style>
  <w:style w:type="character" w:customStyle="1" w:styleId="st42">
    <w:name w:val="st42"/>
    <w:uiPriority w:val="99"/>
    <w:rsid w:val="00B51E95"/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1625</Words>
  <Characters>927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Радченко Олег Вікторович</dc:creator>
  <cp:keywords/>
  <dc:description/>
  <cp:lastModifiedBy>Радченко Олег Вікторович</cp:lastModifiedBy>
  <cp:revision>7</cp:revision>
  <cp:lastPrinted>2019-11-01T09:08:00Z</cp:lastPrinted>
  <dcterms:created xsi:type="dcterms:W3CDTF">2019-11-01T08:42:00Z</dcterms:created>
  <dcterms:modified xsi:type="dcterms:W3CDTF">2019-11-01T09:11:00Z</dcterms:modified>
</cp:coreProperties>
</file>