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F429C" w14:textId="77777777" w:rsidR="00AB200E" w:rsidRPr="00291DEF" w:rsidRDefault="00AB200E" w:rsidP="006D42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DEF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14:paraId="544B1A49" w14:textId="77777777" w:rsidR="00291DEF" w:rsidRPr="00291DEF" w:rsidRDefault="00AB200E" w:rsidP="00291D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DEF">
        <w:rPr>
          <w:rFonts w:ascii="Times New Roman" w:hAnsi="Times New Roman" w:cs="Times New Roman"/>
          <w:b/>
          <w:sz w:val="28"/>
          <w:szCs w:val="28"/>
        </w:rPr>
        <w:t>до проекту Закону України «</w:t>
      </w:r>
      <w:r w:rsidR="00291DEF" w:rsidRPr="00291DEF">
        <w:rPr>
          <w:rFonts w:ascii="Times New Roman" w:hAnsi="Times New Roman" w:cs="Times New Roman"/>
          <w:b/>
          <w:sz w:val="28"/>
          <w:szCs w:val="28"/>
        </w:rPr>
        <w:t>Про внесення змін до деяких</w:t>
      </w:r>
    </w:p>
    <w:p w14:paraId="603C4486" w14:textId="77777777" w:rsidR="00AB200E" w:rsidRPr="00291DEF" w:rsidRDefault="00291DEF" w:rsidP="00291D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DEF">
        <w:rPr>
          <w:rFonts w:ascii="Times New Roman" w:hAnsi="Times New Roman" w:cs="Times New Roman"/>
          <w:b/>
          <w:sz w:val="28"/>
          <w:szCs w:val="28"/>
        </w:rPr>
        <w:t xml:space="preserve">законодавчих актів України щодо вдосконалення охорони прав на компонування </w:t>
      </w:r>
      <w:r w:rsidR="0042065B" w:rsidRPr="0042065B">
        <w:rPr>
          <w:rFonts w:ascii="Times New Roman" w:hAnsi="Times New Roman" w:cs="Times New Roman"/>
          <w:b/>
          <w:sz w:val="28"/>
          <w:szCs w:val="28"/>
        </w:rPr>
        <w:t>напівпровідников</w:t>
      </w:r>
      <w:r w:rsidR="0042065B">
        <w:rPr>
          <w:rFonts w:ascii="Times New Roman" w:hAnsi="Times New Roman" w:cs="Times New Roman"/>
          <w:b/>
          <w:sz w:val="28"/>
          <w:szCs w:val="28"/>
        </w:rPr>
        <w:t>их</w:t>
      </w:r>
      <w:r w:rsidR="0042065B" w:rsidRPr="0042065B">
        <w:rPr>
          <w:rFonts w:ascii="Times New Roman" w:hAnsi="Times New Roman" w:cs="Times New Roman"/>
          <w:b/>
          <w:sz w:val="28"/>
          <w:szCs w:val="28"/>
        </w:rPr>
        <w:t xml:space="preserve"> виробів</w:t>
      </w:r>
      <w:r w:rsidR="00AB200E" w:rsidRPr="00291DEF">
        <w:rPr>
          <w:rFonts w:ascii="Times New Roman" w:hAnsi="Times New Roman" w:cs="Times New Roman"/>
          <w:b/>
          <w:sz w:val="28"/>
          <w:szCs w:val="28"/>
        </w:rPr>
        <w:t>»</w:t>
      </w:r>
    </w:p>
    <w:p w14:paraId="031DB900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4EF331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DEF">
        <w:rPr>
          <w:rFonts w:ascii="Times New Roman" w:hAnsi="Times New Roman" w:cs="Times New Roman"/>
          <w:b/>
          <w:sz w:val="28"/>
          <w:szCs w:val="28"/>
        </w:rPr>
        <w:t xml:space="preserve">1. Обґрунтування необхідності прийняття </w:t>
      </w:r>
      <w:proofErr w:type="spellStart"/>
      <w:r w:rsidRPr="00291DEF">
        <w:rPr>
          <w:rFonts w:ascii="Times New Roman" w:hAnsi="Times New Roman" w:cs="Times New Roman"/>
          <w:b/>
          <w:sz w:val="28"/>
          <w:szCs w:val="28"/>
        </w:rPr>
        <w:t>акта</w:t>
      </w:r>
      <w:proofErr w:type="spellEnd"/>
    </w:p>
    <w:p w14:paraId="3DD46F80" w14:textId="77777777" w:rsidR="00AB200E" w:rsidRPr="00291DEF" w:rsidRDefault="00291DEF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 xml:space="preserve">Перегляд чинного законодавства України у сфері охорони прав на компонування </w:t>
      </w:r>
      <w:r w:rsidR="0042065B">
        <w:rPr>
          <w:rFonts w:ascii="Times New Roman" w:hAnsi="Times New Roman" w:cs="Times New Roman"/>
          <w:sz w:val="28"/>
          <w:szCs w:val="28"/>
        </w:rPr>
        <w:t>напівпровідникових виробів</w:t>
      </w:r>
      <w:r w:rsidRPr="00291DEF">
        <w:rPr>
          <w:rFonts w:ascii="Times New Roman" w:hAnsi="Times New Roman" w:cs="Times New Roman"/>
          <w:sz w:val="28"/>
          <w:szCs w:val="28"/>
        </w:rPr>
        <w:t xml:space="preserve"> зумовлений необхідністю забезпечити ефективне виконання зобов’язань у рамках ратифікованої Україною 16 вересня 2014 року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  <w:r w:rsidR="00AB200E" w:rsidRPr="00291DE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C66409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>Проект Закону розроблено на виконання:</w:t>
      </w:r>
    </w:p>
    <w:p w14:paraId="6AF85B46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>частини другої «Стандарти, що стосуються прав інтелектуальної власності» Глави 9 Розділу IV «Торгівля та пов’язані з торгівлею питання» Угоди про асоціацію;</w:t>
      </w:r>
    </w:p>
    <w:p w14:paraId="54D27A80" w14:textId="77777777" w:rsidR="00DD281B" w:rsidRPr="00AB200E" w:rsidRDefault="00DD281B" w:rsidP="00DD2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03C">
        <w:rPr>
          <w:rFonts w:ascii="Times New Roman" w:hAnsi="Times New Roman" w:cs="Times New Roman"/>
          <w:sz w:val="28"/>
          <w:szCs w:val="28"/>
        </w:rPr>
        <w:t xml:space="preserve">пункту 125 </w:t>
      </w:r>
      <w:r w:rsidRPr="00276BA7">
        <w:rPr>
          <w:rFonts w:ascii="Times New Roman" w:hAnsi="Times New Roman" w:cs="Times New Roman"/>
          <w:sz w:val="28"/>
          <w:szCs w:val="28"/>
        </w:rPr>
        <w:t xml:space="preserve">Плану заходів з імплементації  розділу IV «Торгівля і питання,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</w:t>
      </w:r>
      <w:r w:rsidRPr="0096603C">
        <w:rPr>
          <w:rFonts w:ascii="Times New Roman" w:hAnsi="Times New Roman" w:cs="Times New Roman"/>
          <w:sz w:val="28"/>
          <w:szCs w:val="28"/>
        </w:rPr>
        <w:t>на 2016-2019 роки, затвердженого розпорядженням Кабінету Міністрів України від 18.02.2016 № 217-р</w:t>
      </w:r>
      <w:r w:rsidRPr="00AB200E">
        <w:rPr>
          <w:rFonts w:ascii="Times New Roman" w:hAnsi="Times New Roman" w:cs="Times New Roman"/>
          <w:sz w:val="28"/>
          <w:szCs w:val="28"/>
        </w:rPr>
        <w:t>;</w:t>
      </w:r>
    </w:p>
    <w:p w14:paraId="29B253E6" w14:textId="77777777" w:rsidR="00DD281B" w:rsidRDefault="00DD281B" w:rsidP="00DD2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65B">
        <w:rPr>
          <w:rFonts w:ascii="Times New Roman" w:hAnsi="Times New Roman" w:cs="Times New Roman"/>
          <w:sz w:val="28"/>
          <w:szCs w:val="28"/>
        </w:rPr>
        <w:t>розділу ІІ.11 Плану пріоритетних дій Уряду на 2016 рік, затвердженого розпорядженням Кабінету Міністрів України від 27.05.2016 № 418-р</w:t>
      </w:r>
      <w:r w:rsidRPr="00AB200E">
        <w:rPr>
          <w:rFonts w:ascii="Times New Roman" w:hAnsi="Times New Roman" w:cs="Times New Roman"/>
          <w:sz w:val="28"/>
          <w:szCs w:val="28"/>
        </w:rPr>
        <w:t>;</w:t>
      </w:r>
    </w:p>
    <w:p w14:paraId="39495866" w14:textId="77777777" w:rsidR="00AB200E" w:rsidRPr="00291DEF" w:rsidRDefault="00DD281B" w:rsidP="00DD2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пункту 3.1 Плану заходів</w:t>
      </w:r>
      <w:r w:rsidRPr="00D070EA">
        <w:rPr>
          <w:rFonts w:ascii="Times New Roman" w:hAnsi="Times New Roman" w:cs="Times New Roman"/>
          <w:sz w:val="28"/>
          <w:szCs w:val="28"/>
        </w:rPr>
        <w:t xml:space="preserve"> з реалізації Концепції реформування державної системи правової охорони інтелектуальної власності в Україні</w:t>
      </w:r>
      <w:r>
        <w:rPr>
          <w:rFonts w:ascii="Times New Roman" w:hAnsi="Times New Roman" w:cs="Times New Roman"/>
          <w:sz w:val="28"/>
          <w:szCs w:val="28"/>
        </w:rPr>
        <w:t>, затвердженого р</w:t>
      </w:r>
      <w:r w:rsidRPr="00D070EA">
        <w:rPr>
          <w:rFonts w:ascii="Times New Roman" w:hAnsi="Times New Roman" w:cs="Times New Roman"/>
          <w:sz w:val="28"/>
          <w:szCs w:val="28"/>
        </w:rPr>
        <w:t>озпорядженням Кабінету Міністрів 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0EA">
        <w:rPr>
          <w:rFonts w:ascii="Times New Roman" w:hAnsi="Times New Roman" w:cs="Times New Roman"/>
          <w:sz w:val="28"/>
          <w:szCs w:val="28"/>
        </w:rPr>
        <w:t>від 23</w:t>
      </w:r>
      <w:r>
        <w:rPr>
          <w:rFonts w:ascii="Times New Roman" w:hAnsi="Times New Roman" w:cs="Times New Roman"/>
          <w:sz w:val="28"/>
          <w:szCs w:val="28"/>
        </w:rPr>
        <w:t>.08.</w:t>
      </w:r>
      <w:r w:rsidRPr="00D070EA">
        <w:rPr>
          <w:rFonts w:ascii="Times New Roman" w:hAnsi="Times New Roman" w:cs="Times New Roman"/>
          <w:sz w:val="28"/>
          <w:szCs w:val="28"/>
        </w:rPr>
        <w:t>2016 р. № 632-р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DD12396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>Плану імплементації деяких актів законодавства ЄС у сфері інтелектуальної власності, затвердженого розпорядженням Кабінету Міністрів України «Про схвалення розроблених Міністерством економічного розвитку і торгівлі планів імплементації деяких актів законодавства ЄС» від 04.03.2015 №</w:t>
      </w:r>
      <w:r w:rsidR="007E65B1" w:rsidRPr="00291DE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91DEF">
        <w:rPr>
          <w:rFonts w:ascii="Times New Roman" w:hAnsi="Times New Roman" w:cs="Times New Roman"/>
          <w:sz w:val="28"/>
          <w:szCs w:val="28"/>
        </w:rPr>
        <w:t>164-р.</w:t>
      </w:r>
    </w:p>
    <w:p w14:paraId="6B4F05DC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 xml:space="preserve">Запропонованим проектом Закону передбачається імплементація вимог статей </w:t>
      </w:r>
      <w:r w:rsidR="00291DEF" w:rsidRPr="00291DEF">
        <w:rPr>
          <w:rFonts w:ascii="Times New Roman" w:hAnsi="Times New Roman" w:cs="Times New Roman"/>
          <w:sz w:val="28"/>
          <w:szCs w:val="28"/>
        </w:rPr>
        <w:t xml:space="preserve">224-227 Угоди про асоціацію, а також положень Директиви Ради № 87/54/ЄЕС від 16 грудня 1986 року про правову охорону </w:t>
      </w:r>
      <w:proofErr w:type="spellStart"/>
      <w:r w:rsidR="00291DEF" w:rsidRPr="00291DEF">
        <w:rPr>
          <w:rFonts w:ascii="Times New Roman" w:hAnsi="Times New Roman" w:cs="Times New Roman"/>
          <w:sz w:val="28"/>
          <w:szCs w:val="28"/>
        </w:rPr>
        <w:t>топографій</w:t>
      </w:r>
      <w:proofErr w:type="spellEnd"/>
      <w:r w:rsidR="00291DEF" w:rsidRPr="00291DEF">
        <w:rPr>
          <w:rFonts w:ascii="Times New Roman" w:hAnsi="Times New Roman" w:cs="Times New Roman"/>
          <w:sz w:val="28"/>
          <w:szCs w:val="28"/>
        </w:rPr>
        <w:t xml:space="preserve"> напівпровідникових виробів (далі – Директива ЄС) у національне законодавство</w:t>
      </w:r>
      <w:r w:rsidRPr="00291DE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1A0B6FE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9901AC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DEF">
        <w:rPr>
          <w:rFonts w:ascii="Times New Roman" w:hAnsi="Times New Roman" w:cs="Times New Roman"/>
          <w:b/>
          <w:sz w:val="28"/>
          <w:szCs w:val="28"/>
        </w:rPr>
        <w:t>2. Мета і шляхи її досягнення</w:t>
      </w:r>
    </w:p>
    <w:p w14:paraId="11E1DD55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 xml:space="preserve">Метою прийняття проекту Закону є забезпечення виконання зобов’язань України у сфері європейської інтеграції в частині узгодження вимог чинного законодавства України щодо охорони прав на </w:t>
      </w:r>
      <w:r w:rsidR="00291DEF" w:rsidRPr="00291DEF">
        <w:rPr>
          <w:rFonts w:ascii="Times New Roman" w:hAnsi="Times New Roman" w:cs="Times New Roman"/>
          <w:sz w:val="28"/>
          <w:szCs w:val="28"/>
        </w:rPr>
        <w:t xml:space="preserve">компонування (топографії) інтегральних мікросхем </w:t>
      </w:r>
      <w:r w:rsidRPr="00291DEF">
        <w:rPr>
          <w:rFonts w:ascii="Times New Roman" w:hAnsi="Times New Roman" w:cs="Times New Roman"/>
          <w:sz w:val="28"/>
          <w:szCs w:val="28"/>
        </w:rPr>
        <w:t xml:space="preserve">із правом Європейського Союзу. </w:t>
      </w:r>
    </w:p>
    <w:p w14:paraId="20F4C20C" w14:textId="77777777" w:rsidR="002D07F8" w:rsidRPr="00291DEF" w:rsidRDefault="002D07F8" w:rsidP="00291D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>З цією метою проектом Закону пропонується:</w:t>
      </w:r>
    </w:p>
    <w:p w14:paraId="68C51ABA" w14:textId="77777777" w:rsidR="00291DEF" w:rsidRPr="00291DEF" w:rsidRDefault="00291DEF" w:rsidP="00291D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lastRenderedPageBreak/>
        <w:t>надати нове визначення термінів «компонування напівпровідникового виробу», «</w:t>
      </w:r>
      <w:r w:rsidRPr="000D350B">
        <w:rPr>
          <w:rFonts w:ascii="Times New Roman" w:hAnsi="Times New Roman" w:cs="Times New Roman"/>
          <w:sz w:val="28"/>
          <w:szCs w:val="28"/>
        </w:rPr>
        <w:t>напівпровідниковий виріб</w:t>
      </w:r>
      <w:r w:rsidRPr="00291DEF">
        <w:rPr>
          <w:rFonts w:ascii="Times New Roman" w:hAnsi="Times New Roman" w:cs="Times New Roman"/>
          <w:sz w:val="28"/>
          <w:szCs w:val="28"/>
        </w:rPr>
        <w:t>» тощо;</w:t>
      </w:r>
    </w:p>
    <w:p w14:paraId="6C9F3FA3" w14:textId="77777777" w:rsidR="00291DEF" w:rsidRPr="00291DEF" w:rsidRDefault="00291DEF" w:rsidP="00291D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 xml:space="preserve">уточнити умови надання правової охорони та умови </w:t>
      </w:r>
      <w:proofErr w:type="spellStart"/>
      <w:r w:rsidRPr="00291DEF">
        <w:rPr>
          <w:rFonts w:ascii="Times New Roman" w:hAnsi="Times New Roman" w:cs="Times New Roman"/>
          <w:sz w:val="28"/>
          <w:szCs w:val="28"/>
        </w:rPr>
        <w:t>охороноздатності</w:t>
      </w:r>
      <w:proofErr w:type="spellEnd"/>
      <w:r w:rsidRPr="00291DEF">
        <w:rPr>
          <w:rFonts w:ascii="Times New Roman" w:hAnsi="Times New Roman" w:cs="Times New Roman"/>
          <w:sz w:val="28"/>
          <w:szCs w:val="28"/>
        </w:rPr>
        <w:t xml:space="preserve"> компонування напівпровідникового виробу;</w:t>
      </w:r>
    </w:p>
    <w:p w14:paraId="345949E6" w14:textId="77777777" w:rsidR="00291DEF" w:rsidRPr="00291DEF" w:rsidRDefault="00291DEF" w:rsidP="00291D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 xml:space="preserve">переглянути вимоги до заявки на реєстрацію; </w:t>
      </w:r>
    </w:p>
    <w:p w14:paraId="6074D5CB" w14:textId="77777777" w:rsidR="00291DEF" w:rsidRPr="00291DEF" w:rsidRDefault="00291DEF" w:rsidP="00291D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>удосконалити порядок проведення експертизи заявок;</w:t>
      </w:r>
    </w:p>
    <w:p w14:paraId="7D3AB365" w14:textId="77777777" w:rsidR="002D07F8" w:rsidRPr="00291DEF" w:rsidRDefault="00291DEF" w:rsidP="00291D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>уточнити перелік прав та обов’язків, що випливають з державної реєстрації компонування напівпровідникового виробу тощо</w:t>
      </w:r>
      <w:r w:rsidR="002D07F8" w:rsidRPr="00291DEF">
        <w:rPr>
          <w:rFonts w:ascii="Times New Roman" w:hAnsi="Times New Roman" w:cs="Times New Roman"/>
          <w:sz w:val="28"/>
          <w:szCs w:val="28"/>
        </w:rPr>
        <w:t>.</w:t>
      </w:r>
    </w:p>
    <w:p w14:paraId="5001240C" w14:textId="77777777" w:rsidR="008144AA" w:rsidRPr="002C4DB2" w:rsidRDefault="008144AA" w:rsidP="00291DE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56D0D206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DEF">
        <w:rPr>
          <w:rFonts w:ascii="Times New Roman" w:hAnsi="Times New Roman" w:cs="Times New Roman"/>
          <w:b/>
          <w:sz w:val="28"/>
          <w:szCs w:val="28"/>
        </w:rPr>
        <w:t>3. Правові аспекти</w:t>
      </w:r>
    </w:p>
    <w:p w14:paraId="24161F13" w14:textId="77777777" w:rsidR="00DD281B" w:rsidRPr="00AB200E" w:rsidRDefault="00DD281B" w:rsidP="00DD2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>Угода про асоціацію;</w:t>
      </w:r>
    </w:p>
    <w:p w14:paraId="7FB2EF25" w14:textId="77777777" w:rsidR="00DD281B" w:rsidRPr="00AB200E" w:rsidRDefault="00DD281B" w:rsidP="00DD2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 заходів з імплементації </w:t>
      </w:r>
      <w:r w:rsidRPr="002C5770">
        <w:rPr>
          <w:rFonts w:ascii="Times New Roman" w:hAnsi="Times New Roman"/>
          <w:sz w:val="28"/>
          <w:szCs w:val="28"/>
        </w:rPr>
        <w:t xml:space="preserve">розділу IV </w:t>
      </w:r>
      <w:r>
        <w:rPr>
          <w:rFonts w:ascii="Times New Roman" w:hAnsi="Times New Roman"/>
          <w:sz w:val="28"/>
          <w:szCs w:val="28"/>
        </w:rPr>
        <w:t>«</w:t>
      </w:r>
      <w:r w:rsidRPr="002C5770">
        <w:rPr>
          <w:rFonts w:ascii="Times New Roman" w:hAnsi="Times New Roman"/>
          <w:sz w:val="28"/>
          <w:szCs w:val="28"/>
        </w:rPr>
        <w:t>Торгівля і питання, пов’язані з торгівлею</w:t>
      </w:r>
      <w:r>
        <w:rPr>
          <w:rFonts w:ascii="Times New Roman" w:hAnsi="Times New Roman"/>
          <w:sz w:val="28"/>
          <w:szCs w:val="28"/>
        </w:rPr>
        <w:t>»</w:t>
      </w:r>
      <w:r w:rsidRPr="002C5770">
        <w:rPr>
          <w:rFonts w:ascii="Times New Roman" w:hAnsi="Times New Roman"/>
          <w:sz w:val="28"/>
          <w:szCs w:val="28"/>
        </w:rPr>
        <w:t xml:space="preserve"> Угоди про асоціацію на 2016-2019 роки</w:t>
      </w:r>
      <w:r>
        <w:rPr>
          <w:rFonts w:ascii="Times New Roman" w:hAnsi="Times New Roman"/>
          <w:sz w:val="28"/>
          <w:szCs w:val="28"/>
        </w:rPr>
        <w:t xml:space="preserve">, затверджений розпорядженням Кабінету Міністрів України </w:t>
      </w:r>
      <w:r w:rsidRPr="002C5770">
        <w:rPr>
          <w:rFonts w:ascii="Times New Roman" w:hAnsi="Times New Roman"/>
          <w:sz w:val="28"/>
          <w:szCs w:val="28"/>
        </w:rPr>
        <w:t>від 18</w:t>
      </w:r>
      <w:r>
        <w:rPr>
          <w:rFonts w:ascii="Times New Roman" w:hAnsi="Times New Roman"/>
          <w:sz w:val="28"/>
          <w:szCs w:val="28"/>
        </w:rPr>
        <w:t>.02.</w:t>
      </w:r>
      <w:r w:rsidRPr="002C5770">
        <w:rPr>
          <w:rFonts w:ascii="Times New Roman" w:hAnsi="Times New Roman"/>
          <w:sz w:val="28"/>
          <w:szCs w:val="28"/>
        </w:rPr>
        <w:t>2016 № 217-р</w:t>
      </w:r>
      <w:r w:rsidRPr="00AB200E">
        <w:rPr>
          <w:rFonts w:ascii="Times New Roman" w:hAnsi="Times New Roman" w:cs="Times New Roman"/>
          <w:sz w:val="28"/>
          <w:szCs w:val="28"/>
        </w:rPr>
        <w:t>;</w:t>
      </w:r>
    </w:p>
    <w:p w14:paraId="0E8D5714" w14:textId="77777777" w:rsidR="00DD281B" w:rsidRDefault="00DD281B" w:rsidP="00DD2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>План дій Кабінету Міністрів України на 2016 рік, затверджений розпорядженням Кабінету Міністрів України від 16.03.2016 № 184-р;</w:t>
      </w:r>
    </w:p>
    <w:p w14:paraId="5F525ED3" w14:textId="77777777" w:rsidR="00DD281B" w:rsidRPr="00AB200E" w:rsidRDefault="00DD281B" w:rsidP="00DD2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заходів</w:t>
      </w:r>
      <w:r w:rsidRPr="00D070EA">
        <w:rPr>
          <w:rFonts w:ascii="Times New Roman" w:hAnsi="Times New Roman" w:cs="Times New Roman"/>
          <w:sz w:val="28"/>
          <w:szCs w:val="28"/>
        </w:rPr>
        <w:t xml:space="preserve"> з реалізації Концепції реформування державної системи правової охорони інтелектуальної власності в Україні</w:t>
      </w:r>
      <w:r>
        <w:rPr>
          <w:rFonts w:ascii="Times New Roman" w:hAnsi="Times New Roman" w:cs="Times New Roman"/>
          <w:sz w:val="28"/>
          <w:szCs w:val="28"/>
        </w:rPr>
        <w:t>, затвердженого р</w:t>
      </w:r>
      <w:r w:rsidRPr="00D070EA">
        <w:rPr>
          <w:rFonts w:ascii="Times New Roman" w:hAnsi="Times New Roman" w:cs="Times New Roman"/>
          <w:sz w:val="28"/>
          <w:szCs w:val="28"/>
        </w:rPr>
        <w:t>озпорядженням Кабінету Міністрів 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0EA">
        <w:rPr>
          <w:rFonts w:ascii="Times New Roman" w:hAnsi="Times New Roman" w:cs="Times New Roman"/>
          <w:sz w:val="28"/>
          <w:szCs w:val="28"/>
        </w:rPr>
        <w:t>від 23</w:t>
      </w:r>
      <w:r>
        <w:rPr>
          <w:rFonts w:ascii="Times New Roman" w:hAnsi="Times New Roman" w:cs="Times New Roman"/>
          <w:sz w:val="28"/>
          <w:szCs w:val="28"/>
        </w:rPr>
        <w:t>.08.</w:t>
      </w:r>
      <w:r w:rsidRPr="00D070EA">
        <w:rPr>
          <w:rFonts w:ascii="Times New Roman" w:hAnsi="Times New Roman" w:cs="Times New Roman"/>
          <w:sz w:val="28"/>
          <w:szCs w:val="28"/>
        </w:rPr>
        <w:t>2016 р. № 632-р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60CA635" w14:textId="77777777" w:rsidR="00AB200E" w:rsidRPr="00291DEF" w:rsidRDefault="00DD281B" w:rsidP="00DD2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>План імплементації деяких актів законодавства ЄС у сфері інтелектуальної власності, затверджений розпорядженням Кабінету Міністрів України від 04 березня 2015 р. № 164-р «Про схвалення розроблених Міністерством економічного розвитку і торгівлі планів імплементації деяких актів законодавства ЄС»</w:t>
      </w:r>
      <w:r w:rsidR="00AB200E" w:rsidRPr="00291DEF">
        <w:rPr>
          <w:rFonts w:ascii="Times New Roman" w:hAnsi="Times New Roman" w:cs="Times New Roman"/>
          <w:sz w:val="28"/>
          <w:szCs w:val="28"/>
        </w:rPr>
        <w:t>.</w:t>
      </w:r>
    </w:p>
    <w:p w14:paraId="5E512C20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>Нормативно-правові акти, що діють у відповідній сфері суспільних відносин</w:t>
      </w:r>
      <w:r w:rsidR="001029F1" w:rsidRPr="00291DEF">
        <w:rPr>
          <w:rFonts w:ascii="Times New Roman" w:hAnsi="Times New Roman" w:cs="Times New Roman"/>
          <w:sz w:val="28"/>
          <w:szCs w:val="28"/>
        </w:rPr>
        <w:t>, та до яких вносяться зміни</w:t>
      </w:r>
      <w:r w:rsidRPr="00291DEF">
        <w:rPr>
          <w:rFonts w:ascii="Times New Roman" w:hAnsi="Times New Roman" w:cs="Times New Roman"/>
          <w:sz w:val="28"/>
          <w:szCs w:val="28"/>
        </w:rPr>
        <w:t>:</w:t>
      </w:r>
    </w:p>
    <w:p w14:paraId="6B169E9D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>Цивільний кодекс України;</w:t>
      </w:r>
    </w:p>
    <w:p w14:paraId="5DCFE8D1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>Господарський кодекс України;</w:t>
      </w:r>
    </w:p>
    <w:p w14:paraId="0C237677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 xml:space="preserve">Закон України «Про </w:t>
      </w:r>
      <w:r w:rsidR="00291DEF" w:rsidRPr="000D350B">
        <w:rPr>
          <w:rFonts w:ascii="Times New Roman" w:hAnsi="Times New Roman" w:cs="Times New Roman"/>
          <w:color w:val="000000"/>
          <w:sz w:val="28"/>
          <w:szCs w:val="28"/>
        </w:rPr>
        <w:t xml:space="preserve">охорону прав на </w:t>
      </w:r>
      <w:r w:rsidR="00291DEF" w:rsidRPr="000D350B">
        <w:rPr>
          <w:rFonts w:ascii="Times New Roman" w:hAnsi="Times New Roman" w:cs="Times New Roman"/>
          <w:sz w:val="28"/>
          <w:szCs w:val="28"/>
        </w:rPr>
        <w:t>топографії інтегральних мікросхем</w:t>
      </w:r>
      <w:r w:rsidRPr="00291DEF">
        <w:rPr>
          <w:rFonts w:ascii="Times New Roman" w:hAnsi="Times New Roman" w:cs="Times New Roman"/>
          <w:sz w:val="28"/>
          <w:szCs w:val="28"/>
        </w:rPr>
        <w:t xml:space="preserve">»; </w:t>
      </w:r>
    </w:p>
    <w:p w14:paraId="47847338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>Декрет Кабінету Міністрів України «Про державне мито».</w:t>
      </w:r>
    </w:p>
    <w:p w14:paraId="3F4509D4" w14:textId="77777777" w:rsidR="00AB200E" w:rsidRPr="002C4DB2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5696E5BA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DEF">
        <w:rPr>
          <w:rFonts w:ascii="Times New Roman" w:hAnsi="Times New Roman" w:cs="Times New Roman"/>
          <w:b/>
          <w:sz w:val="28"/>
          <w:szCs w:val="28"/>
        </w:rPr>
        <w:t>4. Фінансово-економічне обґрунтування</w:t>
      </w:r>
    </w:p>
    <w:p w14:paraId="75F7F6FF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>Реалізація проекту Закону не потребуватиме додаткових витрат з державного та місцевого бюджетів.</w:t>
      </w:r>
    </w:p>
    <w:p w14:paraId="404F6B52" w14:textId="77777777" w:rsidR="00AB200E" w:rsidRPr="00291DEF" w:rsidRDefault="00AB200E" w:rsidP="001B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D5003B" w14:textId="12A398C5" w:rsidR="00AB200E" w:rsidRPr="00291DEF" w:rsidRDefault="001B32B9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AB200E" w:rsidRPr="00291DEF">
        <w:rPr>
          <w:rFonts w:ascii="Times New Roman" w:hAnsi="Times New Roman" w:cs="Times New Roman"/>
          <w:b/>
          <w:sz w:val="28"/>
          <w:szCs w:val="28"/>
        </w:rPr>
        <w:t>. Прогноз результатів</w:t>
      </w:r>
    </w:p>
    <w:p w14:paraId="2376B04D" w14:textId="77777777" w:rsidR="00AB200E" w:rsidRPr="00291DEF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DEF">
        <w:rPr>
          <w:rFonts w:ascii="Times New Roman" w:hAnsi="Times New Roman" w:cs="Times New Roman"/>
          <w:sz w:val="28"/>
          <w:szCs w:val="28"/>
        </w:rPr>
        <w:t>Прийняття Закону забезпечить досягнен</w:t>
      </w:r>
      <w:r w:rsidR="001029F1" w:rsidRPr="00291DEF">
        <w:rPr>
          <w:rFonts w:ascii="Times New Roman" w:hAnsi="Times New Roman" w:cs="Times New Roman"/>
          <w:sz w:val="28"/>
          <w:szCs w:val="28"/>
        </w:rPr>
        <w:t xml:space="preserve">ня європейського рівня охорони </w:t>
      </w:r>
      <w:r w:rsidRPr="00291DEF">
        <w:rPr>
          <w:rFonts w:ascii="Times New Roman" w:hAnsi="Times New Roman" w:cs="Times New Roman"/>
          <w:sz w:val="28"/>
          <w:szCs w:val="28"/>
        </w:rPr>
        <w:t xml:space="preserve">прав інтелектуальної власності, виконання зобов’язань, взятих Україною відповідно до Угоди про асоціацію, імплементацію в національне законодавство положень Угоди про асоціацію, адаптацію національних актів законодавства до </w:t>
      </w:r>
      <w:r w:rsidR="000178D5" w:rsidRPr="00291DEF">
        <w:rPr>
          <w:rFonts w:ascii="Times New Roman" w:hAnsi="Times New Roman" w:cs="Times New Roman"/>
          <w:sz w:val="28"/>
          <w:szCs w:val="28"/>
        </w:rPr>
        <w:t>права</w:t>
      </w:r>
      <w:r w:rsidRPr="00291DEF">
        <w:rPr>
          <w:rFonts w:ascii="Times New Roman" w:hAnsi="Times New Roman" w:cs="Times New Roman"/>
          <w:sz w:val="28"/>
          <w:szCs w:val="28"/>
        </w:rPr>
        <w:t xml:space="preserve"> Європейського Союзу, удосконалення правового регулювання відносин у сфері інтелектуальної власності щодо </w:t>
      </w:r>
      <w:r w:rsidR="00DF600D">
        <w:rPr>
          <w:rFonts w:ascii="Times New Roman" w:hAnsi="Times New Roman" w:cs="Times New Roman"/>
          <w:sz w:val="28"/>
          <w:szCs w:val="28"/>
        </w:rPr>
        <w:t xml:space="preserve">охорони прав на </w:t>
      </w:r>
      <w:r w:rsidR="00291DEF">
        <w:rPr>
          <w:rFonts w:ascii="Times New Roman" w:hAnsi="Times New Roman" w:cs="Times New Roman"/>
          <w:sz w:val="28"/>
          <w:szCs w:val="28"/>
        </w:rPr>
        <w:t xml:space="preserve">компонування </w:t>
      </w:r>
      <w:r w:rsidR="00DF600D">
        <w:rPr>
          <w:rFonts w:ascii="Times New Roman" w:hAnsi="Times New Roman" w:cs="Times New Roman"/>
          <w:sz w:val="28"/>
          <w:szCs w:val="28"/>
        </w:rPr>
        <w:t>напівпровідникових виробів</w:t>
      </w:r>
      <w:r w:rsidRPr="00291DEF">
        <w:rPr>
          <w:rFonts w:ascii="Times New Roman" w:hAnsi="Times New Roman" w:cs="Times New Roman"/>
          <w:sz w:val="28"/>
          <w:szCs w:val="28"/>
        </w:rPr>
        <w:t>.</w:t>
      </w:r>
    </w:p>
    <w:p w14:paraId="49225E14" w14:textId="77777777" w:rsidR="00954392" w:rsidRPr="0052202B" w:rsidRDefault="00BB5934" w:rsidP="005220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54392" w:rsidRPr="0052202B" w:rsidSect="000178D5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2CF15" w14:textId="77777777" w:rsidR="00BB5934" w:rsidRDefault="00BB5934" w:rsidP="000178D5">
      <w:pPr>
        <w:spacing w:after="0" w:line="240" w:lineRule="auto"/>
      </w:pPr>
      <w:r>
        <w:separator/>
      </w:r>
    </w:p>
  </w:endnote>
  <w:endnote w:type="continuationSeparator" w:id="0">
    <w:p w14:paraId="6C4ADF69" w14:textId="77777777" w:rsidR="00BB5934" w:rsidRDefault="00BB5934" w:rsidP="00017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altName w:val="Bookshelf Symbol 3"/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ntiqua">
    <w:altName w:val="Century Gothic"/>
    <w:panose1 w:val="020B0604020202020204"/>
    <w:charset w:val="00"/>
    <w:family w:val="auto"/>
    <w:pitch w:val="variable"/>
    <w:sig w:usb0="00000203" w:usb1="00000000" w:usb2="00000000" w:usb3="00000000" w:csb0="00000005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F6E2B" w14:textId="77777777" w:rsidR="00BB5934" w:rsidRDefault="00BB5934" w:rsidP="000178D5">
      <w:pPr>
        <w:spacing w:after="0" w:line="240" w:lineRule="auto"/>
      </w:pPr>
      <w:r>
        <w:separator/>
      </w:r>
    </w:p>
  </w:footnote>
  <w:footnote w:type="continuationSeparator" w:id="0">
    <w:p w14:paraId="653EFD8A" w14:textId="77777777" w:rsidR="00BB5934" w:rsidRDefault="00BB5934" w:rsidP="00017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66949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D926AC5" w14:textId="77777777" w:rsidR="000178D5" w:rsidRPr="003215E0" w:rsidRDefault="000178D5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215E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215E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215E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34CF0" w:rsidRPr="00F34CF0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3215E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516E84E" w14:textId="77777777" w:rsidR="000178D5" w:rsidRDefault="000178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260546"/>
    <w:multiLevelType w:val="hybridMultilevel"/>
    <w:tmpl w:val="10D4F758"/>
    <w:lvl w:ilvl="0" w:tplc="C38EC3CC">
      <w:start w:val="1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200E"/>
    <w:rsid w:val="000178D5"/>
    <w:rsid w:val="000836CA"/>
    <w:rsid w:val="001029F1"/>
    <w:rsid w:val="001B32B9"/>
    <w:rsid w:val="002373E4"/>
    <w:rsid w:val="00291DEF"/>
    <w:rsid w:val="002C4DB2"/>
    <w:rsid w:val="002D07F8"/>
    <w:rsid w:val="002E08B1"/>
    <w:rsid w:val="002E2A81"/>
    <w:rsid w:val="002E35E8"/>
    <w:rsid w:val="003215E0"/>
    <w:rsid w:val="00364268"/>
    <w:rsid w:val="0042065B"/>
    <w:rsid w:val="00483E65"/>
    <w:rsid w:val="004D2CBE"/>
    <w:rsid w:val="004E5ADD"/>
    <w:rsid w:val="0052202B"/>
    <w:rsid w:val="00574BAA"/>
    <w:rsid w:val="005E688A"/>
    <w:rsid w:val="006D421B"/>
    <w:rsid w:val="006E794C"/>
    <w:rsid w:val="00705AF8"/>
    <w:rsid w:val="00781F21"/>
    <w:rsid w:val="007E65B1"/>
    <w:rsid w:val="008144AA"/>
    <w:rsid w:val="008A37CD"/>
    <w:rsid w:val="0096603C"/>
    <w:rsid w:val="00AB200E"/>
    <w:rsid w:val="00BB0C38"/>
    <w:rsid w:val="00BB5934"/>
    <w:rsid w:val="00BE23F8"/>
    <w:rsid w:val="00C12C72"/>
    <w:rsid w:val="00D32A0E"/>
    <w:rsid w:val="00DD281B"/>
    <w:rsid w:val="00DF600D"/>
    <w:rsid w:val="00E9770D"/>
    <w:rsid w:val="00F3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0928C"/>
  <w15:docId w15:val="{1F56B027-36E6-4F40-94A6-087CAB411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8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8D5"/>
  </w:style>
  <w:style w:type="paragraph" w:styleId="Footer">
    <w:name w:val="footer"/>
    <w:basedOn w:val="Normal"/>
    <w:link w:val="FooterChar"/>
    <w:uiPriority w:val="99"/>
    <w:unhideWhenUsed/>
    <w:rsid w:val="000178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8D5"/>
  </w:style>
  <w:style w:type="paragraph" w:styleId="ListParagraph">
    <w:name w:val="List Paragraph"/>
    <w:basedOn w:val="Normal"/>
    <w:uiPriority w:val="34"/>
    <w:qFormat/>
    <w:rsid w:val="008144AA"/>
    <w:pPr>
      <w:ind w:left="720"/>
      <w:contextualSpacing/>
    </w:pPr>
  </w:style>
  <w:style w:type="paragraph" w:customStyle="1" w:styleId="a">
    <w:name w:val="Нормальний текст"/>
    <w:basedOn w:val="Normal"/>
    <w:uiPriority w:val="99"/>
    <w:rsid w:val="008144AA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Падучак Богдан Михайлович</dc:creator>
  <cp:lastModifiedBy>Denis Malyuska</cp:lastModifiedBy>
  <cp:revision>13</cp:revision>
  <dcterms:created xsi:type="dcterms:W3CDTF">2016-04-27T19:54:00Z</dcterms:created>
  <dcterms:modified xsi:type="dcterms:W3CDTF">2019-08-27T23:31:00Z</dcterms:modified>
</cp:coreProperties>
</file>