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D6F" w:rsidRPr="007974A2" w:rsidRDefault="00432D6F" w:rsidP="00432D6F">
      <w:pPr>
        <w:autoSpaceDE w:val="0"/>
        <w:autoSpaceDN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432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реєстр. № 1062 від 29.08.2019</w:t>
      </w:r>
      <w:r w:rsidR="007974A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7974A2" w:rsidRPr="008C73C9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р.</w:t>
      </w:r>
    </w:p>
    <w:p w:rsidR="00432D6F" w:rsidRPr="00432D6F" w:rsidRDefault="00432D6F" w:rsidP="00432D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32D6F" w:rsidRPr="00432D6F" w:rsidRDefault="00432D6F" w:rsidP="00432D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32D6F" w:rsidRPr="00432D6F" w:rsidRDefault="00432D6F" w:rsidP="00432D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32D6F" w:rsidRPr="00432D6F" w:rsidRDefault="00432D6F" w:rsidP="00432D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32D6F" w:rsidRPr="00432D6F" w:rsidRDefault="00432D6F" w:rsidP="00432D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32D6F" w:rsidRPr="00432D6F" w:rsidRDefault="00432D6F" w:rsidP="00432D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32D6F" w:rsidRPr="00432D6F" w:rsidRDefault="00432D6F" w:rsidP="00432D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32D6F" w:rsidRPr="00432D6F" w:rsidRDefault="00432D6F" w:rsidP="00432D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32D6F" w:rsidRPr="00432D6F" w:rsidRDefault="00432D6F" w:rsidP="00432D6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32D6F" w:rsidRDefault="00432D6F" w:rsidP="00432D6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CB6818" w:rsidRPr="00432D6F" w:rsidRDefault="00CB6818" w:rsidP="00432D6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432D6F" w:rsidRPr="00432D6F" w:rsidRDefault="00432D6F" w:rsidP="00432D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32D6F" w:rsidRPr="00432D6F" w:rsidRDefault="00432D6F" w:rsidP="00432D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32D6F" w:rsidRPr="00432D6F" w:rsidRDefault="00432D6F" w:rsidP="00242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Комітет з питань економічного розвитку на засіданні 0</w:t>
      </w:r>
      <w:r w:rsidR="00CA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8C73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вересня 2019 року розглянув проект Закону України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 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внесення змін до дея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ких законодавчих актів України 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щодо вдосконаленн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охорони прав на компонування 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напівпровідникових виробів (реєстр. №1062), поданий народними депутатами України Підласою Р.А., Шуляк О.О</w:t>
      </w:r>
      <w:r w:rsidR="003550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 іншими народними депутатами України. </w:t>
      </w:r>
    </w:p>
    <w:p w:rsidR="00043552" w:rsidRDefault="00432D6F" w:rsidP="0024298E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Метою законопроекту, як зазнач</w:t>
      </w:r>
      <w:r w:rsidR="001427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ено в Пояснювальній записці, є 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забезпечення виконання зобов’язань України у сфері європейської інтеграції в частині узгодження вимог чинного законодавства України щодо охорони прав на компонування (топографії) інтегральних мікросхем із правом Європейського Союзу</w:t>
      </w:r>
      <w:r w:rsidR="000435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32D6F" w:rsidRPr="00432D6F" w:rsidRDefault="00043552" w:rsidP="0024298E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реалізації зазначеної мети пропонується </w:t>
      </w:r>
      <w:proofErr w:type="spellStart"/>
      <w:r w:rsidR="00432D6F"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32D6F"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відповідн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r w:rsidR="00432D6F"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змін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432D6F"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Цивільного кодекс</w:t>
      </w:r>
      <w:r w:rsidR="00CB68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432D6F"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432D6F"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Закону України «Про охорону прав на топографії інтегральних мікросхем</w:t>
      </w:r>
      <w:r w:rsidR="00090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Декрету Кабінету Міністрів «Про державне мито».</w:t>
      </w:r>
    </w:p>
    <w:p w:rsidR="00432D6F" w:rsidRDefault="00432D6F" w:rsidP="00242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висновку від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03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вересня 2019 року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зазначає, що 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результатами розгляду у першому читанні законопроект може бути прийняти за основу з наступним урахуванням висловлених зауважень та пропозицій</w:t>
      </w:r>
      <w:r w:rsidR="008530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(додається)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53017" w:rsidRDefault="00853017" w:rsidP="002429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017">
        <w:rPr>
          <w:rFonts w:ascii="Times New Roman" w:hAnsi="Times New Roman" w:cs="Times New Roman"/>
          <w:color w:val="000000"/>
          <w:sz w:val="28"/>
          <w:szCs w:val="28"/>
        </w:rPr>
        <w:t>Комітет з питань антикорупційної політики у своєму висновку від 05</w:t>
      </w:r>
      <w:r w:rsidR="00155FA1">
        <w:rPr>
          <w:rFonts w:ascii="Times New Roman" w:hAnsi="Times New Roman" w:cs="Times New Roman"/>
          <w:color w:val="000000"/>
          <w:sz w:val="28"/>
          <w:szCs w:val="28"/>
        </w:rPr>
        <w:t xml:space="preserve"> вересня </w:t>
      </w:r>
      <w:r w:rsidRPr="00853017">
        <w:rPr>
          <w:rFonts w:ascii="Times New Roman" w:hAnsi="Times New Roman" w:cs="Times New Roman"/>
          <w:color w:val="000000"/>
          <w:sz w:val="28"/>
          <w:szCs w:val="28"/>
        </w:rPr>
        <w:t xml:space="preserve">2019 року зазначає, що у проекті </w:t>
      </w:r>
      <w:proofErr w:type="spellStart"/>
      <w:r w:rsidRPr="00853017">
        <w:rPr>
          <w:rFonts w:ascii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Pr="00853017">
        <w:rPr>
          <w:rFonts w:ascii="Times New Roman" w:hAnsi="Times New Roman" w:cs="Times New Roman"/>
          <w:color w:val="000000"/>
          <w:sz w:val="28"/>
          <w:szCs w:val="28"/>
        </w:rPr>
        <w:t xml:space="preserve"> не виявлено </w:t>
      </w:r>
      <w:proofErr w:type="spellStart"/>
      <w:r w:rsidRPr="00853017">
        <w:rPr>
          <w:rFonts w:ascii="Times New Roman" w:hAnsi="Times New Roman" w:cs="Times New Roman"/>
          <w:color w:val="000000"/>
          <w:sz w:val="28"/>
          <w:szCs w:val="28"/>
        </w:rPr>
        <w:t>корупціогенних</w:t>
      </w:r>
      <w:proofErr w:type="spellEnd"/>
      <w:r w:rsidRPr="00853017">
        <w:rPr>
          <w:rFonts w:ascii="Times New Roman" w:hAnsi="Times New Roman" w:cs="Times New Roman"/>
          <w:color w:val="000000"/>
          <w:sz w:val="28"/>
          <w:szCs w:val="28"/>
        </w:rPr>
        <w:t xml:space="preserve"> факторів – проект </w:t>
      </w:r>
      <w:proofErr w:type="spellStart"/>
      <w:r w:rsidRPr="00853017">
        <w:rPr>
          <w:rFonts w:ascii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Pr="00853017">
        <w:rPr>
          <w:rFonts w:ascii="Times New Roman" w:hAnsi="Times New Roman" w:cs="Times New Roman"/>
          <w:color w:val="000000"/>
          <w:sz w:val="28"/>
          <w:szCs w:val="28"/>
        </w:rPr>
        <w:t xml:space="preserve"> відповідає вимогам антикорупційного законодавства (додається).</w:t>
      </w:r>
    </w:p>
    <w:p w:rsidR="00432D6F" w:rsidRPr="00432D6F" w:rsidRDefault="00432D6F" w:rsidP="0034165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432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внести</w:t>
      </w:r>
      <w:proofErr w:type="spellEnd"/>
      <w:r w:rsidRPr="00432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проект Закону України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 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внесення змін до дея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ких законодавчих актів України 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щодо вдосконаленн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охорони прав на компонування 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напівпровідникових виробів (реєстр. №1062)</w:t>
      </w:r>
      <w:r w:rsidRPr="00432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розгляд Верховної Ради України, рекомендувати включити його до порядку денного сесії Верховної Ради України та за результатами розгляду у першому читанні прийняти за основу</w:t>
      </w:r>
      <w:r w:rsidR="008C73C9" w:rsidRPr="008C73C9">
        <w:rPr>
          <w:rFonts w:cs="Baltica"/>
          <w:szCs w:val="28"/>
        </w:rPr>
        <w:t xml:space="preserve"> </w:t>
      </w:r>
      <w:r w:rsidR="002041DE">
        <w:rPr>
          <w:rFonts w:ascii="Times New Roman" w:hAnsi="Times New Roman" w:cs="Times New Roman"/>
          <w:sz w:val="28"/>
          <w:szCs w:val="28"/>
        </w:rPr>
        <w:t>та</w:t>
      </w:r>
      <w:r w:rsidR="008C73C9" w:rsidRPr="008C73C9">
        <w:rPr>
          <w:rFonts w:ascii="Times New Roman" w:hAnsi="Times New Roman" w:cs="Times New Roman"/>
          <w:sz w:val="28"/>
          <w:szCs w:val="28"/>
        </w:rPr>
        <w:t xml:space="preserve"> в цілому</w:t>
      </w:r>
      <w:r w:rsidR="008C73C9" w:rsidRPr="008C73C9">
        <w:rPr>
          <w:rFonts w:ascii="Times New Roman" w:hAnsi="Times New Roman" w:cs="Times New Roman"/>
          <w:sz w:val="28"/>
          <w:szCs w:val="28"/>
          <w:lang w:val="ru-RU"/>
        </w:rPr>
        <w:t xml:space="preserve"> як Закон з </w:t>
      </w:r>
      <w:proofErr w:type="spellStart"/>
      <w:r w:rsidR="008C73C9" w:rsidRPr="008C73C9">
        <w:rPr>
          <w:rFonts w:ascii="Times New Roman" w:hAnsi="Times New Roman" w:cs="Times New Roman"/>
          <w:sz w:val="28"/>
          <w:szCs w:val="28"/>
          <w:lang w:val="ru-RU"/>
        </w:rPr>
        <w:t>техніко-юридичним</w:t>
      </w:r>
      <w:proofErr w:type="spellEnd"/>
      <w:r w:rsidR="008C73C9" w:rsidRPr="008C73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C73C9" w:rsidRPr="008C73C9">
        <w:rPr>
          <w:rFonts w:ascii="Times New Roman" w:hAnsi="Times New Roman" w:cs="Times New Roman"/>
          <w:sz w:val="28"/>
          <w:szCs w:val="28"/>
          <w:lang w:val="ru-RU"/>
        </w:rPr>
        <w:t>опрацюванням</w:t>
      </w:r>
      <w:proofErr w:type="spellEnd"/>
      <w:r w:rsidR="008C73C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32D6F" w:rsidRPr="00432D6F" w:rsidRDefault="00432D6F" w:rsidP="00341657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Співдоповідач з цього питання на пленарному засіданні Верховної Ради України від Комітету – Голова Комітету </w:t>
      </w:r>
      <w:proofErr w:type="spellStart"/>
      <w:r w:rsidRPr="00432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Наталуха</w:t>
      </w:r>
      <w:proofErr w:type="spellEnd"/>
      <w:r w:rsidRPr="00432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Дмитро Андрійович.</w:t>
      </w:r>
    </w:p>
    <w:p w:rsidR="00432D6F" w:rsidRPr="00432D6F" w:rsidRDefault="00432D6F" w:rsidP="0024298E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2D6F" w:rsidRPr="00432D6F" w:rsidRDefault="00432D6F" w:rsidP="0024298E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Додаток: на __ аркушах.</w:t>
      </w:r>
    </w:p>
    <w:p w:rsidR="00432D6F" w:rsidRPr="00432D6F" w:rsidRDefault="00432D6F" w:rsidP="0024298E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2D6F" w:rsidRPr="00432D6F" w:rsidRDefault="00432D6F" w:rsidP="0024298E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Голова Комітету</w:t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proofErr w:type="spellStart"/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Д.А.Наталуха</w:t>
      </w:r>
      <w:proofErr w:type="spellEnd"/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sectPr w:rsidR="00432D6F" w:rsidRPr="00432D6F" w:rsidSect="00EA0F95">
      <w:headerReference w:type="default" r:id="rId7"/>
      <w:footerReference w:type="default" r:id="rId8"/>
      <w:pgSz w:w="11906" w:h="16838"/>
      <w:pgMar w:top="539" w:right="850" w:bottom="56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713" w:rsidRDefault="00A37713" w:rsidP="00432D6F">
      <w:pPr>
        <w:spacing w:after="0" w:line="240" w:lineRule="auto"/>
      </w:pPr>
      <w:r>
        <w:separator/>
      </w:r>
    </w:p>
  </w:endnote>
  <w:endnote w:type="continuationSeparator" w:id="0">
    <w:p w:rsidR="00A37713" w:rsidRDefault="00A37713" w:rsidP="00432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01" w:rsidRDefault="00A37713">
    <w:pPr>
      <w:pStyle w:val="a3"/>
      <w:jc w:val="right"/>
    </w:pPr>
  </w:p>
  <w:p w:rsidR="002651C5" w:rsidRDefault="00A3771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713" w:rsidRDefault="00A37713" w:rsidP="00432D6F">
      <w:pPr>
        <w:spacing w:after="0" w:line="240" w:lineRule="auto"/>
      </w:pPr>
      <w:r>
        <w:separator/>
      </w:r>
    </w:p>
  </w:footnote>
  <w:footnote w:type="continuationSeparator" w:id="0">
    <w:p w:rsidR="00A37713" w:rsidRDefault="00A37713" w:rsidP="00432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6012908"/>
      <w:docPartObj>
        <w:docPartGallery w:val="Page Numbers (Top of Page)"/>
        <w:docPartUnique/>
      </w:docPartObj>
    </w:sdtPr>
    <w:sdtEndPr/>
    <w:sdtContent>
      <w:p w:rsidR="00EA0F95" w:rsidRDefault="00EA0F9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6818">
          <w:rPr>
            <w:noProof/>
          </w:rPr>
          <w:t>2</w:t>
        </w:r>
        <w:r>
          <w:fldChar w:fldCharType="end"/>
        </w:r>
      </w:p>
    </w:sdtContent>
  </w:sdt>
  <w:p w:rsidR="00EA0F95" w:rsidRDefault="00EA0F9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D6F"/>
    <w:rsid w:val="00035A4C"/>
    <w:rsid w:val="00043552"/>
    <w:rsid w:val="00090A02"/>
    <w:rsid w:val="001427E9"/>
    <w:rsid w:val="00155FA1"/>
    <w:rsid w:val="001A4785"/>
    <w:rsid w:val="001B5102"/>
    <w:rsid w:val="001E3A72"/>
    <w:rsid w:val="002041DE"/>
    <w:rsid w:val="0021037F"/>
    <w:rsid w:val="0024298E"/>
    <w:rsid w:val="002977D8"/>
    <w:rsid w:val="002B153F"/>
    <w:rsid w:val="002D2538"/>
    <w:rsid w:val="00341657"/>
    <w:rsid w:val="00355049"/>
    <w:rsid w:val="00432D6F"/>
    <w:rsid w:val="00511984"/>
    <w:rsid w:val="00552372"/>
    <w:rsid w:val="005A24E1"/>
    <w:rsid w:val="00624EB5"/>
    <w:rsid w:val="006B6B29"/>
    <w:rsid w:val="007107A9"/>
    <w:rsid w:val="007974A2"/>
    <w:rsid w:val="00853017"/>
    <w:rsid w:val="008C73C9"/>
    <w:rsid w:val="00A37713"/>
    <w:rsid w:val="00AC7A27"/>
    <w:rsid w:val="00B164B6"/>
    <w:rsid w:val="00CA27A1"/>
    <w:rsid w:val="00CB6818"/>
    <w:rsid w:val="00D132B9"/>
    <w:rsid w:val="00D620C4"/>
    <w:rsid w:val="00E26C47"/>
    <w:rsid w:val="00E56BAE"/>
    <w:rsid w:val="00EA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3111A"/>
  <w15:chartTrackingRefBased/>
  <w15:docId w15:val="{F8A04809-F9E4-4A7B-AD6D-0242BB8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32D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432D6F"/>
  </w:style>
  <w:style w:type="paragraph" w:styleId="a5">
    <w:name w:val="header"/>
    <w:basedOn w:val="a"/>
    <w:link w:val="a6"/>
    <w:uiPriority w:val="99"/>
    <w:unhideWhenUsed/>
    <w:rsid w:val="00432D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32D6F"/>
  </w:style>
  <w:style w:type="paragraph" w:styleId="a7">
    <w:name w:val="Balloon Text"/>
    <w:basedOn w:val="a"/>
    <w:link w:val="a8"/>
    <w:uiPriority w:val="99"/>
    <w:semiHidden/>
    <w:unhideWhenUsed/>
    <w:rsid w:val="002D2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D25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3DFB5-50C6-4DE7-9D5B-316BB6BFC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1358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Бондаренко Олена Анатоліївна</cp:lastModifiedBy>
  <cp:revision>16</cp:revision>
  <cp:lastPrinted>2019-09-06T10:56:00Z</cp:lastPrinted>
  <dcterms:created xsi:type="dcterms:W3CDTF">2019-09-05T06:41:00Z</dcterms:created>
  <dcterms:modified xsi:type="dcterms:W3CDTF">2019-09-06T16:09:00Z</dcterms:modified>
</cp:coreProperties>
</file>