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8A7" w:rsidRPr="00EC4F3B" w:rsidRDefault="008E28A7" w:rsidP="008E28A7">
      <w:pPr>
        <w:keepNext/>
        <w:ind w:left="4956" w:firstLine="708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2F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8E28A7" w:rsidRDefault="008E28A7" w:rsidP="008E28A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8A7" w:rsidRDefault="008E28A7" w:rsidP="008E28A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8A7" w:rsidRPr="004F2F51" w:rsidRDefault="008E28A7" w:rsidP="008E28A7">
      <w:pPr>
        <w:widowControl w:val="0"/>
        <w:overflowPunct w:val="0"/>
        <w:autoSpaceDE w:val="0"/>
        <w:autoSpaceDN w:val="0"/>
        <w:adjustRightInd w:val="0"/>
        <w:ind w:left="2832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Pr="004F2F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СУПРОВІДНА ЗАПИСКА</w:t>
      </w:r>
    </w:p>
    <w:p w:rsidR="008E28A7" w:rsidRPr="004F2F51" w:rsidRDefault="008E28A7" w:rsidP="008E28A7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2F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до проекту Закону України</w:t>
      </w:r>
    </w:p>
    <w:p w:rsidR="008E28A7" w:rsidRPr="004F2F51" w:rsidRDefault="008E28A7" w:rsidP="008E28A7">
      <w:pPr>
        <w:keepNext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2F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«Про внесення змін до</w:t>
      </w:r>
      <w:r w:rsidRPr="004F2F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2F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деяких законодавчих актів України щодо забезпечення гармонізації кримінального законодавства з положеннями міжнародного права</w:t>
      </w:r>
      <w:r w:rsidRPr="004F2F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E28A7" w:rsidRPr="004F2F51" w:rsidRDefault="008E28A7" w:rsidP="008E28A7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E28A7" w:rsidRPr="009E3DD6" w:rsidRDefault="008E28A7" w:rsidP="008E28A7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Верховною Радою України восьмого скликання 06 червня 2019 року прийнято в першому читанні проект Закону України «Про внесення змін до деяких законодавчих актів України щодо забезпечення гармонізації кримінального</w:t>
      </w:r>
      <w:r w:rsidR="00DE37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законодавства з </w:t>
      </w:r>
      <w:r w:rsidR="00DE37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положеннями </w:t>
      </w:r>
      <w:r w:rsidR="00DE37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міжнародного </w:t>
      </w:r>
      <w:r w:rsidR="00DE37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права»</w:t>
      </w:r>
      <w:r w:rsidR="00DE37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(реєстр. №  9438)</w:t>
      </w:r>
      <w:r w:rsidRPr="009E3DD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поданий Кабінетом Міністрів України, з дорученням Комітету з питань законодавчого забезпечення правоохоронної діяльності доопрацювати зазначений законопроект з урахуванням зауважень та пропозицій суб’єктів права законодавчої ініціативи та внести його на розгляд Верховної Ради України в другому читанні.</w:t>
      </w:r>
    </w:p>
    <w:p w:rsidR="008E28A7" w:rsidRPr="009E3DD6" w:rsidRDefault="008E28A7" w:rsidP="008E28A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Законопроект розроблено з метою сприяння дотриманню та захисту прав і свобод людини в умовах триваючої збройної агресії Росії проти України, на виконання </w:t>
      </w:r>
      <w:hyperlink r:id="rId7" w:history="1">
        <w:r w:rsidRPr="009E3DD6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Плану дій</w:t>
        </w:r>
      </w:hyperlink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реалізації </w:t>
      </w:r>
      <w:hyperlink r:id="rId8" w:history="1">
        <w:r w:rsidRPr="009E3DD6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Національної стратегії у сфері прав людини на період до 2020 року</w:t>
        </w:r>
      </w:hyperlink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рішення РНБО України від 25 січня 2015 року </w:t>
      </w:r>
      <w:hyperlink r:id="rId9" w:history="1">
        <w:r w:rsidRPr="009E3DD6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«Про надзвичайні заходи протидії російській загрозі та проявам тероризму, підтримуваним Російською Федерацією»</w:t>
        </w:r>
      </w:hyperlink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Положення зазначеного проекту </w:t>
      </w:r>
      <w:hyperlink r:id="rId10" w:history="1">
        <w:r w:rsidRPr="009E3DD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uk-UA"/>
          </w:rPr>
          <w:t>утворюють декілька змістових блоків</w:t>
        </w:r>
      </w:hyperlink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1) </w:t>
      </w: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щодо автономного режиму регламентації кримінальної відповідальності за злочини агресії, геноциду, злочини проти людяності та воєнні злочини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стаття 8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Кримінального кодексу України, зміни до статей 8, 44, 49, 68, 75, 80, 96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3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ККУ, зміни до розділу ХХ Особливої частини Кримінального кодексу України, зміни до Закону України «Про застосування амністії в Україні»;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2) </w:t>
      </w: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які передбачають структурні зміни законодавства України про кримінальну відповідальність</w:t>
      </w:r>
      <w:r w:rsidRPr="009E3DD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(у зв’язку із запропонованими змінами, зазначеними у пункті 1)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нові статті 236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, 295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Кримінального кодексу України, новий розділ ХХІ Особливої частини Кримінального кодексу;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3) </w:t>
      </w: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спрямовані на вдосконалення правового режиму кримінальної відповідальності за катування</w:t>
      </w:r>
      <w:r w:rsidRPr="009E3DD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– зміни до статей 44, 49, 68, 75, 80, 96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3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, 127 Кримінального кодексу України.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Зміни до Загальної частини Кримінального кодексу України в основному технічного характеру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фактично доповнюють існуючі положення із врахуванням змін до особливої частини Кримінального кодексу України. </w:t>
      </w:r>
    </w:p>
    <w:p w:rsidR="008E28A7" w:rsidRPr="009E3DD6" w:rsidRDefault="008E28A7" w:rsidP="008E28A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от </w:t>
      </w:r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 Особливу частину, </w:t>
      </w:r>
      <w:proofErr w:type="spellStart"/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внесено</w:t>
      </w:r>
      <w:proofErr w:type="spellEnd"/>
      <w:r w:rsidRPr="009E3DD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ряд новел</w:t>
      </w:r>
      <w:r w:rsidRPr="009E3DD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: </w:t>
      </w:r>
    </w:p>
    <w:p w:rsidR="008E28A7" w:rsidRPr="009E3DD6" w:rsidRDefault="008E28A7" w:rsidP="008E28A7">
      <w:pPr>
        <w:numPr>
          <w:ilvl w:val="0"/>
          <w:numId w:val="1"/>
        </w:numPr>
        <w:tabs>
          <w:tab w:val="clear" w:pos="720"/>
          <w:tab w:val="num" w:pos="36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зі статті 126 виключено поняття «мордування» і залишено лише поняття «побої»;</w:t>
      </w:r>
    </w:p>
    <w:p w:rsidR="008E28A7" w:rsidRPr="009E3DD6" w:rsidRDefault="008E28A7" w:rsidP="008E28A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у статті 127 спрощене визначення поняття «катування»;</w:t>
      </w:r>
    </w:p>
    <w:p w:rsidR="008E28A7" w:rsidRPr="009E3DD6" w:rsidRDefault="008E28A7" w:rsidP="008E28A7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змінено назву Розділу XX зі «Злочини проти миру, безпеки людства та міжнародного правопорядку» на «Злочини проти основ міжнародного права» із відповідною зміною складів кримінальних правопорушень.</w:t>
      </w:r>
    </w:p>
    <w:p w:rsidR="008E28A7" w:rsidRPr="009E3DD6" w:rsidRDefault="008E28A7" w:rsidP="008E28A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Зокрема, змінена назва статті 437 з «Планування, підготовка, розв’язування та ведення агресивної війни» на «Агресія» та надано визначення агресії у відповідності до резолюції Генеральної Асамблеї ООН від 14 грудня 1974 року, а також доповнено Кодекс новими статтями 437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, 438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438</w:t>
      </w:r>
      <w:r w:rsidRPr="009E3D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2</w:t>
      </w: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(злочини проти людяності, воєнні злочини проти правосуддя та воєнні злочини проти власності відповідно). </w:t>
      </w:r>
    </w:p>
    <w:p w:rsidR="008E28A7" w:rsidRPr="009E3DD6" w:rsidRDefault="008E28A7" w:rsidP="008E28A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того, Кримінальний кодекс України доповнюється новим розділом XXI «Злочини проти міжнародного правопорядку».</w:t>
      </w:r>
    </w:p>
    <w:p w:rsidR="008E28A7" w:rsidRPr="009E3DD6" w:rsidRDefault="008E28A7" w:rsidP="008E28A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3DD6">
        <w:rPr>
          <w:rFonts w:ascii="Times New Roman" w:hAnsi="Times New Roman" w:cs="Times New Roman"/>
          <w:bCs/>
          <w:sz w:val="28"/>
          <w:szCs w:val="28"/>
        </w:rPr>
        <w:t>За висновком Комітету з питань бюджету законопроект має опосередкований вплив на показники державного бюджету (може призвести до збільшення доходів та видатків державного бюджету залежно від санкцій за виявлені правопорушення).</w:t>
      </w:r>
    </w:p>
    <w:p w:rsidR="008E28A7" w:rsidRPr="009E3DD6" w:rsidRDefault="008E28A7" w:rsidP="008E28A7">
      <w:pPr>
        <w:pStyle w:val="3"/>
        <w:ind w:firstLine="709"/>
      </w:pPr>
      <w:r w:rsidRPr="009E3DD6">
        <w:rPr>
          <w:snapToGrid w:val="0"/>
        </w:rPr>
        <w:t xml:space="preserve">Висновок Головного науково-експертного управління Апарату Верховної Ради України: </w:t>
      </w:r>
      <w:r w:rsidRPr="009E3DD6">
        <w:t>за результатами розгляду в першому читанні законопроект доцільно повернути суб’єкту права законодавчої ініціативи на доопрацювання.</w:t>
      </w:r>
    </w:p>
    <w:p w:rsidR="008E28A7" w:rsidRPr="009E3DD6" w:rsidRDefault="008E28A7" w:rsidP="008E28A7">
      <w:pPr>
        <w:shd w:val="clear" w:color="auto" w:fill="FFFFFF"/>
        <w:ind w:right="1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3DD6">
        <w:rPr>
          <w:rFonts w:ascii="Times New Roman" w:hAnsi="Times New Roman" w:cs="Times New Roman"/>
          <w:color w:val="000000"/>
          <w:sz w:val="28"/>
          <w:szCs w:val="28"/>
        </w:rPr>
        <w:t xml:space="preserve">Розглянувши зазначений законопроект на своєму засіданні 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val="ru-RU"/>
        </w:rPr>
        <w:t>27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9E3DD6">
        <w:rPr>
          <w:rFonts w:ascii="Times New Roman" w:hAnsi="Times New Roman" w:cs="Times New Roman"/>
          <w:color w:val="000000"/>
          <w:sz w:val="28"/>
          <w:szCs w:val="28"/>
        </w:rPr>
        <w:t>лютого 201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Pr="009E3DD6">
        <w:rPr>
          <w:rFonts w:ascii="Times New Roman" w:hAnsi="Times New Roman" w:cs="Times New Roman"/>
          <w:color w:val="000000"/>
          <w:sz w:val="28"/>
          <w:szCs w:val="28"/>
        </w:rPr>
        <w:t xml:space="preserve"> року Комітет</w:t>
      </w:r>
      <w:r w:rsidRPr="009E3DD6">
        <w:rPr>
          <w:rFonts w:ascii="Times New Roman" w:hAnsi="Times New Roman" w:cs="Times New Roman"/>
          <w:sz w:val="28"/>
          <w:szCs w:val="28"/>
        </w:rPr>
        <w:t xml:space="preserve"> вважав за необхідне рекомендувати Верховній Раді України прийняти його в першому читанні за основу.</w:t>
      </w:r>
    </w:p>
    <w:p w:rsidR="008E28A7" w:rsidRPr="009E3DD6" w:rsidRDefault="008E28A7" w:rsidP="008E28A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3D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Законопроект підтримується </w:t>
      </w:r>
      <w:r w:rsidRPr="009E3DD6">
        <w:rPr>
          <w:rFonts w:ascii="Times New Roman" w:hAnsi="Times New Roman" w:cs="Times New Roman"/>
          <w:bCs/>
          <w:sz w:val="28"/>
          <w:szCs w:val="28"/>
        </w:rPr>
        <w:t>Українською Гельсінською спілкою з прав людини, Міністерством юстиції України, Всеукраїнською ГО «Українська Асоціація міжнародного права»,</w:t>
      </w:r>
      <w:r w:rsidRPr="009E3D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3DD6">
        <w:rPr>
          <w:rFonts w:ascii="Times New Roman" w:hAnsi="Times New Roman" w:cs="Times New Roman"/>
          <w:bCs/>
          <w:sz w:val="28"/>
          <w:szCs w:val="28"/>
        </w:rPr>
        <w:t>Товариством Червоного Хреста України,  Центром громадянських свобод правозахисної платформи «Правозахисний порядок денний», Українським інститутом з прав людини, Центром політико-правових реформ.</w:t>
      </w:r>
    </w:p>
    <w:p w:rsidR="008E28A7" w:rsidRPr="009E3DD6" w:rsidRDefault="008E28A7" w:rsidP="008E28A7">
      <w:pPr>
        <w:shd w:val="clear" w:color="auto" w:fill="FFFFFF"/>
        <w:ind w:right="14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3DD6">
        <w:rPr>
          <w:rFonts w:ascii="Times New Roman" w:hAnsi="Times New Roman" w:cs="Times New Roman"/>
          <w:sz w:val="28"/>
          <w:szCs w:val="28"/>
          <w:lang w:eastAsia="ru-RU"/>
        </w:rPr>
        <w:t>У зв’язку із достроковим припиненням повноважень Верховної Ради України восьмого скликання Комітет з питань законодавчого забезпечення правоохоронної діяльності не встиг підготувати законопроект до розгляду в другому читанні та внести його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розгляд Верховної Ради України, проте в процесі підготовки законопроекту до другого читання до Комітету надійшли поправки  від суб’єктів права законодавчої ініціативи – народних  депутатів України Паламарчука М.П.,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Суслової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І.М., Геращенко І.В.,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Іонової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М.М. та Левченка Ю.В.</w:t>
      </w:r>
    </w:p>
    <w:p w:rsidR="00E73677" w:rsidRDefault="00E73677" w:rsidP="00E73677">
      <w:pPr>
        <w:shd w:val="clear" w:color="auto" w:fill="FFFFFF"/>
        <w:ind w:left="11" w:right="11"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E73677" w:rsidRDefault="00E73677" w:rsidP="00E73677">
      <w:pPr>
        <w:shd w:val="clear" w:color="auto" w:fill="FFFFFF"/>
        <w:ind w:left="11" w:right="11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9E159F">
        <w:rPr>
          <w:rFonts w:ascii="Times New Roman" w:hAnsi="Times New Roman" w:cs="Times New Roman"/>
          <w:sz w:val="28"/>
          <w:szCs w:val="28"/>
        </w:rPr>
        <w:t>Відповідно до частини другої статті 106 Регламенту</w:t>
      </w:r>
      <w:r w:rsidR="002670D0">
        <w:rPr>
          <w:rFonts w:ascii="Times New Roman" w:hAnsi="Times New Roman" w:cs="Times New Roman"/>
          <w:sz w:val="28"/>
          <w:szCs w:val="28"/>
        </w:rPr>
        <w:t xml:space="preserve"> Верховної Ради України прийнят</w:t>
      </w:r>
      <w:bookmarkStart w:id="0" w:name="_GoBack"/>
      <w:bookmarkEnd w:id="0"/>
      <w:r w:rsidRPr="009E159F">
        <w:rPr>
          <w:rFonts w:ascii="Times New Roman" w:hAnsi="Times New Roman" w:cs="Times New Roman"/>
          <w:sz w:val="28"/>
          <w:szCs w:val="28"/>
        </w:rPr>
        <w:t>і Верховною Радою попереднього скликання в першому чи наступних читаннях законопроекти, але не прийняті в цілому, готуються і розглядаються Верховною Радою нового скликання за процедурою підготовки до другого читання, встановленою  цим Регламентом.</w:t>
      </w:r>
    </w:p>
    <w:p w:rsidR="00E73677" w:rsidRPr="009E159F" w:rsidRDefault="00E73677" w:rsidP="00E73677">
      <w:pPr>
        <w:shd w:val="clear" w:color="auto" w:fill="FFFFFF"/>
        <w:ind w:left="11" w:right="11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9E159F">
        <w:rPr>
          <w:rFonts w:ascii="Times New Roman" w:hAnsi="Times New Roman" w:cs="Times New Roman"/>
          <w:sz w:val="28"/>
          <w:szCs w:val="28"/>
        </w:rPr>
        <w:t>З урахуванням зазначено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E159F">
        <w:rPr>
          <w:rFonts w:ascii="Times New Roman" w:hAnsi="Times New Roman" w:cs="Times New Roman"/>
          <w:sz w:val="28"/>
          <w:szCs w:val="28"/>
        </w:rPr>
        <w:t>, проект Закону України «</w:t>
      </w:r>
      <w:r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 внесення змін до деяких законодавчих актів України щодо забезпечення гармонізації кримінального законодавства з положеннями міжнародного права</w:t>
      </w:r>
      <w:r w:rsidRPr="009E159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159F">
        <w:rPr>
          <w:rFonts w:ascii="Times New Roman" w:hAnsi="Times New Roman" w:cs="Times New Roman"/>
          <w:sz w:val="28"/>
          <w:szCs w:val="28"/>
        </w:rPr>
        <w:t>підлягає внесенню до новообраної Верховної Ради України дев’ятого скликання для його подальшого розгляду за процедурою другого читання.</w:t>
      </w:r>
    </w:p>
    <w:p w:rsidR="00E73677" w:rsidRDefault="00E73677" w:rsidP="008E28A7">
      <w:pPr>
        <w:widowControl w:val="0"/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E28A7" w:rsidRPr="009E3DD6" w:rsidRDefault="00E73677" w:rsidP="00E73677">
      <w:pPr>
        <w:widowControl w:val="0"/>
        <w:overflowPunct w:val="0"/>
        <w:autoSpaceDE w:val="0"/>
        <w:autoSpaceDN w:val="0"/>
        <w:adjustRightInd w:val="0"/>
        <w:ind w:firstLine="703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</w:t>
      </w:r>
      <w:r w:rsidR="008E28A7"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одаток:  </w:t>
      </w:r>
      <w:r w:rsidR="00E57B50" w:rsidRPr="00E57B50">
        <w:rPr>
          <w:rFonts w:ascii="Times New Roman" w:hAnsi="Times New Roman" w:cs="Times New Roman"/>
          <w:sz w:val="28"/>
          <w:szCs w:val="28"/>
        </w:rPr>
        <w:t xml:space="preserve">законопроект та витяг з комп’ютерної бази даних </w:t>
      </w:r>
      <w:r w:rsidR="008E28A7" w:rsidRPr="00E57B5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 25</w:t>
      </w:r>
      <w:r w:rsidR="008E28A7"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8E28A7"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арк</w:t>
      </w:r>
      <w:proofErr w:type="spellEnd"/>
      <w:r w:rsidR="008E28A7" w:rsidRPr="009E3D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E28A7" w:rsidRPr="00522E84" w:rsidRDefault="008E28A7" w:rsidP="008E28A7">
      <w:pPr>
        <w:ind w:firstLine="706"/>
        <w:jc w:val="both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8E28A7" w:rsidRPr="00522E84" w:rsidRDefault="008E28A7" w:rsidP="008E28A7">
      <w:pPr>
        <w:ind w:firstLine="706"/>
        <w:jc w:val="both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8E28A7" w:rsidRPr="00522E84" w:rsidRDefault="008E28A7" w:rsidP="008E28A7">
      <w:pPr>
        <w:ind w:firstLine="706"/>
        <w:jc w:val="both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8E28A7" w:rsidRPr="00522E84" w:rsidRDefault="008E28A7" w:rsidP="008E28A7">
      <w:pPr>
        <w:keepNext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Голова Комітету</w:t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  <w:t xml:space="preserve">                          </w:t>
      </w: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А. Кожем’якін</w:t>
      </w:r>
    </w:p>
    <w:p w:rsidR="008E28A7" w:rsidRPr="00522E84" w:rsidRDefault="008E28A7" w:rsidP="008E28A7">
      <w:pPr>
        <w:keepNext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8E28A7" w:rsidRPr="00522E84" w:rsidRDefault="008E28A7" w:rsidP="008E28A7">
      <w:pPr>
        <w:keepNext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8E28A7" w:rsidRPr="00522E84" w:rsidRDefault="008E28A7" w:rsidP="008E28A7">
      <w:pPr>
        <w:keepNext/>
        <w:outlineLvl w:val="0"/>
        <w:rPr>
          <w:rFonts w:ascii="Times New Roman" w:hAnsi="Times New Roman" w:cs="Times New Roman"/>
          <w:b/>
          <w:spacing w:val="-10"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Керівник</w:t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секретаріату Комітету </w:t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 w:rsidRPr="00522E8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</w: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ab/>
        <w:t xml:space="preserve">     Б. Драп’ятий</w:t>
      </w:r>
    </w:p>
    <w:p w:rsidR="0066587A" w:rsidRDefault="00696CFC"/>
    <w:sectPr w:rsidR="0066587A" w:rsidSect="00EC4F3B">
      <w:footerReference w:type="default" r:id="rId11"/>
      <w:pgSz w:w="11906" w:h="16838"/>
      <w:pgMar w:top="850" w:right="850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FC" w:rsidRDefault="00696CFC" w:rsidP="008E28A7">
      <w:r>
        <w:separator/>
      </w:r>
    </w:p>
  </w:endnote>
  <w:endnote w:type="continuationSeparator" w:id="0">
    <w:p w:rsidR="00696CFC" w:rsidRDefault="00696CFC" w:rsidP="008E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5028402"/>
      <w:docPartObj>
        <w:docPartGallery w:val="Page Numbers (Bottom of Page)"/>
        <w:docPartUnique/>
      </w:docPartObj>
    </w:sdtPr>
    <w:sdtEndPr/>
    <w:sdtContent>
      <w:p w:rsidR="008E28A7" w:rsidRDefault="008E28A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0D0">
          <w:rPr>
            <w:noProof/>
          </w:rPr>
          <w:t>1</w:t>
        </w:r>
        <w:r>
          <w:fldChar w:fldCharType="end"/>
        </w:r>
      </w:p>
    </w:sdtContent>
  </w:sdt>
  <w:p w:rsidR="008E28A7" w:rsidRDefault="008E28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FC" w:rsidRDefault="00696CFC" w:rsidP="008E28A7">
      <w:r>
        <w:separator/>
      </w:r>
    </w:p>
  </w:footnote>
  <w:footnote w:type="continuationSeparator" w:id="0">
    <w:p w:rsidR="00696CFC" w:rsidRDefault="00696CFC" w:rsidP="008E2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35DC5"/>
    <w:multiLevelType w:val="multilevel"/>
    <w:tmpl w:val="119E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A7"/>
    <w:rsid w:val="002670D0"/>
    <w:rsid w:val="004638B0"/>
    <w:rsid w:val="0049117A"/>
    <w:rsid w:val="00657FAB"/>
    <w:rsid w:val="00696CFC"/>
    <w:rsid w:val="008E28A7"/>
    <w:rsid w:val="00995BA4"/>
    <w:rsid w:val="00DE3738"/>
    <w:rsid w:val="00E57B50"/>
    <w:rsid w:val="00E7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051F"/>
  <w15:chartTrackingRefBased/>
  <w15:docId w15:val="{977205F6-D143-4B7E-A808-4E4D5C4C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8A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8E28A7"/>
    <w:pPr>
      <w:ind w:firstLine="70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ий текст з відступом 3 Знак"/>
    <w:basedOn w:val="a0"/>
    <w:link w:val="3"/>
    <w:rsid w:val="008E28A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8E28A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E28A7"/>
  </w:style>
  <w:style w:type="paragraph" w:styleId="a5">
    <w:name w:val="footer"/>
    <w:basedOn w:val="a"/>
    <w:link w:val="a6"/>
    <w:uiPriority w:val="99"/>
    <w:unhideWhenUsed/>
    <w:rsid w:val="008E28A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E2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01/2015/prin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mu.gov.ua/ua/npas/24874067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1.c1.rada.gov.ua/pls/zweb2/webproc4_1?pf3511=652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n0001525-15/prin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3703</Words>
  <Characters>2112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5</cp:revision>
  <cp:lastPrinted>2019-07-11T08:32:00Z</cp:lastPrinted>
  <dcterms:created xsi:type="dcterms:W3CDTF">2019-07-10T08:25:00Z</dcterms:created>
  <dcterms:modified xsi:type="dcterms:W3CDTF">2019-07-11T08:34:00Z</dcterms:modified>
</cp:coreProperties>
</file>