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E48" w:rsidRPr="00C46CBD" w:rsidRDefault="00CC23DE" w:rsidP="00136891">
      <w:pPr>
        <w:pStyle w:val="11"/>
        <w:ind w:firstLine="709"/>
      </w:pPr>
      <w:bookmarkStart w:id="0" w:name="_GoBack"/>
      <w:bookmarkEnd w:id="0"/>
      <w:r>
        <w:t xml:space="preserve"> </w:t>
      </w:r>
    </w:p>
    <w:p w:rsidR="006C3E48" w:rsidRPr="00C46CBD" w:rsidRDefault="006C3E48" w:rsidP="00136891">
      <w:pPr>
        <w:pStyle w:val="11"/>
        <w:ind w:firstLine="709"/>
      </w:pPr>
    </w:p>
    <w:p w:rsidR="006C3E48" w:rsidRPr="00C46CBD" w:rsidRDefault="006C3E48" w:rsidP="00136891">
      <w:pPr>
        <w:pStyle w:val="11"/>
        <w:ind w:firstLine="709"/>
      </w:pPr>
    </w:p>
    <w:p w:rsidR="006C3E48" w:rsidRPr="00C46CBD" w:rsidRDefault="006C3E48" w:rsidP="00136891">
      <w:pPr>
        <w:pStyle w:val="11"/>
        <w:ind w:firstLine="709"/>
      </w:pPr>
    </w:p>
    <w:p w:rsidR="006C3E48" w:rsidRPr="00C46CBD" w:rsidRDefault="006C3E48" w:rsidP="00136891">
      <w:pPr>
        <w:pStyle w:val="11"/>
        <w:ind w:firstLine="709"/>
      </w:pPr>
    </w:p>
    <w:p w:rsidR="006C3E48" w:rsidRPr="00C46CBD" w:rsidRDefault="006C3E48" w:rsidP="00136891">
      <w:pPr>
        <w:pStyle w:val="11"/>
        <w:ind w:firstLine="709"/>
      </w:pPr>
    </w:p>
    <w:p w:rsidR="006C3E48" w:rsidRPr="00C46CBD" w:rsidRDefault="006C3E48" w:rsidP="00136891">
      <w:pPr>
        <w:pStyle w:val="11"/>
        <w:ind w:firstLine="709"/>
        <w:rPr>
          <w:rFonts w:ascii="Arial" w:hAnsi="Arial" w:cs="Arial"/>
        </w:rPr>
      </w:pPr>
    </w:p>
    <w:p w:rsidR="00482D62" w:rsidRDefault="00482D62" w:rsidP="00136891">
      <w:pPr>
        <w:pStyle w:val="11"/>
        <w:ind w:firstLine="709"/>
      </w:pPr>
    </w:p>
    <w:p w:rsidR="007164E7" w:rsidRDefault="007164E7" w:rsidP="00136891">
      <w:pPr>
        <w:pStyle w:val="11"/>
        <w:ind w:firstLine="709"/>
        <w:jc w:val="center"/>
      </w:pPr>
    </w:p>
    <w:p w:rsidR="006C3E48" w:rsidRPr="00C46CBD" w:rsidRDefault="006C3E48" w:rsidP="00B11CFE">
      <w:pPr>
        <w:pStyle w:val="11"/>
        <w:ind w:firstLine="0"/>
        <w:jc w:val="center"/>
      </w:pPr>
      <w:r w:rsidRPr="00C46CBD">
        <w:t>В И С Н О В О К</w:t>
      </w:r>
    </w:p>
    <w:p w:rsidR="006C3E48" w:rsidRPr="00C46CBD" w:rsidRDefault="006C3E48" w:rsidP="00B11CFE">
      <w:pPr>
        <w:pStyle w:val="11"/>
        <w:ind w:firstLine="0"/>
        <w:jc w:val="center"/>
      </w:pPr>
      <w:r w:rsidRPr="00C46CBD">
        <w:t>на проект Закону України</w:t>
      </w:r>
    </w:p>
    <w:p w:rsidR="00ED51A7" w:rsidRDefault="001D4B6B" w:rsidP="00B11CFE">
      <w:pPr>
        <w:pStyle w:val="11"/>
        <w:ind w:firstLine="0"/>
        <w:jc w:val="center"/>
      </w:pPr>
      <w:r>
        <w:t>«</w:t>
      </w:r>
      <w:r w:rsidR="00ED51A7">
        <w:t>Про внесення змін до деяких законів України</w:t>
      </w:r>
    </w:p>
    <w:p w:rsidR="00ED51A7" w:rsidRDefault="00ED51A7" w:rsidP="00B11CFE">
      <w:pPr>
        <w:pStyle w:val="11"/>
        <w:ind w:firstLine="0"/>
        <w:jc w:val="center"/>
      </w:pPr>
      <w:r>
        <w:t>щодо удосконалення питань керівництва</w:t>
      </w:r>
    </w:p>
    <w:p w:rsidR="006C3E48" w:rsidRPr="00C46CBD" w:rsidRDefault="00ED51A7" w:rsidP="00B11CFE">
      <w:pPr>
        <w:pStyle w:val="11"/>
        <w:ind w:firstLine="0"/>
        <w:jc w:val="center"/>
      </w:pPr>
      <w:r>
        <w:t>територіальною обороною</w:t>
      </w:r>
      <w:r w:rsidR="001D4B6B">
        <w:t>»</w:t>
      </w:r>
    </w:p>
    <w:p w:rsidR="006C3E48" w:rsidRPr="00C46CBD" w:rsidRDefault="006C3E48" w:rsidP="00136891">
      <w:pPr>
        <w:spacing w:after="0" w:line="240" w:lineRule="auto"/>
        <w:ind w:firstLine="709"/>
        <w:jc w:val="center"/>
      </w:pPr>
    </w:p>
    <w:p w:rsidR="00FF1F4D" w:rsidRDefault="00C03FA0" w:rsidP="00136891">
      <w:pPr>
        <w:shd w:val="clear" w:color="auto" w:fill="FFFFFF"/>
        <w:spacing w:after="0" w:line="240" w:lineRule="auto"/>
        <w:ind w:firstLine="709"/>
        <w:jc w:val="both"/>
      </w:pPr>
      <w:r>
        <w:t>З</w:t>
      </w:r>
      <w:r w:rsidR="00FF1F4D">
        <w:t>аконо</w:t>
      </w:r>
      <w:r w:rsidR="006C3E48" w:rsidRPr="00C46CBD">
        <w:t xml:space="preserve">проект </w:t>
      </w:r>
      <w:r w:rsidR="00FF1F4D">
        <w:t xml:space="preserve">спрямований на </w:t>
      </w:r>
      <w:r>
        <w:t>уточнення</w:t>
      </w:r>
      <w:r w:rsidR="00FF1F4D">
        <w:t xml:space="preserve"> повноважень органів військового управління</w:t>
      </w:r>
      <w:r w:rsidR="00CC23DE">
        <w:t xml:space="preserve"> </w:t>
      </w:r>
      <w:r w:rsidR="00FF1F4D">
        <w:t>Збройних Сил України, органів державної влади щодо організації територіальної оборони та повноважень посадових осіб щодо керівництва територіальною обороною</w:t>
      </w:r>
      <w:r w:rsidR="00CE6F23">
        <w:t xml:space="preserve"> (див. </w:t>
      </w:r>
      <w:r w:rsidR="0057630C">
        <w:t>п</w:t>
      </w:r>
      <w:r w:rsidR="00CE6F23">
        <w:t>ояснювальну записку до законопроекту)</w:t>
      </w:r>
      <w:r w:rsidR="00FF1F4D">
        <w:t>.</w:t>
      </w:r>
      <w:r>
        <w:t xml:space="preserve"> З цією </w:t>
      </w:r>
      <w:r w:rsidR="00FF1F4D">
        <w:t xml:space="preserve"> мет</w:t>
      </w:r>
      <w:r>
        <w:t>ою</w:t>
      </w:r>
      <w:r w:rsidR="00FF1F4D">
        <w:t xml:space="preserve"> пропонується </w:t>
      </w:r>
      <w:proofErr w:type="spellStart"/>
      <w:r w:rsidR="00FF1F4D">
        <w:t>внес</w:t>
      </w:r>
      <w:r>
        <w:t>ти</w:t>
      </w:r>
      <w:proofErr w:type="spellEnd"/>
      <w:r w:rsidR="00FF1F4D">
        <w:t xml:space="preserve"> змін</w:t>
      </w:r>
      <w:r>
        <w:t>и</w:t>
      </w:r>
      <w:r w:rsidR="00FF1F4D">
        <w:t xml:space="preserve"> до статей 1, 18 Закону України </w:t>
      </w:r>
      <w:r w:rsidR="001D4B6B">
        <w:t>«</w:t>
      </w:r>
      <w:r w:rsidR="00FF1F4D">
        <w:t>Про оборону України</w:t>
      </w:r>
      <w:r w:rsidR="001D4B6B">
        <w:t>»</w:t>
      </w:r>
      <w:r w:rsidR="00FF1F4D">
        <w:t xml:space="preserve">, </w:t>
      </w:r>
      <w:r w:rsidR="00CE6F23">
        <w:t xml:space="preserve">а також </w:t>
      </w:r>
      <w:r w:rsidR="00FF1F4D">
        <w:t xml:space="preserve">статті 6-1 Закону України </w:t>
      </w:r>
      <w:r w:rsidR="001D4B6B">
        <w:t>«</w:t>
      </w:r>
      <w:r w:rsidR="00FF1F4D">
        <w:t>Про Національну гвардію України</w:t>
      </w:r>
      <w:r w:rsidR="001D4B6B">
        <w:t>»</w:t>
      </w:r>
      <w:r w:rsidR="00FF1F4D">
        <w:t>.</w:t>
      </w:r>
    </w:p>
    <w:p w:rsidR="006C3E48" w:rsidRDefault="006C3E48" w:rsidP="00136891">
      <w:pPr>
        <w:shd w:val="clear" w:color="auto" w:fill="FFFFFF"/>
        <w:spacing w:after="0" w:line="240" w:lineRule="auto"/>
        <w:ind w:firstLine="709"/>
        <w:jc w:val="both"/>
      </w:pPr>
      <w:r w:rsidRPr="00861D34">
        <w:t xml:space="preserve">Проаналізувавши вказаний законопроект, </w:t>
      </w:r>
      <w:r w:rsidRPr="00C46CBD">
        <w:t xml:space="preserve">Головне науково-експертне управління </w:t>
      </w:r>
      <w:r w:rsidR="001D4B6B">
        <w:t xml:space="preserve">не заперечує щодо його прийняття, </w:t>
      </w:r>
      <w:r w:rsidR="00C03FA0">
        <w:t>але вважає за необхідне</w:t>
      </w:r>
      <w:r w:rsidR="001D4B6B">
        <w:t xml:space="preserve"> вислов</w:t>
      </w:r>
      <w:r w:rsidR="00C03FA0">
        <w:t>ити</w:t>
      </w:r>
      <w:r w:rsidR="00CC23DE">
        <w:t xml:space="preserve"> </w:t>
      </w:r>
      <w:r w:rsidR="00CE6F23">
        <w:t>до проекту</w:t>
      </w:r>
      <w:r w:rsidR="00C03FA0">
        <w:t xml:space="preserve"> зауваження і пропозиції, які полягають у наступному</w:t>
      </w:r>
      <w:r>
        <w:t>.</w:t>
      </w:r>
    </w:p>
    <w:p w:rsidR="00B31A37" w:rsidRDefault="006C3E48" w:rsidP="00136891">
      <w:pPr>
        <w:shd w:val="clear" w:color="auto" w:fill="FFFFFF"/>
        <w:spacing w:after="0" w:line="240" w:lineRule="auto"/>
        <w:ind w:firstLine="709"/>
        <w:jc w:val="both"/>
      </w:pPr>
      <w:r w:rsidRPr="00861D34">
        <w:rPr>
          <w:b/>
        </w:rPr>
        <w:t>1.</w:t>
      </w:r>
      <w:r>
        <w:t xml:space="preserve"> </w:t>
      </w:r>
      <w:r w:rsidR="00B31A37">
        <w:t>На наш погляд, питання територіальної оборони потребують комплексного вирішення, а не лише фрагментарних змін</w:t>
      </w:r>
      <w:r w:rsidR="00C03FA0">
        <w:t>,</w:t>
      </w:r>
      <w:r w:rsidR="00CE6F23">
        <w:t xml:space="preserve"> як це пропонується у законопроекті</w:t>
      </w:r>
      <w:r w:rsidR="00B31A37">
        <w:t>.</w:t>
      </w:r>
      <w:r w:rsidR="00B31A37" w:rsidRPr="00B31A37">
        <w:t xml:space="preserve"> </w:t>
      </w:r>
      <w:r w:rsidR="00C03FA0">
        <w:t>Слід</w:t>
      </w:r>
      <w:r w:rsidR="00CE6F23">
        <w:t xml:space="preserve"> нагада</w:t>
      </w:r>
      <w:r w:rsidR="00C03FA0">
        <w:t>ти</w:t>
      </w:r>
      <w:r w:rsidR="00B31A37">
        <w:t xml:space="preserve">, що </w:t>
      </w:r>
      <w:r w:rsidR="00B31A37" w:rsidRPr="00B31A37">
        <w:t>Планом законодавчого забезпечення реформ в Україні, затверджен</w:t>
      </w:r>
      <w:r w:rsidR="00C03FA0">
        <w:t>им</w:t>
      </w:r>
      <w:r w:rsidR="00B31A37" w:rsidRPr="00B31A37">
        <w:t xml:space="preserve"> </w:t>
      </w:r>
      <w:r w:rsidR="0057630C">
        <w:t>п</w:t>
      </w:r>
      <w:r w:rsidR="00B31A37" w:rsidRPr="00B31A37">
        <w:t>остановою Верховної Ради України</w:t>
      </w:r>
      <w:r w:rsidR="00467B9C">
        <w:t xml:space="preserve"> </w:t>
      </w:r>
      <w:r w:rsidR="00B31A37" w:rsidRPr="00B31A37">
        <w:t>від 04.06.2015</w:t>
      </w:r>
      <w:r w:rsidR="00CE6F23">
        <w:t xml:space="preserve"> р.</w:t>
      </w:r>
      <w:r w:rsidR="00B31A37" w:rsidRPr="00B31A37">
        <w:t xml:space="preserve"> № 509-VIII, </w:t>
      </w:r>
      <w:r w:rsidR="00467B9C">
        <w:t xml:space="preserve">було </w:t>
      </w:r>
      <w:r w:rsidR="00B31A37" w:rsidRPr="00B31A37">
        <w:t xml:space="preserve">передбачено розроблення та прийняття Закону України </w:t>
      </w:r>
      <w:r w:rsidR="001D4B6B">
        <w:t>«</w:t>
      </w:r>
      <w:r w:rsidR="00B31A37" w:rsidRPr="00B31A37">
        <w:t>Про територіальну оборону України</w:t>
      </w:r>
      <w:r w:rsidR="001D4B6B">
        <w:t>»</w:t>
      </w:r>
      <w:r w:rsidR="00C03FA0">
        <w:t>,</w:t>
      </w:r>
      <w:r w:rsidR="00B31A37">
        <w:t xml:space="preserve"> де </w:t>
      </w:r>
      <w:r w:rsidR="00F57660">
        <w:t xml:space="preserve">потрібно </w:t>
      </w:r>
      <w:r w:rsidR="001D4B6B">
        <w:t>«</w:t>
      </w:r>
      <w:r w:rsidR="00B31A37" w:rsidRPr="00B31A37">
        <w:t>чітко визначити роль і місце добровольчих підрозділів у структурі сектору безпеки і оборони держави (статус, форма служби в резерві, інтегральний елемент нової моделі); прийняти державні програми і плани щодо інтеграції у цивільне життя учасників воєнізованих формувань у разі їх (часткової) демобілізації після стабілізації ситуації, а також щодо вилучення незаконної зброї у населення</w:t>
      </w:r>
      <w:r w:rsidR="001D4B6B">
        <w:t>»</w:t>
      </w:r>
      <w:r w:rsidR="00F57660">
        <w:t>.</w:t>
      </w:r>
      <w:r w:rsidR="00136891">
        <w:t xml:space="preserve"> Однак на даний час </w:t>
      </w:r>
      <w:r w:rsidR="00B11CFE">
        <w:t>зазначені</w:t>
      </w:r>
      <w:r w:rsidR="00136891">
        <w:t xml:space="preserve"> вище питання так і залишились неврегульованими.</w:t>
      </w:r>
    </w:p>
    <w:p w:rsidR="00FA68FC" w:rsidRDefault="00F57660" w:rsidP="00136891">
      <w:pPr>
        <w:shd w:val="clear" w:color="auto" w:fill="FFFFFF"/>
        <w:spacing w:after="0" w:line="240" w:lineRule="auto"/>
        <w:ind w:firstLine="709"/>
        <w:jc w:val="both"/>
      </w:pPr>
      <w:r w:rsidRPr="003B3983">
        <w:rPr>
          <w:b/>
        </w:rPr>
        <w:t>2.</w:t>
      </w:r>
      <w:r>
        <w:t xml:space="preserve"> </w:t>
      </w:r>
      <w:r w:rsidR="00B31A37">
        <w:t xml:space="preserve">Запропоноване </w:t>
      </w:r>
      <w:r w:rsidR="00CE6F23">
        <w:t xml:space="preserve">у проекті </w:t>
      </w:r>
      <w:r w:rsidR="00B31A37">
        <w:t xml:space="preserve">визначення терміну </w:t>
      </w:r>
      <w:r w:rsidR="001D4B6B">
        <w:t>«</w:t>
      </w:r>
      <w:r w:rsidR="00B31A37">
        <w:t>керівництво</w:t>
      </w:r>
      <w:r w:rsidR="00BB142C" w:rsidRPr="00BB142C">
        <w:t xml:space="preserve"> територіальною обороною</w:t>
      </w:r>
      <w:r w:rsidR="001D4B6B">
        <w:t>»</w:t>
      </w:r>
      <w:r w:rsidR="00782A83">
        <w:t>,</w:t>
      </w:r>
      <w:r w:rsidR="00BB142C">
        <w:t xml:space="preserve"> яке має доповнити термінологічний апарат у статті 1 Закону Ук</w:t>
      </w:r>
      <w:r w:rsidR="003D09FB">
        <w:t>р</w:t>
      </w:r>
      <w:r w:rsidR="00BB142C">
        <w:t xml:space="preserve">аїни </w:t>
      </w:r>
      <w:r w:rsidR="001D4B6B">
        <w:t>«</w:t>
      </w:r>
      <w:r w:rsidR="00BB142C">
        <w:t>Про о</w:t>
      </w:r>
      <w:r w:rsidR="003D09FB">
        <w:t>б</w:t>
      </w:r>
      <w:r w:rsidR="00BB142C">
        <w:t>орону України</w:t>
      </w:r>
      <w:r w:rsidR="001D4B6B">
        <w:t>»</w:t>
      </w:r>
      <w:r w:rsidR="00BB142C">
        <w:t>, на наш</w:t>
      </w:r>
      <w:r w:rsidR="001D4B6B">
        <w:t>у думку</w:t>
      </w:r>
      <w:r w:rsidR="00BB142C">
        <w:t xml:space="preserve">, потребує удосконалення. </w:t>
      </w:r>
    </w:p>
    <w:p w:rsidR="00B91966" w:rsidRDefault="00CE6F23" w:rsidP="00136891">
      <w:pPr>
        <w:shd w:val="clear" w:color="auto" w:fill="FFFFFF"/>
        <w:spacing w:after="0" w:line="240" w:lineRule="auto"/>
        <w:ind w:firstLine="709"/>
        <w:jc w:val="both"/>
      </w:pPr>
      <w:r w:rsidRPr="00CE6F23">
        <w:rPr>
          <w:i/>
        </w:rPr>
        <w:t>По-перше</w:t>
      </w:r>
      <w:r w:rsidR="00BB142C">
        <w:t>, вважаємо</w:t>
      </w:r>
      <w:r>
        <w:t xml:space="preserve"> </w:t>
      </w:r>
      <w:r w:rsidR="00BB142C">
        <w:t xml:space="preserve">недоцільним визначати перелік суб’єктів, на яких покладається виконання заходів з територіальної оборони, оскільки це </w:t>
      </w:r>
      <w:r w:rsidR="00BB142C">
        <w:lastRenderedPageBreak/>
        <w:t xml:space="preserve">ускладнює </w:t>
      </w:r>
      <w:r>
        <w:t xml:space="preserve">законодавчу </w:t>
      </w:r>
      <w:r w:rsidR="001D4B6B">
        <w:t xml:space="preserve">конструкцію </w:t>
      </w:r>
      <w:r w:rsidR="00F57660">
        <w:t xml:space="preserve">цієї </w:t>
      </w:r>
      <w:r w:rsidR="00BB142C">
        <w:t>дефініції</w:t>
      </w:r>
      <w:r w:rsidR="00B11CFE">
        <w:t xml:space="preserve"> і не робить її більш ясною і зрозумілою.</w:t>
      </w:r>
      <w:r w:rsidR="00B91966">
        <w:t xml:space="preserve"> </w:t>
      </w:r>
    </w:p>
    <w:p w:rsidR="00F57660" w:rsidRDefault="00CE6F23" w:rsidP="00136891">
      <w:pPr>
        <w:shd w:val="clear" w:color="auto" w:fill="FFFFFF"/>
        <w:spacing w:after="0" w:line="240" w:lineRule="auto"/>
        <w:ind w:firstLine="709"/>
        <w:jc w:val="both"/>
      </w:pPr>
      <w:r w:rsidRPr="00CE6F23">
        <w:rPr>
          <w:i/>
        </w:rPr>
        <w:t>По-друге</w:t>
      </w:r>
      <w:r w:rsidR="00B91966">
        <w:t xml:space="preserve">, повноваження щодо ведення і підготовки територіальної оборони </w:t>
      </w:r>
      <w:r>
        <w:t xml:space="preserve">відповідними </w:t>
      </w:r>
      <w:r w:rsidR="001D4B6B">
        <w:t xml:space="preserve">уповноваженими державними органами вже </w:t>
      </w:r>
      <w:r w:rsidR="00B91966">
        <w:t>закріпле</w:t>
      </w:r>
      <w:r w:rsidR="001D4B6B">
        <w:t xml:space="preserve">нні в нормах </w:t>
      </w:r>
      <w:r w:rsidR="00B91966">
        <w:t>інших законо</w:t>
      </w:r>
      <w:r>
        <w:t xml:space="preserve">давчих актів (наприклад, </w:t>
      </w:r>
      <w:r w:rsidR="00C03FA0">
        <w:t xml:space="preserve">у </w:t>
      </w:r>
      <w:r>
        <w:t>п.</w:t>
      </w:r>
      <w:r w:rsidR="00B91966">
        <w:t xml:space="preserve"> 17 </w:t>
      </w:r>
      <w:r>
        <w:t xml:space="preserve">ч. 1 </w:t>
      </w:r>
      <w:r w:rsidR="00B91966">
        <w:t xml:space="preserve">статті 2 Закону України </w:t>
      </w:r>
      <w:r w:rsidR="001D4B6B">
        <w:t>«</w:t>
      </w:r>
      <w:r w:rsidR="00B91966">
        <w:t>Про Національну гвардію України</w:t>
      </w:r>
      <w:r w:rsidR="001D4B6B">
        <w:t>»</w:t>
      </w:r>
      <w:r w:rsidR="00B91966">
        <w:t>,</w:t>
      </w:r>
      <w:r>
        <w:t xml:space="preserve"> п.</w:t>
      </w:r>
      <w:r w:rsidR="006374C4">
        <w:t xml:space="preserve"> 32 ч. 1 статті 14 Закону України </w:t>
      </w:r>
      <w:r w:rsidR="001D4B6B">
        <w:t>«</w:t>
      </w:r>
      <w:r w:rsidR="006374C4" w:rsidRPr="006374C4">
        <w:t>Про Державну службу спеціального зв’язку та захисту інформації України</w:t>
      </w:r>
      <w:r w:rsidR="001D4B6B">
        <w:t>»</w:t>
      </w:r>
      <w:r w:rsidR="006374C4">
        <w:t>, статт</w:t>
      </w:r>
      <w:r w:rsidR="00C03FA0">
        <w:t>і</w:t>
      </w:r>
      <w:r w:rsidR="006374C4">
        <w:t xml:space="preserve"> 2 Закону України </w:t>
      </w:r>
      <w:r w:rsidR="001D4B6B">
        <w:t>«</w:t>
      </w:r>
      <w:r w:rsidR="006374C4" w:rsidRPr="006374C4">
        <w:t>Про Державну спеціальну службу транспорту</w:t>
      </w:r>
      <w:r w:rsidR="001D4B6B">
        <w:t>»</w:t>
      </w:r>
      <w:r w:rsidR="006374C4">
        <w:t>)</w:t>
      </w:r>
      <w:r w:rsidR="001D4B6B">
        <w:t xml:space="preserve">, а отже не потребують дублювання у визначенні </w:t>
      </w:r>
      <w:r>
        <w:t>поняття «</w:t>
      </w:r>
      <w:r w:rsidRPr="00CE6F23">
        <w:t>керівництво територіальною обороною</w:t>
      </w:r>
      <w:r>
        <w:t>»</w:t>
      </w:r>
      <w:r w:rsidR="006374C4" w:rsidRPr="00CE6F23">
        <w:t>.</w:t>
      </w:r>
      <w:r w:rsidR="00CC23DE">
        <w:t xml:space="preserve"> </w:t>
      </w:r>
    </w:p>
    <w:p w:rsidR="00DA680B" w:rsidRDefault="00CE6F23" w:rsidP="00136891">
      <w:pPr>
        <w:shd w:val="clear" w:color="auto" w:fill="FFFFFF"/>
        <w:spacing w:after="0" w:line="240" w:lineRule="auto"/>
        <w:ind w:firstLine="709"/>
        <w:jc w:val="both"/>
      </w:pPr>
      <w:r w:rsidRPr="00CE6F23">
        <w:rPr>
          <w:i/>
        </w:rPr>
        <w:t>По-третє</w:t>
      </w:r>
      <w:r w:rsidRPr="00CE6F23">
        <w:t>,</w:t>
      </w:r>
      <w:r>
        <w:rPr>
          <w:b/>
        </w:rPr>
        <w:t xml:space="preserve"> </w:t>
      </w:r>
      <w:r w:rsidR="009124AD">
        <w:t>у</w:t>
      </w:r>
      <w:r w:rsidR="00DA680B">
        <w:t xml:space="preserve"> визначенні </w:t>
      </w:r>
      <w:r w:rsidR="001D4B6B">
        <w:t>«</w:t>
      </w:r>
      <w:r w:rsidR="009124AD" w:rsidRPr="009124AD">
        <w:t>керівництво територіальною обороною</w:t>
      </w:r>
      <w:r w:rsidR="001D4B6B">
        <w:t>»</w:t>
      </w:r>
      <w:r w:rsidR="009124AD" w:rsidRPr="009124AD">
        <w:t xml:space="preserve"> </w:t>
      </w:r>
      <w:r w:rsidR="00782A83">
        <w:t xml:space="preserve">(див. зміни до статті 1 Закону України </w:t>
      </w:r>
      <w:r w:rsidR="001D4B6B">
        <w:t>«</w:t>
      </w:r>
      <w:r w:rsidR="00782A83">
        <w:t>Про оборону України</w:t>
      </w:r>
      <w:r w:rsidR="001D4B6B">
        <w:t>»</w:t>
      </w:r>
      <w:r w:rsidR="00782A83">
        <w:t xml:space="preserve">) </w:t>
      </w:r>
      <w:r w:rsidR="00DA680B">
        <w:t xml:space="preserve">вказується на </w:t>
      </w:r>
      <w:r w:rsidR="001D4B6B">
        <w:t>«</w:t>
      </w:r>
      <w:r w:rsidR="00DA680B">
        <w:t>відповідні правоохоронні органи</w:t>
      </w:r>
      <w:r w:rsidR="001D4B6B">
        <w:t>»</w:t>
      </w:r>
      <w:r w:rsidR="009124AD">
        <w:t xml:space="preserve"> </w:t>
      </w:r>
      <w:r w:rsidR="00DA680B">
        <w:t xml:space="preserve">і </w:t>
      </w:r>
      <w:r w:rsidR="009124AD">
        <w:t xml:space="preserve">одночасно </w:t>
      </w:r>
      <w:r w:rsidR="00F57660">
        <w:t>згадується</w:t>
      </w:r>
      <w:r w:rsidR="00CC23DE">
        <w:t xml:space="preserve"> </w:t>
      </w:r>
      <w:r w:rsidR="00F57660">
        <w:t>Національна поліція</w:t>
      </w:r>
      <w:r>
        <w:t xml:space="preserve"> України</w:t>
      </w:r>
      <w:r w:rsidR="00782A83">
        <w:t>,</w:t>
      </w:r>
      <w:r w:rsidR="00F57660">
        <w:t xml:space="preserve"> яка також </w:t>
      </w:r>
      <w:r w:rsidR="00DA680B">
        <w:t>входить до складу</w:t>
      </w:r>
      <w:r w:rsidR="009124AD">
        <w:t xml:space="preserve"> правоохоронних органів</w:t>
      </w:r>
      <w:r w:rsidR="00DA680B">
        <w:t>.</w:t>
      </w:r>
    </w:p>
    <w:p w:rsidR="00FA68FC" w:rsidRDefault="00DA680B" w:rsidP="00136891">
      <w:pPr>
        <w:spacing w:after="0" w:line="240" w:lineRule="auto"/>
        <w:ind w:firstLine="709"/>
        <w:jc w:val="both"/>
      </w:pPr>
      <w:r>
        <w:t xml:space="preserve">Крім того, </w:t>
      </w:r>
      <w:r w:rsidR="009124AD">
        <w:t xml:space="preserve">у цьому ж визначенні </w:t>
      </w:r>
      <w:r>
        <w:t xml:space="preserve">йдеться про військові формування і </w:t>
      </w:r>
      <w:r w:rsidR="009124AD">
        <w:t xml:space="preserve">одночасно виділяється </w:t>
      </w:r>
      <w:r>
        <w:t>Державн</w:t>
      </w:r>
      <w:r w:rsidR="009124AD">
        <w:t>а</w:t>
      </w:r>
      <w:r>
        <w:t xml:space="preserve"> спеціальн</w:t>
      </w:r>
      <w:r w:rsidR="009124AD">
        <w:t>а</w:t>
      </w:r>
      <w:r>
        <w:t xml:space="preserve"> служб</w:t>
      </w:r>
      <w:r w:rsidR="009124AD">
        <w:t>а</w:t>
      </w:r>
      <w:r>
        <w:t xml:space="preserve"> транспорту України, як</w:t>
      </w:r>
      <w:r w:rsidR="00FA68FC">
        <w:t>а також за своїм статусом є «</w:t>
      </w:r>
      <w:r w:rsidR="00FA68FC" w:rsidRPr="00FA68FC">
        <w:rPr>
          <w:i/>
        </w:rPr>
        <w:t>спеціалізованим військовим формуванням</w:t>
      </w:r>
      <w:r w:rsidR="00FA68FC">
        <w:t>, що входить до системи Міністерства оборони» (див. ст. 1 Закону України « Про Державну спеціальну службу транспорту»).</w:t>
      </w:r>
    </w:p>
    <w:p w:rsidR="0035512C" w:rsidRDefault="007B285D" w:rsidP="00136891">
      <w:pPr>
        <w:spacing w:after="0" w:line="240" w:lineRule="auto"/>
        <w:ind w:firstLine="709"/>
        <w:jc w:val="both"/>
      </w:pPr>
      <w:r w:rsidRPr="007B285D">
        <w:rPr>
          <w:i/>
        </w:rPr>
        <w:t>По-четверте</w:t>
      </w:r>
      <w:r w:rsidRPr="007B285D">
        <w:t>,</w:t>
      </w:r>
      <w:r w:rsidR="00CC23DE">
        <w:rPr>
          <w:b/>
        </w:rPr>
        <w:t xml:space="preserve"> </w:t>
      </w:r>
      <w:r>
        <w:t>запропоноване у проекті визначення поняття «</w:t>
      </w:r>
      <w:r w:rsidRPr="007B285D">
        <w:t>керівництво територіальною обороною</w:t>
      </w:r>
      <w:r>
        <w:t>»</w:t>
      </w:r>
      <w:r w:rsidRPr="007B285D">
        <w:t xml:space="preserve"> </w:t>
      </w:r>
      <w:r w:rsidR="009124AD">
        <w:t xml:space="preserve">вимагає узгодження з іншими законодавчими актами. </w:t>
      </w:r>
      <w:r w:rsidR="00C03FA0">
        <w:t>Адже</w:t>
      </w:r>
      <w:r w:rsidR="0057630C">
        <w:t>,</w:t>
      </w:r>
      <w:r w:rsidR="00CC23DE">
        <w:t xml:space="preserve"> </w:t>
      </w:r>
      <w:r w:rsidR="009124AD">
        <w:t>виходячи із визначення цього поняття Націонал</w:t>
      </w:r>
      <w:r w:rsidR="008A631D">
        <w:t xml:space="preserve">ьна поліція України, місцеві органи виконавчої влади </w:t>
      </w:r>
      <w:r w:rsidR="009124AD">
        <w:t>та</w:t>
      </w:r>
      <w:r>
        <w:t xml:space="preserve"> органи</w:t>
      </w:r>
      <w:r w:rsidR="009124AD">
        <w:t xml:space="preserve"> місцевого самоврядування беруть участь у заходах з підготовки</w:t>
      </w:r>
      <w:r w:rsidR="0035512C">
        <w:t xml:space="preserve"> та ведення територіальної обо</w:t>
      </w:r>
      <w:r w:rsidR="008A631D">
        <w:t>рони, однак у законодавчих актах</w:t>
      </w:r>
      <w:r w:rsidR="00D66C0D">
        <w:t>,</w:t>
      </w:r>
      <w:r w:rsidR="008A631D">
        <w:t xml:space="preserve"> які регулюють їх діяльність </w:t>
      </w:r>
      <w:r w:rsidR="00782A83" w:rsidRPr="00782A83">
        <w:t>(</w:t>
      </w:r>
      <w:r w:rsidR="00782A83">
        <w:t xml:space="preserve">див. закони України </w:t>
      </w:r>
      <w:r w:rsidR="001D4B6B">
        <w:t>«</w:t>
      </w:r>
      <w:r w:rsidR="00782A83">
        <w:t>Про Національну поліцію</w:t>
      </w:r>
      <w:r w:rsidR="001D4B6B">
        <w:t>»</w:t>
      </w:r>
      <w:r w:rsidR="00782A83">
        <w:t xml:space="preserve">, </w:t>
      </w:r>
      <w:r w:rsidR="001D4B6B">
        <w:t>«</w:t>
      </w:r>
      <w:r w:rsidR="00782A83" w:rsidRPr="00782A83">
        <w:t>Про місцеві державні адміністрації</w:t>
      </w:r>
      <w:r w:rsidR="001D4B6B">
        <w:t>»</w:t>
      </w:r>
      <w:r w:rsidR="00782A83" w:rsidRPr="00782A83">
        <w:t xml:space="preserve"> та </w:t>
      </w:r>
      <w:r w:rsidR="001D4B6B">
        <w:t>«</w:t>
      </w:r>
      <w:r w:rsidR="00782A83" w:rsidRPr="00782A83">
        <w:t>Про місцеве самоврядування в Україні</w:t>
      </w:r>
      <w:r w:rsidR="001D4B6B">
        <w:t>»</w:t>
      </w:r>
      <w:r w:rsidR="00C03FA0">
        <w:t>), відповідні положення відсутні</w:t>
      </w:r>
      <w:r w:rsidR="008A631D" w:rsidRPr="00782A83">
        <w:t>.</w:t>
      </w:r>
      <w:r w:rsidR="00C03FA0">
        <w:t xml:space="preserve"> </w:t>
      </w:r>
    </w:p>
    <w:p w:rsidR="003235D7" w:rsidRDefault="007B285D" w:rsidP="00136891">
      <w:pPr>
        <w:spacing w:after="0" w:line="240" w:lineRule="auto"/>
        <w:ind w:firstLine="709"/>
        <w:jc w:val="both"/>
      </w:pPr>
      <w:r w:rsidRPr="007B285D">
        <w:t>Аналогічне зауваження</w:t>
      </w:r>
      <w:r>
        <w:rPr>
          <w:b/>
        </w:rPr>
        <w:t xml:space="preserve"> </w:t>
      </w:r>
      <w:r>
        <w:t xml:space="preserve">стосується також і запропонованих </w:t>
      </w:r>
      <w:r w:rsidR="00C03FA0">
        <w:t xml:space="preserve">у </w:t>
      </w:r>
      <w:r>
        <w:t>проект</w:t>
      </w:r>
      <w:r w:rsidR="00C03FA0">
        <w:t>і</w:t>
      </w:r>
      <w:r w:rsidR="009E0C0A">
        <w:t xml:space="preserve"> </w:t>
      </w:r>
      <w:r w:rsidR="009E417C">
        <w:t xml:space="preserve">змін до статті 18 Закону України </w:t>
      </w:r>
      <w:r w:rsidR="001D4B6B">
        <w:t>«</w:t>
      </w:r>
      <w:r w:rsidR="009E417C">
        <w:t>Про оборону України</w:t>
      </w:r>
      <w:r w:rsidR="001D4B6B">
        <w:t>»</w:t>
      </w:r>
      <w:r w:rsidR="009E417C">
        <w:t xml:space="preserve"> щодо </w:t>
      </w:r>
      <w:r w:rsidR="009E0C0A">
        <w:t>н</w:t>
      </w:r>
      <w:r w:rsidR="00457542">
        <w:t xml:space="preserve">аділення </w:t>
      </w:r>
      <w:r w:rsidR="003235D7">
        <w:t xml:space="preserve">міських державних адміністрацій та виконавчих органів міських рад на відповідних територіях </w:t>
      </w:r>
      <w:r w:rsidR="004D7588">
        <w:t>повноваженнями щодо організації територіальної оборони</w:t>
      </w:r>
      <w:r w:rsidR="002455EA">
        <w:t xml:space="preserve">, а </w:t>
      </w:r>
      <w:r w:rsidR="00C055E2">
        <w:t xml:space="preserve">їх голів </w:t>
      </w:r>
      <w:r>
        <w:t>–</w:t>
      </w:r>
      <w:r w:rsidR="00C055E2">
        <w:t xml:space="preserve"> </w:t>
      </w:r>
      <w:r w:rsidR="004D7588">
        <w:t>повноваженнями</w:t>
      </w:r>
      <w:r w:rsidR="00CC23DE">
        <w:t xml:space="preserve"> </w:t>
      </w:r>
      <w:r w:rsidR="004D7588">
        <w:t>щодо керівництва територіальною обороною</w:t>
      </w:r>
      <w:r w:rsidR="00C03FA0">
        <w:t>. Ці зміни</w:t>
      </w:r>
      <w:r w:rsidR="00C055E2">
        <w:t xml:space="preserve"> потребу</w:t>
      </w:r>
      <w:r w:rsidR="001D4B6B">
        <w:t>ють</w:t>
      </w:r>
      <w:r w:rsidR="003235D7">
        <w:t xml:space="preserve"> узгодження із законами України</w:t>
      </w:r>
      <w:r w:rsidR="00CC23DE">
        <w:t xml:space="preserve"> </w:t>
      </w:r>
      <w:r w:rsidR="001D4B6B">
        <w:t>«</w:t>
      </w:r>
      <w:r w:rsidR="003235D7" w:rsidRPr="003235D7">
        <w:t>Про місцеві державні адміністрації</w:t>
      </w:r>
      <w:r w:rsidR="001D4B6B">
        <w:t>»</w:t>
      </w:r>
      <w:r w:rsidR="009E417C" w:rsidRPr="009E417C">
        <w:t xml:space="preserve"> </w:t>
      </w:r>
      <w:r w:rsidR="009E417C">
        <w:t>(див. п. 9 ч. 1 статті 13, п. 15 статті 16, п. 13 статті 25, статтю 27)</w:t>
      </w:r>
      <w:r w:rsidR="00CC23DE">
        <w:t xml:space="preserve"> </w:t>
      </w:r>
      <w:r w:rsidR="003235D7">
        <w:t xml:space="preserve">та </w:t>
      </w:r>
      <w:r w:rsidR="001D4B6B">
        <w:t>«</w:t>
      </w:r>
      <w:r w:rsidR="003235D7" w:rsidRPr="003235D7">
        <w:t>Про місцеве сам</w:t>
      </w:r>
      <w:r w:rsidR="003235D7">
        <w:t>овряд</w:t>
      </w:r>
      <w:r w:rsidR="003235D7" w:rsidRPr="003235D7">
        <w:t>ування</w:t>
      </w:r>
      <w:r w:rsidR="00662AA3">
        <w:t xml:space="preserve"> в Україні</w:t>
      </w:r>
      <w:r w:rsidR="001D4B6B">
        <w:t>»</w:t>
      </w:r>
      <w:r w:rsidR="009E417C">
        <w:t xml:space="preserve"> (див. статтю 36)</w:t>
      </w:r>
      <w:r w:rsidR="0033138F">
        <w:t>, де вказаних повноважень щодо територіальної оборони не передбачено</w:t>
      </w:r>
      <w:r w:rsidR="009E417C">
        <w:t xml:space="preserve"> і досі використовується застаріла термінологія, </w:t>
      </w:r>
      <w:r>
        <w:t>наприклад</w:t>
      </w:r>
      <w:r w:rsidR="001D16DA">
        <w:t>,</w:t>
      </w:r>
      <w:r w:rsidR="009E417C">
        <w:t xml:space="preserve"> </w:t>
      </w:r>
      <w:r w:rsidR="001D4B6B">
        <w:t>«</w:t>
      </w:r>
      <w:r w:rsidR="009E417C">
        <w:t>цивільна оборона</w:t>
      </w:r>
      <w:r w:rsidR="001D4B6B">
        <w:t>»</w:t>
      </w:r>
      <w:r w:rsidR="009E417C">
        <w:t xml:space="preserve"> (</w:t>
      </w:r>
      <w:r w:rsidR="00C03FA0">
        <w:t xml:space="preserve">хоча </w:t>
      </w:r>
      <w:r w:rsidR="009E417C">
        <w:t xml:space="preserve">Закон України </w:t>
      </w:r>
      <w:r w:rsidR="001D4B6B">
        <w:t>«</w:t>
      </w:r>
      <w:r w:rsidR="009E417C">
        <w:t>Про цивільну оборону</w:t>
      </w:r>
      <w:r>
        <w:t>»</w:t>
      </w:r>
      <w:r w:rsidR="009E417C">
        <w:t xml:space="preserve"> втратив чинність </w:t>
      </w:r>
      <w:r w:rsidR="00C03FA0">
        <w:t>після прийняття</w:t>
      </w:r>
      <w:r w:rsidR="00CC23DE">
        <w:t xml:space="preserve"> К</w:t>
      </w:r>
      <w:r w:rsidR="00CC23DE" w:rsidRPr="00CC23DE">
        <w:t>одекс</w:t>
      </w:r>
      <w:r w:rsidR="00CC23DE">
        <w:t>у цивільного захисту У</w:t>
      </w:r>
      <w:r w:rsidR="00CC23DE" w:rsidRPr="00CC23DE">
        <w:t xml:space="preserve">країни </w:t>
      </w:r>
      <w:r w:rsidR="009E417C">
        <w:t>02.10.2012</w:t>
      </w:r>
      <w:r w:rsidR="00CC23DE">
        <w:t xml:space="preserve"> р.</w:t>
      </w:r>
      <w:r w:rsidR="00605ABA">
        <w:t>).</w:t>
      </w:r>
      <w:r w:rsidR="00B11CFE">
        <w:t xml:space="preserve"> У той же час варто подумати над доцільністю надання цивільним особам, якими є голови місцевих державних адміністрацій та виконавчих органів рад, повноважень щодо керівництва «обороною» у воєнний час.</w:t>
      </w:r>
    </w:p>
    <w:p w:rsidR="00E05FF0" w:rsidRDefault="00FA68FC" w:rsidP="00136891">
      <w:pPr>
        <w:spacing w:after="0" w:line="240" w:lineRule="auto"/>
        <w:ind w:firstLine="709"/>
        <w:jc w:val="both"/>
      </w:pPr>
      <w:r>
        <w:t>Крім того, у законопроекті, зокрема</w:t>
      </w:r>
      <w:r w:rsidR="00B11CFE">
        <w:t>,</w:t>
      </w:r>
      <w:r>
        <w:t xml:space="preserve"> у </w:t>
      </w:r>
      <w:r w:rsidR="0056688F">
        <w:t xml:space="preserve">змінах до </w:t>
      </w:r>
      <w:r>
        <w:t>ст. 18 Закону України «Про оборону України»</w:t>
      </w:r>
      <w:r w:rsidR="0057630C">
        <w:t>,</w:t>
      </w:r>
      <w:r>
        <w:t xml:space="preserve"> слід врахувати, що </w:t>
      </w:r>
      <w:r w:rsidR="007164E7">
        <w:t xml:space="preserve">відповідно до  частин 3, 4 ст. 16, </w:t>
      </w:r>
      <w:r w:rsidR="007164E7">
        <w:lastRenderedPageBreak/>
        <w:t>підпункту 2 пункту 1, підпунктів  3, 4 пункту 4 Розділу VI «Прикінцеві та перехідні положення» Закону України «Про Національну безпеку України»</w:t>
      </w:r>
      <w:r>
        <w:t xml:space="preserve"> </w:t>
      </w:r>
      <w:r w:rsidR="001321A6" w:rsidRPr="001321A6">
        <w:t>з 1 січня 2021 року</w:t>
      </w:r>
      <w:r w:rsidR="001321A6">
        <w:t xml:space="preserve"> </w:t>
      </w:r>
      <w:r w:rsidR="007164E7">
        <w:t xml:space="preserve">передбачається розділення </w:t>
      </w:r>
      <w:r w:rsidR="00E05FF0">
        <w:t>посад</w:t>
      </w:r>
      <w:r w:rsidR="001321A6">
        <w:t xml:space="preserve"> </w:t>
      </w:r>
      <w:r w:rsidR="00E05FF0" w:rsidRPr="00E05FF0">
        <w:t>Головнокомандувача Збройних Сил України і Начальника Генерального штабу України</w:t>
      </w:r>
      <w:r w:rsidR="00E05FF0">
        <w:t>.</w:t>
      </w:r>
      <w:r w:rsidR="00E05FF0" w:rsidRPr="00E05FF0">
        <w:t xml:space="preserve"> </w:t>
      </w:r>
    </w:p>
    <w:p w:rsidR="00E05FF0" w:rsidRDefault="00E05FF0" w:rsidP="00136891">
      <w:pPr>
        <w:spacing w:after="0" w:line="240" w:lineRule="auto"/>
        <w:ind w:firstLine="709"/>
        <w:jc w:val="both"/>
        <w:rPr>
          <w:b/>
          <w:u w:val="single"/>
        </w:rPr>
      </w:pPr>
    </w:p>
    <w:p w:rsidR="006C3E48" w:rsidRPr="00C46CBD" w:rsidRDefault="006C3E48" w:rsidP="00136891">
      <w:pPr>
        <w:spacing w:after="0" w:line="240" w:lineRule="auto"/>
        <w:ind w:firstLine="709"/>
        <w:jc w:val="both"/>
        <w:rPr>
          <w:b/>
        </w:rPr>
      </w:pPr>
      <w:r w:rsidRPr="00CC23DE">
        <w:rPr>
          <w:b/>
          <w:u w:val="single"/>
        </w:rPr>
        <w:t>Узагальнюючий висновок:</w:t>
      </w:r>
      <w:r w:rsidRPr="00C46CBD">
        <w:rPr>
          <w:b/>
        </w:rPr>
        <w:t xml:space="preserve"> за результатами розгляду у першому читан</w:t>
      </w:r>
      <w:r w:rsidR="00236586">
        <w:rPr>
          <w:b/>
        </w:rPr>
        <w:t>н</w:t>
      </w:r>
      <w:r w:rsidRPr="00C46CBD">
        <w:rPr>
          <w:b/>
        </w:rPr>
        <w:t xml:space="preserve">і законопроект </w:t>
      </w:r>
      <w:r>
        <w:rPr>
          <w:b/>
        </w:rPr>
        <w:t>може бути прийнятий за основу з врахуванням висловлених зауважень і пропозицій</w:t>
      </w:r>
      <w:r w:rsidRPr="00C46CBD">
        <w:rPr>
          <w:b/>
        </w:rPr>
        <w:t>.</w:t>
      </w:r>
    </w:p>
    <w:p w:rsidR="006C3E48" w:rsidRPr="00C46CBD" w:rsidRDefault="006C3E48" w:rsidP="00136891">
      <w:pPr>
        <w:pStyle w:val="1"/>
        <w:keepNext w:val="0"/>
        <w:widowControl w:val="0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33138F" w:rsidRPr="0033138F" w:rsidRDefault="0033138F" w:rsidP="00136891">
      <w:pPr>
        <w:pStyle w:val="1"/>
        <w:widowControl w:val="0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3138F">
        <w:rPr>
          <w:rFonts w:ascii="Times New Roman" w:hAnsi="Times New Roman" w:cs="Times New Roman"/>
          <w:sz w:val="28"/>
          <w:szCs w:val="28"/>
        </w:rPr>
        <w:t xml:space="preserve">Перший заступник керівника </w:t>
      </w:r>
    </w:p>
    <w:p w:rsidR="0033138F" w:rsidRPr="0033138F" w:rsidRDefault="0033138F" w:rsidP="00136891">
      <w:pPr>
        <w:pStyle w:val="1"/>
        <w:widowControl w:val="0"/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3138F">
        <w:rPr>
          <w:rFonts w:ascii="Times New Roman" w:hAnsi="Times New Roman" w:cs="Times New Roman"/>
          <w:sz w:val="28"/>
          <w:szCs w:val="28"/>
        </w:rPr>
        <w:t>Головного управління</w:t>
      </w:r>
      <w:r w:rsidRPr="0033138F">
        <w:rPr>
          <w:rFonts w:ascii="Times New Roman" w:hAnsi="Times New Roman" w:cs="Times New Roman"/>
          <w:sz w:val="28"/>
          <w:szCs w:val="28"/>
        </w:rPr>
        <w:tab/>
      </w:r>
      <w:r w:rsidRPr="0033138F">
        <w:rPr>
          <w:rFonts w:ascii="Times New Roman" w:hAnsi="Times New Roman" w:cs="Times New Roman"/>
          <w:sz w:val="28"/>
          <w:szCs w:val="28"/>
        </w:rPr>
        <w:tab/>
      </w:r>
      <w:r w:rsidR="00605ABA">
        <w:rPr>
          <w:rFonts w:ascii="Times New Roman" w:hAnsi="Times New Roman" w:cs="Times New Roman"/>
          <w:sz w:val="28"/>
          <w:szCs w:val="28"/>
        </w:rPr>
        <w:tab/>
      </w:r>
      <w:r w:rsidRPr="0033138F">
        <w:rPr>
          <w:rFonts w:ascii="Times New Roman" w:hAnsi="Times New Roman" w:cs="Times New Roman"/>
          <w:sz w:val="28"/>
          <w:szCs w:val="28"/>
        </w:rPr>
        <w:tab/>
      </w:r>
      <w:r w:rsidR="00CC23DE">
        <w:rPr>
          <w:rFonts w:ascii="Times New Roman" w:hAnsi="Times New Roman" w:cs="Times New Roman"/>
          <w:sz w:val="28"/>
          <w:szCs w:val="28"/>
        </w:rPr>
        <w:t xml:space="preserve"> </w:t>
      </w:r>
      <w:r w:rsidR="00C03FA0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3138F">
        <w:rPr>
          <w:rFonts w:ascii="Times New Roman" w:hAnsi="Times New Roman" w:cs="Times New Roman"/>
          <w:sz w:val="28"/>
          <w:szCs w:val="28"/>
        </w:rPr>
        <w:t>С.О. Гудзинський</w:t>
      </w:r>
    </w:p>
    <w:p w:rsidR="00C03FA0" w:rsidRDefault="00C03FA0" w:rsidP="00136891">
      <w:pPr>
        <w:widowControl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FA68FC" w:rsidRDefault="00FA68FC" w:rsidP="00136891">
      <w:pPr>
        <w:widowControl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5204CF" w:rsidRDefault="006C3E48" w:rsidP="00136891">
      <w:pPr>
        <w:widowControl w:val="0"/>
        <w:spacing w:after="0" w:line="240" w:lineRule="auto"/>
        <w:ind w:firstLine="709"/>
        <w:jc w:val="both"/>
      </w:pPr>
      <w:proofErr w:type="spellStart"/>
      <w:r w:rsidRPr="00C46CBD">
        <w:rPr>
          <w:sz w:val="24"/>
          <w:szCs w:val="24"/>
        </w:rPr>
        <w:t>Вик</w:t>
      </w:r>
      <w:proofErr w:type="spellEnd"/>
      <w:r w:rsidRPr="00C46CBD">
        <w:rPr>
          <w:sz w:val="24"/>
          <w:szCs w:val="24"/>
        </w:rPr>
        <w:t xml:space="preserve">.: </w:t>
      </w:r>
      <w:r w:rsidR="001D4B6B">
        <w:rPr>
          <w:sz w:val="24"/>
          <w:szCs w:val="24"/>
        </w:rPr>
        <w:t xml:space="preserve">В.П. </w:t>
      </w:r>
      <w:r>
        <w:rPr>
          <w:sz w:val="24"/>
          <w:szCs w:val="24"/>
        </w:rPr>
        <w:t xml:space="preserve">Попович, </w:t>
      </w:r>
      <w:r w:rsidR="001D4B6B">
        <w:rPr>
          <w:sz w:val="24"/>
          <w:szCs w:val="24"/>
        </w:rPr>
        <w:t xml:space="preserve">О.П. </w:t>
      </w:r>
      <w:r>
        <w:rPr>
          <w:sz w:val="24"/>
          <w:szCs w:val="24"/>
        </w:rPr>
        <w:t xml:space="preserve">Петриченко </w:t>
      </w:r>
    </w:p>
    <w:sectPr w:rsidR="005204CF" w:rsidSect="007164E7">
      <w:headerReference w:type="even" r:id="rId6"/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472" w:rsidRDefault="003D7472">
      <w:pPr>
        <w:spacing w:after="0" w:line="240" w:lineRule="auto"/>
      </w:pPr>
      <w:r>
        <w:separator/>
      </w:r>
    </w:p>
  </w:endnote>
  <w:endnote w:type="continuationSeparator" w:id="0">
    <w:p w:rsidR="003D7472" w:rsidRDefault="003D7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472" w:rsidRDefault="003D7472">
      <w:pPr>
        <w:spacing w:after="0" w:line="240" w:lineRule="auto"/>
      </w:pPr>
      <w:r>
        <w:separator/>
      </w:r>
    </w:p>
  </w:footnote>
  <w:footnote w:type="continuationSeparator" w:id="0">
    <w:p w:rsidR="003D7472" w:rsidRDefault="003D7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1A7" w:rsidRDefault="00ED51A7" w:rsidP="00721B2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D51A7" w:rsidRDefault="00ED51A7" w:rsidP="00721B22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1A7" w:rsidRPr="00467B9C" w:rsidRDefault="00ED51A7" w:rsidP="00721B22">
    <w:pPr>
      <w:pStyle w:val="a3"/>
      <w:framePr w:wrap="around" w:vAnchor="text" w:hAnchor="margin" w:xAlign="right" w:y="1"/>
      <w:rPr>
        <w:rStyle w:val="a5"/>
        <w:rFonts w:ascii="Times New Roman" w:hAnsi="Times New Roman" w:cs="Times New Roman"/>
        <w:sz w:val="24"/>
        <w:szCs w:val="24"/>
      </w:rPr>
    </w:pPr>
    <w:r w:rsidRPr="00467B9C">
      <w:rPr>
        <w:rStyle w:val="a5"/>
        <w:rFonts w:ascii="Times New Roman" w:hAnsi="Times New Roman" w:cs="Times New Roman"/>
        <w:sz w:val="24"/>
        <w:szCs w:val="24"/>
      </w:rPr>
      <w:fldChar w:fldCharType="begin"/>
    </w:r>
    <w:r w:rsidRPr="00467B9C">
      <w:rPr>
        <w:rStyle w:val="a5"/>
        <w:rFonts w:ascii="Times New Roman" w:hAnsi="Times New Roman" w:cs="Times New Roman"/>
        <w:sz w:val="24"/>
        <w:szCs w:val="24"/>
      </w:rPr>
      <w:instrText xml:space="preserve">PAGE  </w:instrText>
    </w:r>
    <w:r w:rsidRPr="00467B9C">
      <w:rPr>
        <w:rStyle w:val="a5"/>
        <w:rFonts w:ascii="Times New Roman" w:hAnsi="Times New Roman" w:cs="Times New Roman"/>
        <w:sz w:val="24"/>
        <w:szCs w:val="24"/>
      </w:rPr>
      <w:fldChar w:fldCharType="separate"/>
    </w:r>
    <w:r w:rsidR="004549E0">
      <w:rPr>
        <w:rStyle w:val="a5"/>
        <w:rFonts w:ascii="Times New Roman" w:hAnsi="Times New Roman" w:cs="Times New Roman"/>
        <w:noProof/>
        <w:sz w:val="24"/>
        <w:szCs w:val="24"/>
      </w:rPr>
      <w:t>3</w:t>
    </w:r>
    <w:r w:rsidRPr="00467B9C">
      <w:rPr>
        <w:rStyle w:val="a5"/>
        <w:rFonts w:ascii="Times New Roman" w:hAnsi="Times New Roman" w:cs="Times New Roman"/>
        <w:sz w:val="24"/>
        <w:szCs w:val="24"/>
      </w:rPr>
      <w:fldChar w:fldCharType="end"/>
    </w:r>
  </w:p>
  <w:p w:rsidR="00ED51A7" w:rsidRPr="00B40D3F" w:rsidRDefault="00ED51A7" w:rsidP="007164E7">
    <w:pPr>
      <w:pStyle w:val="a3"/>
      <w:jc w:val="right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D62" w:rsidRDefault="00ED51A7" w:rsidP="00482D62">
    <w:pPr>
      <w:spacing w:after="0"/>
      <w:jc w:val="right"/>
      <w:rPr>
        <w:sz w:val="24"/>
        <w:szCs w:val="24"/>
        <w:u w:val="single"/>
      </w:rPr>
    </w:pPr>
    <w:r w:rsidRPr="0052158A">
      <w:rPr>
        <w:sz w:val="24"/>
        <w:szCs w:val="24"/>
        <w:u w:val="single"/>
      </w:rPr>
      <w:t xml:space="preserve">До № </w:t>
    </w:r>
    <w:r w:rsidR="00482D62" w:rsidRPr="00482D62">
      <w:rPr>
        <w:sz w:val="24"/>
        <w:szCs w:val="24"/>
        <w:u w:val="single"/>
      </w:rPr>
      <w:t>1226 від 02.09.2019</w:t>
    </w:r>
  </w:p>
  <w:p w:rsidR="00ED51A7" w:rsidRPr="0052158A" w:rsidRDefault="00482D62" w:rsidP="00482D62">
    <w:pPr>
      <w:spacing w:after="0"/>
      <w:jc w:val="right"/>
      <w:rPr>
        <w:sz w:val="24"/>
        <w:szCs w:val="24"/>
      </w:rPr>
    </w:pPr>
    <w:proofErr w:type="spellStart"/>
    <w:r w:rsidRPr="00467B9C">
      <w:rPr>
        <w:sz w:val="24"/>
        <w:szCs w:val="24"/>
      </w:rPr>
      <w:t>Н.д</w:t>
    </w:r>
    <w:proofErr w:type="spellEnd"/>
    <w:r w:rsidRPr="00467B9C">
      <w:rPr>
        <w:sz w:val="24"/>
        <w:szCs w:val="24"/>
      </w:rPr>
      <w:t>.</w:t>
    </w:r>
    <w:r w:rsidRPr="001F5F1B">
      <w:rPr>
        <w:sz w:val="24"/>
        <w:szCs w:val="24"/>
      </w:rPr>
      <w:t xml:space="preserve"> </w:t>
    </w:r>
    <w:r w:rsidR="00ED51A7" w:rsidRPr="0052158A">
      <w:rPr>
        <w:sz w:val="24"/>
        <w:szCs w:val="24"/>
      </w:rPr>
      <w:t>України</w:t>
    </w:r>
    <w:r>
      <w:rPr>
        <w:sz w:val="24"/>
        <w:szCs w:val="24"/>
      </w:rPr>
      <w:t xml:space="preserve"> </w:t>
    </w:r>
    <w:proofErr w:type="spellStart"/>
    <w:r w:rsidRPr="00482D62">
      <w:rPr>
        <w:sz w:val="24"/>
        <w:szCs w:val="24"/>
      </w:rPr>
      <w:t>Верещук</w:t>
    </w:r>
    <w:proofErr w:type="spellEnd"/>
    <w:r w:rsidRPr="00482D62">
      <w:rPr>
        <w:sz w:val="24"/>
        <w:szCs w:val="24"/>
      </w:rPr>
      <w:t xml:space="preserve"> І</w:t>
    </w:r>
    <w:r>
      <w:rPr>
        <w:sz w:val="24"/>
        <w:szCs w:val="24"/>
      </w:rPr>
      <w:t>.</w:t>
    </w:r>
    <w:r w:rsidRPr="00482D62">
      <w:rPr>
        <w:sz w:val="24"/>
        <w:szCs w:val="24"/>
      </w:rPr>
      <w:t xml:space="preserve"> А</w:t>
    </w:r>
    <w:r>
      <w:rPr>
        <w:sz w:val="24"/>
        <w:szCs w:val="24"/>
      </w:rPr>
      <w:t>. та ін.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E48"/>
    <w:rsid w:val="001321A6"/>
    <w:rsid w:val="00136891"/>
    <w:rsid w:val="00196163"/>
    <w:rsid w:val="001D16DA"/>
    <w:rsid w:val="001D4B6B"/>
    <w:rsid w:val="001F5F1B"/>
    <w:rsid w:val="00236586"/>
    <w:rsid w:val="002455EA"/>
    <w:rsid w:val="003235D7"/>
    <w:rsid w:val="0033138F"/>
    <w:rsid w:val="0035512C"/>
    <w:rsid w:val="00377698"/>
    <w:rsid w:val="003B3983"/>
    <w:rsid w:val="003C6F3D"/>
    <w:rsid w:val="003D09FB"/>
    <w:rsid w:val="003D7472"/>
    <w:rsid w:val="004075D2"/>
    <w:rsid w:val="004549E0"/>
    <w:rsid w:val="00457542"/>
    <w:rsid w:val="00467B9C"/>
    <w:rsid w:val="00482D62"/>
    <w:rsid w:val="004A5CF6"/>
    <w:rsid w:val="004D25DA"/>
    <w:rsid w:val="004D7588"/>
    <w:rsid w:val="005204CF"/>
    <w:rsid w:val="0052783E"/>
    <w:rsid w:val="00557FA9"/>
    <w:rsid w:val="0056688F"/>
    <w:rsid w:val="0057630C"/>
    <w:rsid w:val="00605ABA"/>
    <w:rsid w:val="00624038"/>
    <w:rsid w:val="006374C4"/>
    <w:rsid w:val="00662AA3"/>
    <w:rsid w:val="0066414C"/>
    <w:rsid w:val="006C3E48"/>
    <w:rsid w:val="00714205"/>
    <w:rsid w:val="007164E7"/>
    <w:rsid w:val="00721B22"/>
    <w:rsid w:val="00782A83"/>
    <w:rsid w:val="007B285D"/>
    <w:rsid w:val="008966D6"/>
    <w:rsid w:val="008A631D"/>
    <w:rsid w:val="009124AD"/>
    <w:rsid w:val="00934B1E"/>
    <w:rsid w:val="00956208"/>
    <w:rsid w:val="009A4F48"/>
    <w:rsid w:val="009E0C0A"/>
    <w:rsid w:val="009E417C"/>
    <w:rsid w:val="00A04BB5"/>
    <w:rsid w:val="00A17339"/>
    <w:rsid w:val="00AB5E4F"/>
    <w:rsid w:val="00B11CFE"/>
    <w:rsid w:val="00B31A37"/>
    <w:rsid w:val="00B87AC8"/>
    <w:rsid w:val="00B91966"/>
    <w:rsid w:val="00BA2D0D"/>
    <w:rsid w:val="00BB142C"/>
    <w:rsid w:val="00C000C7"/>
    <w:rsid w:val="00C03FA0"/>
    <w:rsid w:val="00C055E2"/>
    <w:rsid w:val="00C80D92"/>
    <w:rsid w:val="00CC23DE"/>
    <w:rsid w:val="00CC67D9"/>
    <w:rsid w:val="00CE6F23"/>
    <w:rsid w:val="00D66C0D"/>
    <w:rsid w:val="00DA680B"/>
    <w:rsid w:val="00DC1D18"/>
    <w:rsid w:val="00DE692B"/>
    <w:rsid w:val="00E05FF0"/>
    <w:rsid w:val="00ED51A7"/>
    <w:rsid w:val="00EF6DB4"/>
    <w:rsid w:val="00F57660"/>
    <w:rsid w:val="00FA15CB"/>
    <w:rsid w:val="00FA68FC"/>
    <w:rsid w:val="00FC1B7B"/>
    <w:rsid w:val="00FC6DC8"/>
    <w:rsid w:val="00FF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013DCC-CE88-46F6-9244-95649BB74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C3E48"/>
    <w:pPr>
      <w:keepNext/>
      <w:spacing w:before="240" w:after="60" w:line="240" w:lineRule="auto"/>
      <w:ind w:firstLine="720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C3E4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11">
    <w:name w:val="toc 1"/>
    <w:basedOn w:val="a"/>
    <w:next w:val="a"/>
    <w:autoRedefine/>
    <w:semiHidden/>
    <w:rsid w:val="006C3E48"/>
    <w:pPr>
      <w:spacing w:after="0" w:line="240" w:lineRule="auto"/>
      <w:ind w:firstLine="720"/>
      <w:jc w:val="both"/>
    </w:pPr>
    <w:rPr>
      <w:rFonts w:eastAsia="Times New Roman"/>
      <w:b/>
      <w:bCs/>
      <w:szCs w:val="28"/>
      <w:lang w:eastAsia="ru-RU"/>
    </w:rPr>
  </w:style>
  <w:style w:type="paragraph" w:styleId="a3">
    <w:name w:val="header"/>
    <w:basedOn w:val="a"/>
    <w:link w:val="a4"/>
    <w:rsid w:val="006C3E48"/>
    <w:pPr>
      <w:tabs>
        <w:tab w:val="center" w:pos="4819"/>
        <w:tab w:val="right" w:pos="9639"/>
      </w:tabs>
      <w:spacing w:after="0" w:line="240" w:lineRule="auto"/>
      <w:ind w:firstLine="720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Верхній колонтитул Знак"/>
    <w:link w:val="a3"/>
    <w:rsid w:val="006C3E48"/>
    <w:rPr>
      <w:rFonts w:ascii="Arial" w:eastAsia="Times New Roman" w:hAnsi="Arial" w:cs="Arial"/>
      <w:sz w:val="28"/>
      <w:szCs w:val="28"/>
      <w:lang w:eastAsia="ru-RU"/>
    </w:rPr>
  </w:style>
  <w:style w:type="character" w:styleId="a5">
    <w:name w:val="page number"/>
    <w:rsid w:val="006C3E48"/>
  </w:style>
  <w:style w:type="character" w:customStyle="1" w:styleId="st42">
    <w:name w:val="st42"/>
    <w:rsid w:val="006C3E48"/>
    <w:rPr>
      <w:rFonts w:ascii="Times New Roman" w:hAnsi="Times New Roman"/>
      <w:color w:val="000000"/>
    </w:rPr>
  </w:style>
  <w:style w:type="paragraph" w:styleId="a6">
    <w:name w:val="footer"/>
    <w:basedOn w:val="a"/>
    <w:link w:val="a7"/>
    <w:uiPriority w:val="99"/>
    <w:unhideWhenUsed/>
    <w:rsid w:val="00A17339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uiPriority w:val="99"/>
    <w:rsid w:val="00A17339"/>
    <w:rPr>
      <w:sz w:val="28"/>
      <w:szCs w:val="22"/>
      <w:lang w:val="uk-UA" w:eastAsia="en-US"/>
    </w:rPr>
  </w:style>
  <w:style w:type="paragraph" w:styleId="a8">
    <w:name w:val="Balloon Text"/>
    <w:basedOn w:val="a"/>
    <w:link w:val="a9"/>
    <w:uiPriority w:val="99"/>
    <w:semiHidden/>
    <w:unhideWhenUsed/>
    <w:rsid w:val="001F5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1F5F1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3553</Words>
  <Characters>2026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Кисельова Юлія Анатоліївна</cp:lastModifiedBy>
  <cp:revision>2</cp:revision>
  <cp:lastPrinted>2019-09-24T13:26:00Z</cp:lastPrinted>
  <dcterms:created xsi:type="dcterms:W3CDTF">2019-10-03T10:46:00Z</dcterms:created>
  <dcterms:modified xsi:type="dcterms:W3CDTF">2019-10-03T10:46:00Z</dcterms:modified>
</cp:coreProperties>
</file>