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62" w:rsidRDefault="00EC045F" w:rsidP="001448E3">
      <w:pPr>
        <w:pStyle w:val="1"/>
        <w:rPr>
          <w:sz w:val="24"/>
          <w:lang w:val="ru-RU"/>
        </w:rPr>
      </w:pPr>
      <w:r w:rsidRPr="00C60598">
        <w:rPr>
          <w:sz w:val="24"/>
        </w:rPr>
        <w:t xml:space="preserve">До реєстр. № </w:t>
      </w:r>
      <w:r w:rsidR="001448E3">
        <w:rPr>
          <w:sz w:val="24"/>
          <w:lang w:val="ru-RU"/>
        </w:rPr>
        <w:t>122</w:t>
      </w:r>
      <w:r w:rsidR="00B9390E">
        <w:rPr>
          <w:sz w:val="24"/>
          <w:lang w:val="ru-RU"/>
        </w:rPr>
        <w:t>5</w:t>
      </w:r>
      <w:r w:rsidR="00132162">
        <w:rPr>
          <w:sz w:val="24"/>
          <w:lang w:val="ru-RU"/>
        </w:rPr>
        <w:t xml:space="preserve"> </w:t>
      </w:r>
    </w:p>
    <w:p w:rsidR="00EC045F" w:rsidRPr="00132162" w:rsidRDefault="00241773" w:rsidP="001448E3">
      <w:pPr>
        <w:pStyle w:val="1"/>
      </w:pPr>
      <w:r>
        <w:rPr>
          <w:sz w:val="24"/>
          <w:lang w:val="ru-RU"/>
        </w:rPr>
        <w:t>(друге читання)</w:t>
      </w:r>
    </w:p>
    <w:p w:rsidR="00EC045F" w:rsidRPr="00E9398E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2153E3" w:rsidRPr="00C60598" w:rsidRDefault="002153E3">
      <w:pPr>
        <w:pStyle w:val="2"/>
        <w:ind w:left="4680"/>
        <w:rPr>
          <w:caps/>
        </w:rPr>
      </w:pPr>
    </w:p>
    <w:p w:rsidR="0094770F" w:rsidRPr="00C60598" w:rsidRDefault="0094770F">
      <w:pPr>
        <w:pStyle w:val="2"/>
        <w:ind w:left="4680"/>
        <w:rPr>
          <w:caps/>
          <w:szCs w:val="28"/>
        </w:rPr>
      </w:pPr>
    </w:p>
    <w:p w:rsidR="00D43DF3" w:rsidRPr="00C60598" w:rsidRDefault="00D43DF3">
      <w:pPr>
        <w:pStyle w:val="2"/>
        <w:ind w:left="4680"/>
        <w:rPr>
          <w:caps/>
          <w:szCs w:val="28"/>
        </w:rPr>
      </w:pPr>
    </w:p>
    <w:p w:rsidR="001448E3" w:rsidRDefault="001448E3">
      <w:pPr>
        <w:pStyle w:val="2"/>
        <w:ind w:left="4680"/>
        <w:rPr>
          <w:caps/>
          <w:szCs w:val="28"/>
        </w:rPr>
      </w:pPr>
    </w:p>
    <w:p w:rsidR="00CC77B9" w:rsidRDefault="00CC77B9">
      <w:pPr>
        <w:pStyle w:val="2"/>
        <w:ind w:left="4680"/>
        <w:rPr>
          <w:caps/>
          <w:szCs w:val="28"/>
        </w:rPr>
      </w:pPr>
    </w:p>
    <w:p w:rsidR="00675C1E" w:rsidRDefault="00675C1E" w:rsidP="00675C1E">
      <w:pPr>
        <w:pStyle w:val="2"/>
        <w:ind w:left="4680"/>
        <w:rPr>
          <w:caps/>
          <w:szCs w:val="28"/>
        </w:rPr>
      </w:pPr>
    </w:p>
    <w:p w:rsidR="00EC045F" w:rsidRDefault="00EC045F" w:rsidP="00675C1E">
      <w:pPr>
        <w:pStyle w:val="2"/>
        <w:ind w:left="4680"/>
        <w:rPr>
          <w:caps/>
          <w:szCs w:val="28"/>
        </w:rPr>
      </w:pPr>
      <w:r w:rsidRPr="00C60598">
        <w:rPr>
          <w:caps/>
          <w:szCs w:val="28"/>
        </w:rPr>
        <w:t>Верховна РадА України</w:t>
      </w:r>
    </w:p>
    <w:p w:rsidR="00784135" w:rsidRDefault="00784135" w:rsidP="00784135">
      <w:pPr>
        <w:rPr>
          <w:lang w:val="uk-UA"/>
        </w:rPr>
      </w:pPr>
    </w:p>
    <w:p w:rsidR="00675C1E" w:rsidRPr="00784135" w:rsidRDefault="00675C1E" w:rsidP="00784135">
      <w:pPr>
        <w:rPr>
          <w:lang w:val="uk-UA"/>
        </w:rPr>
      </w:pPr>
    </w:p>
    <w:p w:rsidR="00B9390E" w:rsidRDefault="00EC045F" w:rsidP="00675C1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C60598">
        <w:rPr>
          <w:sz w:val="28"/>
          <w:szCs w:val="28"/>
          <w:lang w:val="uk-UA"/>
        </w:rPr>
        <w:t xml:space="preserve">Відповідно до доручення Комітет </w:t>
      </w:r>
      <w:r w:rsidR="00241773">
        <w:rPr>
          <w:sz w:val="28"/>
          <w:szCs w:val="28"/>
          <w:lang w:val="uk-UA"/>
        </w:rPr>
        <w:t xml:space="preserve">підготував до другого читання і на своєму засіданні 2 жовтня </w:t>
      </w:r>
      <w:r w:rsidR="00241773" w:rsidRPr="00C60598">
        <w:rPr>
          <w:sz w:val="28"/>
          <w:szCs w:val="28"/>
          <w:lang w:val="uk-UA"/>
        </w:rPr>
        <w:t>201</w:t>
      </w:r>
      <w:r w:rsidR="00241773">
        <w:rPr>
          <w:sz w:val="28"/>
          <w:szCs w:val="28"/>
          <w:lang w:val="uk-UA"/>
        </w:rPr>
        <w:t>9</w:t>
      </w:r>
      <w:r w:rsidR="00241773" w:rsidRPr="00C60598">
        <w:rPr>
          <w:sz w:val="28"/>
          <w:szCs w:val="28"/>
          <w:lang w:val="uk-UA"/>
        </w:rPr>
        <w:t xml:space="preserve"> року розглянув проект</w:t>
      </w:r>
      <w:r w:rsidR="00784135" w:rsidRPr="00C60598">
        <w:rPr>
          <w:sz w:val="28"/>
          <w:szCs w:val="28"/>
          <w:lang w:val="uk-UA"/>
        </w:rPr>
        <w:t xml:space="preserve"> Закону України</w:t>
      </w:r>
      <w:r w:rsidR="009877D6">
        <w:rPr>
          <w:sz w:val="28"/>
          <w:szCs w:val="28"/>
          <w:lang w:val="uk-UA"/>
        </w:rPr>
        <w:t xml:space="preserve"> </w:t>
      </w:r>
      <w:r w:rsidR="00B9390E" w:rsidRPr="00B9390E">
        <w:rPr>
          <w:sz w:val="28"/>
          <w:szCs w:val="28"/>
          <w:lang w:val="uk-UA"/>
        </w:rPr>
        <w:t>про матеріальну відповідальність військовослужбовців та деяких інших осіб (реєстр. №</w:t>
      </w:r>
      <w:r w:rsidR="00241773">
        <w:rPr>
          <w:sz w:val="28"/>
          <w:szCs w:val="28"/>
          <w:lang w:val="uk-UA"/>
        </w:rPr>
        <w:t xml:space="preserve"> 1225)</w:t>
      </w:r>
      <w:r w:rsidR="00B9390E">
        <w:rPr>
          <w:sz w:val="28"/>
          <w:szCs w:val="28"/>
          <w:lang w:val="uk-UA"/>
        </w:rPr>
        <w:t>.</w:t>
      </w:r>
    </w:p>
    <w:p w:rsidR="00824BEF" w:rsidRDefault="00824BEF" w:rsidP="00675C1E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Метою законопроекту є </w:t>
      </w:r>
      <w:r w:rsidRPr="00824BEF">
        <w:rPr>
          <w:sz w:val="28"/>
          <w:szCs w:val="28"/>
          <w:lang w:val="uk-UA"/>
        </w:rPr>
        <w:t>приведення правових норм інституту матеріальної відповідальності військовослужбовців, осіб рядового та начальницького складу, військовозобов’язаних і резервістів під час проходження ними зборів у відповідність із Конституцією України.</w:t>
      </w:r>
    </w:p>
    <w:p w:rsidR="00824BEF" w:rsidRPr="000740AA" w:rsidRDefault="00824BEF" w:rsidP="000740AA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Так, відповідно до вимог </w:t>
      </w:r>
      <w:r w:rsidRPr="00B9390E">
        <w:rPr>
          <w:sz w:val="28"/>
          <w:szCs w:val="28"/>
          <w:lang w:val="uk-UA"/>
        </w:rPr>
        <w:t>статті 92 Конституц</w:t>
      </w:r>
      <w:r>
        <w:rPr>
          <w:sz w:val="28"/>
          <w:szCs w:val="28"/>
          <w:lang w:val="uk-UA"/>
        </w:rPr>
        <w:t>ії України пра</w:t>
      </w:r>
      <w:r w:rsidRPr="00B9390E">
        <w:rPr>
          <w:sz w:val="28"/>
          <w:szCs w:val="28"/>
          <w:lang w:val="uk-UA"/>
        </w:rPr>
        <w:t>ва, свободи та обов’язки людини і громадянина, а також засади юридичної відповідальності особи можуть визначатися лише законами України.</w:t>
      </w:r>
      <w:r w:rsidR="000740AA" w:rsidRPr="000740AA">
        <w:rPr>
          <w:sz w:val="28"/>
          <w:szCs w:val="28"/>
          <w:lang w:val="uk-UA"/>
        </w:rPr>
        <w:t xml:space="preserve"> </w:t>
      </w:r>
      <w:r w:rsidR="000740AA" w:rsidRPr="00B9390E">
        <w:rPr>
          <w:sz w:val="28"/>
          <w:szCs w:val="28"/>
          <w:lang w:val="uk-UA"/>
        </w:rPr>
        <w:t>На сьогодні матеріальна відповідальність військовослужбовців, осіб рядового та начальницького складу врегульована Положенням про матеріальну відповідальність військовослужбовців за шкоду, заподіяну державі, затвердженим Постановою Верховної Ради України від 23</w:t>
      </w:r>
      <w:r w:rsidR="000740AA">
        <w:rPr>
          <w:sz w:val="28"/>
          <w:szCs w:val="28"/>
          <w:lang w:val="uk-UA"/>
        </w:rPr>
        <w:t>.06.</w:t>
      </w:r>
      <w:r w:rsidR="000740AA" w:rsidRPr="00B9390E">
        <w:rPr>
          <w:sz w:val="28"/>
          <w:szCs w:val="28"/>
          <w:lang w:val="uk-UA"/>
        </w:rPr>
        <w:t>1995</w:t>
      </w:r>
      <w:r w:rsidR="000740AA">
        <w:rPr>
          <w:sz w:val="28"/>
          <w:szCs w:val="28"/>
          <w:lang w:val="uk-UA"/>
        </w:rPr>
        <w:t xml:space="preserve"> </w:t>
      </w:r>
      <w:r w:rsidR="000740AA" w:rsidRPr="00B9390E">
        <w:rPr>
          <w:sz w:val="28"/>
          <w:szCs w:val="28"/>
          <w:lang w:val="uk-UA"/>
        </w:rPr>
        <w:t>№ 243/95-ВР</w:t>
      </w:r>
      <w:r w:rsidR="000740AA">
        <w:rPr>
          <w:sz w:val="28"/>
          <w:szCs w:val="28"/>
          <w:lang w:val="uk-UA"/>
        </w:rPr>
        <w:t>.</w:t>
      </w:r>
    </w:p>
    <w:p w:rsidR="0083755F" w:rsidRPr="0083755F" w:rsidRDefault="0083755F" w:rsidP="00675C1E">
      <w:pPr>
        <w:pStyle w:val="cef1edeee2edeee9f2e5eaf1f22"/>
        <w:spacing w:before="120"/>
        <w:ind w:firstLine="709"/>
        <w:rPr>
          <w:rFonts w:hAnsi="Times New Roman"/>
          <w:szCs w:val="24"/>
        </w:rPr>
      </w:pPr>
      <w:r w:rsidRPr="0083755F">
        <w:rPr>
          <w:rFonts w:hAnsi="Times New Roman"/>
          <w:szCs w:val="24"/>
        </w:rPr>
        <w:t xml:space="preserve">Під час підготовки законопроекту до другого читання від суб’єктів права законодавчої ініціативи надійшло 33 пропозиції, з яких: 18 враховано повністю, 7 </w:t>
      </w:r>
      <w:r w:rsidR="003C588F">
        <w:rPr>
          <w:rFonts w:hAnsi="Times New Roman"/>
          <w:szCs w:val="24"/>
        </w:rPr>
        <w:t xml:space="preserve">– </w:t>
      </w:r>
      <w:r w:rsidRPr="0083755F">
        <w:rPr>
          <w:rFonts w:hAnsi="Times New Roman"/>
          <w:szCs w:val="24"/>
        </w:rPr>
        <w:t xml:space="preserve">частково, 1 </w:t>
      </w:r>
      <w:r w:rsidR="003C588F">
        <w:rPr>
          <w:rFonts w:hAnsi="Times New Roman"/>
          <w:szCs w:val="24"/>
        </w:rPr>
        <w:t xml:space="preserve">– </w:t>
      </w:r>
      <w:r w:rsidRPr="0083755F">
        <w:rPr>
          <w:rFonts w:hAnsi="Times New Roman"/>
          <w:szCs w:val="24"/>
        </w:rPr>
        <w:t>редакційно, 7 відхилено.</w:t>
      </w:r>
    </w:p>
    <w:p w:rsidR="009B1ACC" w:rsidRDefault="0083755F" w:rsidP="00675C1E">
      <w:pPr>
        <w:pStyle w:val="cef1edeee2edeee9f2e5eaf1f22"/>
        <w:spacing w:before="120"/>
        <w:ind w:firstLine="709"/>
        <w:rPr>
          <w:rFonts w:hAnsi="Times New Roman"/>
          <w:bCs/>
        </w:rPr>
      </w:pPr>
      <w:r>
        <w:rPr>
          <w:rFonts w:hAnsi="Times New Roman"/>
          <w:szCs w:val="24"/>
        </w:rPr>
        <w:t xml:space="preserve">В остаточній редакції законопроекту </w:t>
      </w:r>
      <w:r w:rsidR="000740AA">
        <w:rPr>
          <w:rFonts w:hAnsi="Times New Roman"/>
          <w:szCs w:val="24"/>
        </w:rPr>
        <w:t xml:space="preserve">також </w:t>
      </w:r>
      <w:r>
        <w:rPr>
          <w:rFonts w:hAnsi="Times New Roman"/>
          <w:szCs w:val="24"/>
        </w:rPr>
        <w:t xml:space="preserve">частково враховано зауваження і пропозиції </w:t>
      </w:r>
      <w:r w:rsidR="009B1ACC" w:rsidRPr="00A9548F">
        <w:rPr>
          <w:rFonts w:hAnsi="Times New Roman"/>
          <w:szCs w:val="24"/>
        </w:rPr>
        <w:t>Головн</w:t>
      </w:r>
      <w:r>
        <w:rPr>
          <w:rFonts w:hAnsi="Times New Roman"/>
          <w:szCs w:val="24"/>
        </w:rPr>
        <w:t>ого</w:t>
      </w:r>
      <w:r w:rsidR="009B1ACC" w:rsidRPr="00A9548F">
        <w:rPr>
          <w:rFonts w:hAnsi="Times New Roman"/>
          <w:szCs w:val="24"/>
        </w:rPr>
        <w:t xml:space="preserve"> науково-експертн</w:t>
      </w:r>
      <w:r>
        <w:rPr>
          <w:rFonts w:hAnsi="Times New Roman"/>
          <w:szCs w:val="24"/>
        </w:rPr>
        <w:t>ого</w:t>
      </w:r>
      <w:r w:rsidR="009B1ACC" w:rsidRPr="00A9548F">
        <w:rPr>
          <w:rFonts w:hAnsi="Times New Roman"/>
          <w:szCs w:val="24"/>
        </w:rPr>
        <w:t xml:space="preserve"> управління Апарату</w:t>
      </w:r>
      <w:r w:rsidR="009B1ACC">
        <w:rPr>
          <w:rFonts w:hAnsi="Times New Roman"/>
          <w:szCs w:val="24"/>
        </w:rPr>
        <w:t xml:space="preserve"> Верховної Ради України</w:t>
      </w:r>
      <w:r w:rsidR="00B9390E" w:rsidRPr="00B9390E">
        <w:rPr>
          <w:rFonts w:hAnsi="Times New Roman"/>
          <w:bCs/>
        </w:rPr>
        <w:t>.</w:t>
      </w:r>
    </w:p>
    <w:p w:rsidR="0083755F" w:rsidRPr="00C13A81" w:rsidRDefault="0083755F" w:rsidP="00675C1E">
      <w:pPr>
        <w:pStyle w:val="a4"/>
        <w:spacing w:before="120"/>
        <w:ind w:firstLine="720"/>
        <w:jc w:val="both"/>
        <w:rPr>
          <w:szCs w:val="28"/>
        </w:rPr>
      </w:pPr>
      <w:r w:rsidRPr="000740AA">
        <w:rPr>
          <w:szCs w:val="28"/>
        </w:rPr>
        <w:t>Головним юридичним управлінням Апарату Верховної Ради України підготовлений до другого читання законопроект завізовано із зауваженнями.</w:t>
      </w:r>
      <w:bookmarkStart w:id="0" w:name="_GoBack"/>
      <w:bookmarkEnd w:id="0"/>
    </w:p>
    <w:p w:rsidR="0083755F" w:rsidRDefault="0083755F" w:rsidP="00675C1E">
      <w:pPr>
        <w:pStyle w:val="a4"/>
        <w:spacing w:before="120"/>
        <w:ind w:firstLine="720"/>
        <w:jc w:val="both"/>
        <w:rPr>
          <w:szCs w:val="28"/>
        </w:rPr>
      </w:pPr>
      <w:r w:rsidRPr="00C13A81">
        <w:rPr>
          <w:szCs w:val="28"/>
        </w:rPr>
        <w:t>Комітет рекомендує Верховній Раді України прийняти законопроект у другому читанні та в цілому.</w:t>
      </w:r>
    </w:p>
    <w:p w:rsidR="00486379" w:rsidRPr="00C60598" w:rsidRDefault="00CA4080" w:rsidP="00675C1E">
      <w:pPr>
        <w:pStyle w:val="a4"/>
        <w:widowControl/>
        <w:shd w:val="clear" w:color="auto" w:fill="auto"/>
        <w:autoSpaceDE/>
        <w:autoSpaceDN/>
        <w:adjustRightInd/>
        <w:spacing w:before="120"/>
        <w:ind w:right="0" w:firstLine="720"/>
        <w:jc w:val="both"/>
        <w:rPr>
          <w:szCs w:val="28"/>
        </w:rPr>
      </w:pPr>
      <w:r>
        <w:rPr>
          <w:szCs w:val="28"/>
        </w:rPr>
        <w:t>Від Комітету д</w:t>
      </w:r>
      <w:r w:rsidR="0083755F">
        <w:rPr>
          <w:szCs w:val="28"/>
        </w:rPr>
        <w:t xml:space="preserve">оповідати </w:t>
      </w:r>
      <w:r w:rsidR="00C314F2">
        <w:rPr>
          <w:szCs w:val="28"/>
        </w:rPr>
        <w:t xml:space="preserve">законопроект </w:t>
      </w:r>
      <w:r w:rsidR="00784135">
        <w:rPr>
          <w:szCs w:val="28"/>
        </w:rPr>
        <w:t>під час</w:t>
      </w:r>
      <w:r w:rsidR="00E9398E">
        <w:rPr>
          <w:szCs w:val="28"/>
        </w:rPr>
        <w:t xml:space="preserve"> його</w:t>
      </w:r>
      <w:r w:rsidR="00784135">
        <w:rPr>
          <w:szCs w:val="28"/>
        </w:rPr>
        <w:t xml:space="preserve"> розгляду на пленарному засіданні </w:t>
      </w:r>
      <w:r w:rsidR="00486379" w:rsidRPr="00C60598">
        <w:rPr>
          <w:szCs w:val="28"/>
        </w:rPr>
        <w:t xml:space="preserve">Верховної Ради України </w:t>
      </w:r>
      <w:r w:rsidR="00C314F2">
        <w:rPr>
          <w:szCs w:val="28"/>
        </w:rPr>
        <w:t xml:space="preserve">буде </w:t>
      </w:r>
      <w:r>
        <w:rPr>
          <w:szCs w:val="28"/>
        </w:rPr>
        <w:t>г</w:t>
      </w:r>
      <w:r w:rsidRPr="00CA4080">
        <w:rPr>
          <w:szCs w:val="28"/>
        </w:rPr>
        <w:t>олова підкомітету з питань оборонної промисловості та технічної модернізації</w:t>
      </w:r>
      <w:r>
        <w:rPr>
          <w:szCs w:val="28"/>
        </w:rPr>
        <w:t xml:space="preserve"> </w:t>
      </w:r>
      <w:r w:rsidR="00B9390E">
        <w:rPr>
          <w:szCs w:val="28"/>
        </w:rPr>
        <w:t>Копитін Ігор Володимирович</w:t>
      </w:r>
      <w:r w:rsidR="001448E3" w:rsidRPr="001448E3">
        <w:rPr>
          <w:szCs w:val="28"/>
        </w:rPr>
        <w:t>.</w:t>
      </w:r>
    </w:p>
    <w:p w:rsidR="00784135" w:rsidRPr="00C60598" w:rsidRDefault="00784135" w:rsidP="003D01D9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</w:p>
    <w:p w:rsidR="0083755F" w:rsidRDefault="0083755F" w:rsidP="001448E3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</w:p>
    <w:p w:rsidR="00EC045F" w:rsidRPr="00C60598" w:rsidRDefault="001448E3" w:rsidP="001448E3">
      <w:pPr>
        <w:pStyle w:val="a4"/>
        <w:widowControl/>
        <w:shd w:val="clear" w:color="auto" w:fill="auto"/>
        <w:autoSpaceDE/>
        <w:autoSpaceDN/>
        <w:adjustRightInd/>
        <w:ind w:right="0" w:firstLine="720"/>
        <w:jc w:val="both"/>
        <w:rPr>
          <w:b/>
          <w:bCs/>
          <w:szCs w:val="28"/>
        </w:rPr>
      </w:pPr>
      <w:r w:rsidRPr="001448E3">
        <w:rPr>
          <w:b/>
          <w:bCs/>
          <w:szCs w:val="28"/>
        </w:rPr>
        <w:t>Голов</w:t>
      </w:r>
      <w:r w:rsidR="0083755F">
        <w:rPr>
          <w:b/>
          <w:bCs/>
          <w:szCs w:val="28"/>
        </w:rPr>
        <w:t>а</w:t>
      </w:r>
      <w:r w:rsidRPr="001448E3">
        <w:rPr>
          <w:b/>
          <w:bCs/>
          <w:szCs w:val="28"/>
        </w:rPr>
        <w:t xml:space="preserve"> Комітету               </w:t>
      </w:r>
      <w:r>
        <w:rPr>
          <w:b/>
          <w:bCs/>
          <w:szCs w:val="28"/>
        </w:rPr>
        <w:t xml:space="preserve">               </w:t>
      </w:r>
      <w:r w:rsidR="000640C0">
        <w:rPr>
          <w:b/>
          <w:bCs/>
          <w:szCs w:val="28"/>
        </w:rPr>
        <w:t xml:space="preserve">                                 </w:t>
      </w:r>
      <w:r w:rsidR="0083755F">
        <w:rPr>
          <w:b/>
          <w:bCs/>
          <w:szCs w:val="28"/>
        </w:rPr>
        <w:t>О. ЗАВІТНЕВИЧ</w:t>
      </w:r>
    </w:p>
    <w:sectPr w:rsidR="00EC045F" w:rsidRPr="00C60598" w:rsidSect="001448E3">
      <w:headerReference w:type="even" r:id="rId6"/>
      <w:headerReference w:type="default" r:id="rId7"/>
      <w:pgSz w:w="11906" w:h="16838"/>
      <w:pgMar w:top="540" w:right="746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99" w:rsidRDefault="00C94399">
      <w:r>
        <w:separator/>
      </w:r>
    </w:p>
  </w:endnote>
  <w:endnote w:type="continuationSeparator" w:id="0">
    <w:p w:rsidR="00C94399" w:rsidRDefault="00C94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99" w:rsidRDefault="00C94399">
      <w:r>
        <w:separator/>
      </w:r>
    </w:p>
  </w:footnote>
  <w:footnote w:type="continuationSeparator" w:id="0">
    <w:p w:rsidR="00C94399" w:rsidRDefault="00C94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71D9F">
      <w:rPr>
        <w:rStyle w:val="a8"/>
        <w:noProof/>
      </w:rPr>
      <w:t>1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41773">
      <w:rPr>
        <w:rStyle w:val="a8"/>
        <w:noProof/>
      </w:rPr>
      <w:t>2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70"/>
    <w:rsid w:val="00014046"/>
    <w:rsid w:val="00021D60"/>
    <w:rsid w:val="00022504"/>
    <w:rsid w:val="000444AC"/>
    <w:rsid w:val="00047E93"/>
    <w:rsid w:val="000640C0"/>
    <w:rsid w:val="000740AA"/>
    <w:rsid w:val="00091C4E"/>
    <w:rsid w:val="00092AE8"/>
    <w:rsid w:val="000973D1"/>
    <w:rsid w:val="000A6193"/>
    <w:rsid w:val="000E544E"/>
    <w:rsid w:val="001008A9"/>
    <w:rsid w:val="001143DB"/>
    <w:rsid w:val="00120A81"/>
    <w:rsid w:val="001314D2"/>
    <w:rsid w:val="00132162"/>
    <w:rsid w:val="00133470"/>
    <w:rsid w:val="00133823"/>
    <w:rsid w:val="00136C89"/>
    <w:rsid w:val="001448E3"/>
    <w:rsid w:val="0014545C"/>
    <w:rsid w:val="001475B2"/>
    <w:rsid w:val="00163127"/>
    <w:rsid w:val="00173F3A"/>
    <w:rsid w:val="00185C23"/>
    <w:rsid w:val="001860DF"/>
    <w:rsid w:val="00194D2D"/>
    <w:rsid w:val="00194FBD"/>
    <w:rsid w:val="00195AB0"/>
    <w:rsid w:val="001A475E"/>
    <w:rsid w:val="001D31A3"/>
    <w:rsid w:val="001D7DF1"/>
    <w:rsid w:val="001E479F"/>
    <w:rsid w:val="001F13B9"/>
    <w:rsid w:val="001F188C"/>
    <w:rsid w:val="001F47B0"/>
    <w:rsid w:val="002025E9"/>
    <w:rsid w:val="002145A3"/>
    <w:rsid w:val="002153E3"/>
    <w:rsid w:val="002167E8"/>
    <w:rsid w:val="00216F59"/>
    <w:rsid w:val="00234FEA"/>
    <w:rsid w:val="00241773"/>
    <w:rsid w:val="002456F8"/>
    <w:rsid w:val="00250F00"/>
    <w:rsid w:val="00254479"/>
    <w:rsid w:val="00260E6B"/>
    <w:rsid w:val="002659E6"/>
    <w:rsid w:val="00270BEE"/>
    <w:rsid w:val="00282914"/>
    <w:rsid w:val="002841AF"/>
    <w:rsid w:val="00285B86"/>
    <w:rsid w:val="002A746B"/>
    <w:rsid w:val="002B719A"/>
    <w:rsid w:val="002C0E1E"/>
    <w:rsid w:val="002C5027"/>
    <w:rsid w:val="002C5435"/>
    <w:rsid w:val="0032511E"/>
    <w:rsid w:val="00351437"/>
    <w:rsid w:val="00376143"/>
    <w:rsid w:val="00376592"/>
    <w:rsid w:val="003851C4"/>
    <w:rsid w:val="00390DDC"/>
    <w:rsid w:val="003C588F"/>
    <w:rsid w:val="003D01D9"/>
    <w:rsid w:val="003E61E8"/>
    <w:rsid w:val="003F6302"/>
    <w:rsid w:val="00455D5F"/>
    <w:rsid w:val="00463FE2"/>
    <w:rsid w:val="00470DA5"/>
    <w:rsid w:val="004747AC"/>
    <w:rsid w:val="004805DC"/>
    <w:rsid w:val="00484563"/>
    <w:rsid w:val="00486379"/>
    <w:rsid w:val="00486A5E"/>
    <w:rsid w:val="00486ED5"/>
    <w:rsid w:val="004A06F3"/>
    <w:rsid w:val="004A5AA4"/>
    <w:rsid w:val="004B6CAC"/>
    <w:rsid w:val="004C513D"/>
    <w:rsid w:val="00511273"/>
    <w:rsid w:val="00532576"/>
    <w:rsid w:val="005519B7"/>
    <w:rsid w:val="005575F1"/>
    <w:rsid w:val="00563A24"/>
    <w:rsid w:val="005700AA"/>
    <w:rsid w:val="00574948"/>
    <w:rsid w:val="00594470"/>
    <w:rsid w:val="005B17F6"/>
    <w:rsid w:val="005E3DCC"/>
    <w:rsid w:val="005F04F9"/>
    <w:rsid w:val="00606072"/>
    <w:rsid w:val="00612FEC"/>
    <w:rsid w:val="00615A6E"/>
    <w:rsid w:val="00641CD3"/>
    <w:rsid w:val="0064523C"/>
    <w:rsid w:val="00645375"/>
    <w:rsid w:val="0065045B"/>
    <w:rsid w:val="00650BCA"/>
    <w:rsid w:val="00675C1E"/>
    <w:rsid w:val="00686E3B"/>
    <w:rsid w:val="006A61D4"/>
    <w:rsid w:val="006A67CB"/>
    <w:rsid w:val="006C1A26"/>
    <w:rsid w:val="006C6B55"/>
    <w:rsid w:val="006E36F5"/>
    <w:rsid w:val="006F1092"/>
    <w:rsid w:val="00720C88"/>
    <w:rsid w:val="007228C4"/>
    <w:rsid w:val="00735A43"/>
    <w:rsid w:val="0073667A"/>
    <w:rsid w:val="007545FA"/>
    <w:rsid w:val="00754751"/>
    <w:rsid w:val="007633C5"/>
    <w:rsid w:val="00784135"/>
    <w:rsid w:val="007A4849"/>
    <w:rsid w:val="007B1494"/>
    <w:rsid w:val="007C17A5"/>
    <w:rsid w:val="007E175E"/>
    <w:rsid w:val="007E6ED0"/>
    <w:rsid w:val="00803EFD"/>
    <w:rsid w:val="00811208"/>
    <w:rsid w:val="00814BD6"/>
    <w:rsid w:val="00824BEF"/>
    <w:rsid w:val="00833616"/>
    <w:rsid w:val="008362B6"/>
    <w:rsid w:val="0083755F"/>
    <w:rsid w:val="00861533"/>
    <w:rsid w:val="0086248D"/>
    <w:rsid w:val="0086267C"/>
    <w:rsid w:val="00875D52"/>
    <w:rsid w:val="00890F40"/>
    <w:rsid w:val="00894174"/>
    <w:rsid w:val="008A09CB"/>
    <w:rsid w:val="008A303B"/>
    <w:rsid w:val="008B1A2C"/>
    <w:rsid w:val="00900673"/>
    <w:rsid w:val="00907516"/>
    <w:rsid w:val="00940D22"/>
    <w:rsid w:val="009434A8"/>
    <w:rsid w:val="0094770F"/>
    <w:rsid w:val="00962658"/>
    <w:rsid w:val="00975AE2"/>
    <w:rsid w:val="009861B3"/>
    <w:rsid w:val="009877D6"/>
    <w:rsid w:val="0099476C"/>
    <w:rsid w:val="009A4155"/>
    <w:rsid w:val="009B1ACC"/>
    <w:rsid w:val="009B28B3"/>
    <w:rsid w:val="009B3009"/>
    <w:rsid w:val="009B3F1C"/>
    <w:rsid w:val="009B713B"/>
    <w:rsid w:val="009E14D6"/>
    <w:rsid w:val="009E3961"/>
    <w:rsid w:val="009E7822"/>
    <w:rsid w:val="009F1672"/>
    <w:rsid w:val="00A15E38"/>
    <w:rsid w:val="00A278BF"/>
    <w:rsid w:val="00A51E59"/>
    <w:rsid w:val="00A55D22"/>
    <w:rsid w:val="00A67F42"/>
    <w:rsid w:val="00A94195"/>
    <w:rsid w:val="00A9548F"/>
    <w:rsid w:val="00AA63D9"/>
    <w:rsid w:val="00AD1FD3"/>
    <w:rsid w:val="00AD3126"/>
    <w:rsid w:val="00AD384F"/>
    <w:rsid w:val="00AD5299"/>
    <w:rsid w:val="00AD7E20"/>
    <w:rsid w:val="00AF3C93"/>
    <w:rsid w:val="00AF4575"/>
    <w:rsid w:val="00AF504B"/>
    <w:rsid w:val="00B274A7"/>
    <w:rsid w:val="00B27E02"/>
    <w:rsid w:val="00B31934"/>
    <w:rsid w:val="00B33F68"/>
    <w:rsid w:val="00B56E2C"/>
    <w:rsid w:val="00B6168A"/>
    <w:rsid w:val="00B76EA6"/>
    <w:rsid w:val="00B8409F"/>
    <w:rsid w:val="00B9390E"/>
    <w:rsid w:val="00BA62F5"/>
    <w:rsid w:val="00BB503E"/>
    <w:rsid w:val="00BF7BF9"/>
    <w:rsid w:val="00C231AD"/>
    <w:rsid w:val="00C27133"/>
    <w:rsid w:val="00C314F2"/>
    <w:rsid w:val="00C319AB"/>
    <w:rsid w:val="00C32CD5"/>
    <w:rsid w:val="00C35122"/>
    <w:rsid w:val="00C54F61"/>
    <w:rsid w:val="00C55A67"/>
    <w:rsid w:val="00C60598"/>
    <w:rsid w:val="00C91BB2"/>
    <w:rsid w:val="00C94399"/>
    <w:rsid w:val="00CA1FE0"/>
    <w:rsid w:val="00CA4080"/>
    <w:rsid w:val="00CC1015"/>
    <w:rsid w:val="00CC6FE2"/>
    <w:rsid w:val="00CC77B9"/>
    <w:rsid w:val="00CD0810"/>
    <w:rsid w:val="00CD64F4"/>
    <w:rsid w:val="00D00EBB"/>
    <w:rsid w:val="00D15348"/>
    <w:rsid w:val="00D265C5"/>
    <w:rsid w:val="00D43DF3"/>
    <w:rsid w:val="00D45434"/>
    <w:rsid w:val="00D46072"/>
    <w:rsid w:val="00D652A6"/>
    <w:rsid w:val="00D836A5"/>
    <w:rsid w:val="00D92F82"/>
    <w:rsid w:val="00DB685B"/>
    <w:rsid w:val="00DC3ADA"/>
    <w:rsid w:val="00DD22DD"/>
    <w:rsid w:val="00DD5298"/>
    <w:rsid w:val="00DD790D"/>
    <w:rsid w:val="00DE7804"/>
    <w:rsid w:val="00E341F2"/>
    <w:rsid w:val="00E41919"/>
    <w:rsid w:val="00E44F57"/>
    <w:rsid w:val="00E71D9F"/>
    <w:rsid w:val="00E722CC"/>
    <w:rsid w:val="00E91C83"/>
    <w:rsid w:val="00E9398E"/>
    <w:rsid w:val="00E964D4"/>
    <w:rsid w:val="00EA1897"/>
    <w:rsid w:val="00EC045F"/>
    <w:rsid w:val="00EF1123"/>
    <w:rsid w:val="00F06686"/>
    <w:rsid w:val="00F138C0"/>
    <w:rsid w:val="00F3086B"/>
    <w:rsid w:val="00F336A6"/>
    <w:rsid w:val="00F471DF"/>
    <w:rsid w:val="00F549E1"/>
    <w:rsid w:val="00F642E1"/>
    <w:rsid w:val="00F81902"/>
    <w:rsid w:val="00F9797F"/>
    <w:rsid w:val="00FB5558"/>
    <w:rsid w:val="00FD2A73"/>
    <w:rsid w:val="00FE183F"/>
    <w:rsid w:val="00FF16CA"/>
    <w:rsid w:val="00FF479E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46F65C"/>
  <w14:defaultImageDpi w14:val="0"/>
  <w15:docId w15:val="{77064A89-AF5A-480C-A659-09B81ADE4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styleId="a3">
    <w:name w:val="Hyperlink"/>
    <w:basedOn w:val="a0"/>
    <w:uiPriority w:val="99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pPr>
      <w:widowControl w:val="0"/>
      <w:shd w:val="clear" w:color="auto" w:fill="FFFFFF"/>
      <w:autoSpaceDE w:val="0"/>
      <w:autoSpaceDN w:val="0"/>
      <w:adjustRightInd w:val="0"/>
      <w:ind w:right="14" w:firstLine="426"/>
      <w:jc w:val="center"/>
    </w:pPr>
    <w:rPr>
      <w:sz w:val="28"/>
      <w:szCs w:val="20"/>
      <w:lang w:val="uk-UA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Основний текст з відступом Знак"/>
    <w:basedOn w:val="a0"/>
    <w:link w:val="a4"/>
    <w:uiPriority w:val="99"/>
    <w:locked/>
    <w:rPr>
      <w:rFonts w:cs="Times New Roman"/>
      <w:sz w:val="24"/>
      <w:szCs w:val="24"/>
      <w:lang w:val="ru-RU" w:eastAsia="ru-RU"/>
    </w:rPr>
  </w:style>
  <w:style w:type="character" w:styleId="a8">
    <w:name w:val="page number"/>
    <w:basedOn w:val="a0"/>
    <w:uiPriority w:val="99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31">
    <w:name w:val="Основной текст с отступом 31"/>
    <w:basedOn w:val="a"/>
    <w:uiPriority w:val="99"/>
    <w:pPr>
      <w:suppressAutoHyphens/>
      <w:ind w:firstLine="720"/>
      <w:jc w:val="both"/>
    </w:pPr>
    <w:rPr>
      <w:b/>
      <w:bCs/>
      <w:sz w:val="32"/>
      <w:szCs w:val="32"/>
      <w:lang w:eastAsia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</w:r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sz w:val="28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b">
    <w:name w:val="Стиль"/>
    <w:basedOn w:val="a"/>
    <w:uiPriority w:val="99"/>
    <w:rsid w:val="008A09CB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rsid w:val="00C35122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rsid w:val="00875D52"/>
    <w:pPr>
      <w:tabs>
        <w:tab w:val="center" w:pos="4677"/>
        <w:tab w:val="right" w:pos="9355"/>
      </w:tabs>
    </w:p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86267C"/>
    <w:rPr>
      <w:rFonts w:ascii="Verdana" w:hAnsi="Verdana" w:cs="Verdana"/>
      <w:sz w:val="20"/>
      <w:szCs w:val="20"/>
      <w:lang w:val="en-US" w:eastAsia="en-US"/>
    </w:rPr>
  </w:style>
  <w:style w:type="character" w:customStyle="1" w:styleId="af">
    <w:name w:val="Нижній колонтитул Знак"/>
    <w:basedOn w:val="a0"/>
    <w:link w:val="ae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StyleOstRed">
    <w:name w:val="StyleOstRed"/>
    <w:basedOn w:val="a"/>
    <w:rsid w:val="00C60598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  <w:style w:type="character" w:customStyle="1" w:styleId="af0">
    <w:name w:val="Основной текст_"/>
    <w:link w:val="12"/>
    <w:uiPriority w:val="99"/>
    <w:locked/>
    <w:rsid w:val="00F138C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0"/>
    <w:uiPriority w:val="99"/>
    <w:rsid w:val="00F138C0"/>
    <w:pPr>
      <w:widowControl w:val="0"/>
      <w:shd w:val="clear" w:color="auto" w:fill="FFFFFF"/>
      <w:spacing w:line="329" w:lineRule="exact"/>
      <w:jc w:val="center"/>
    </w:pPr>
    <w:rPr>
      <w:sz w:val="29"/>
      <w:szCs w:val="29"/>
      <w:lang w:val="uk-UA" w:eastAsia="uk-UA"/>
    </w:rPr>
  </w:style>
  <w:style w:type="paragraph" w:styleId="af1">
    <w:name w:val="Normal (Web)"/>
    <w:basedOn w:val="a"/>
    <w:uiPriority w:val="99"/>
    <w:rsid w:val="0014545C"/>
    <w:pPr>
      <w:widowControl w:val="0"/>
      <w:suppressAutoHyphens/>
      <w:spacing w:before="100" w:after="100" w:line="100" w:lineRule="atLeast"/>
    </w:pPr>
    <w:rPr>
      <w:lang w:eastAsia="ar-SA"/>
    </w:rPr>
  </w:style>
  <w:style w:type="paragraph" w:customStyle="1" w:styleId="21">
    <w:name w:val="Основной текст 21"/>
    <w:basedOn w:val="a"/>
    <w:rsid w:val="00254479"/>
    <w:pPr>
      <w:ind w:firstLine="709"/>
      <w:jc w:val="both"/>
    </w:pPr>
    <w:rPr>
      <w:position w:val="-6"/>
      <w:sz w:val="28"/>
      <w:szCs w:val="20"/>
      <w:lang w:val="uk-UA"/>
    </w:rPr>
  </w:style>
  <w:style w:type="paragraph" w:customStyle="1" w:styleId="cef1edeee2edeee9f2e5eaf1f22">
    <w:name w:val="Оceсf1нedоeeвe2нedоeeйe9 тf2еe5кeaсf1тf2 2"/>
    <w:basedOn w:val="a"/>
    <w:uiPriority w:val="99"/>
    <w:rsid w:val="009B1ACC"/>
    <w:pPr>
      <w:autoSpaceDE w:val="0"/>
      <w:autoSpaceDN w:val="0"/>
      <w:adjustRightInd w:val="0"/>
      <w:ind w:firstLine="567"/>
      <w:jc w:val="both"/>
    </w:pPr>
    <w:rPr>
      <w:rFonts w:hAnsi="Liberation Serif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1225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реєстр</vt:lpstr>
      <vt:lpstr>До реєстр</vt:lpstr>
    </vt:vector>
  </TitlesOfParts>
  <Company>BRU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Ira</dc:creator>
  <cp:keywords/>
  <dc:description/>
  <cp:lastModifiedBy>Роговець Наталія Олександрівна</cp:lastModifiedBy>
  <cp:revision>9</cp:revision>
  <cp:lastPrinted>2019-09-18T08:58:00Z</cp:lastPrinted>
  <dcterms:created xsi:type="dcterms:W3CDTF">2019-10-02T10:12:00Z</dcterms:created>
  <dcterms:modified xsi:type="dcterms:W3CDTF">2019-10-03T05:42:00Z</dcterms:modified>
</cp:coreProperties>
</file>