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CD4" w:rsidRPr="00982CD4" w:rsidRDefault="00982CD4" w:rsidP="00982CD4">
      <w:pPr>
        <w:tabs>
          <w:tab w:val="center" w:pos="-2520"/>
          <w:tab w:val="left" w:pos="5963"/>
        </w:tabs>
        <w:spacing w:after="0" w:line="240" w:lineRule="auto"/>
        <w:ind w:left="7380"/>
        <w:jc w:val="center"/>
        <w:rPr>
          <w:rFonts w:ascii="Times New Roman" w:eastAsia="Times New Roman" w:hAnsi="Times New Roman"/>
          <w:color w:val="000000"/>
          <w:sz w:val="24"/>
          <w:szCs w:val="24"/>
          <w:lang w:eastAsia="ru-RU"/>
        </w:rPr>
      </w:pPr>
      <w:r w:rsidRPr="00982CD4">
        <w:rPr>
          <w:rFonts w:ascii="Times New Roman" w:eastAsia="Times New Roman" w:hAnsi="Times New Roman"/>
          <w:color w:val="000000"/>
          <w:sz w:val="24"/>
          <w:szCs w:val="24"/>
          <w:lang w:eastAsia="ru-RU"/>
        </w:rPr>
        <w:t xml:space="preserve">До реєстр. № </w:t>
      </w:r>
      <w:r>
        <w:rPr>
          <w:rFonts w:ascii="Times New Roman" w:eastAsia="Times New Roman" w:hAnsi="Times New Roman"/>
          <w:color w:val="000000"/>
          <w:sz w:val="24"/>
          <w:szCs w:val="24"/>
          <w:lang w:eastAsia="ru-RU"/>
        </w:rPr>
        <w:t>1231</w:t>
      </w:r>
    </w:p>
    <w:p w:rsidR="00982CD4" w:rsidRPr="00982CD4" w:rsidRDefault="00982CD4" w:rsidP="00982CD4">
      <w:pPr>
        <w:tabs>
          <w:tab w:val="center" w:pos="-2520"/>
          <w:tab w:val="left" w:pos="5963"/>
        </w:tabs>
        <w:spacing w:after="0" w:line="240" w:lineRule="auto"/>
        <w:ind w:left="7380"/>
        <w:jc w:val="center"/>
        <w:outlineLvl w:val="0"/>
        <w:rPr>
          <w:rFonts w:ascii="Times New Roman" w:eastAsia="Times New Roman" w:hAnsi="Times New Roman"/>
          <w:color w:val="000000"/>
          <w:sz w:val="24"/>
          <w:szCs w:val="24"/>
          <w:lang w:eastAsia="ru-RU"/>
        </w:rPr>
      </w:pPr>
      <w:r w:rsidRPr="00982CD4">
        <w:rPr>
          <w:rFonts w:ascii="Times New Roman" w:eastAsia="Times New Roman" w:hAnsi="Times New Roman"/>
          <w:color w:val="000000"/>
          <w:sz w:val="24"/>
          <w:szCs w:val="24"/>
          <w:lang w:eastAsia="ru-RU"/>
        </w:rPr>
        <w:t>(друге читання)</w:t>
      </w:r>
    </w:p>
    <w:p w:rsidR="00982CD4" w:rsidRP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P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P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Pr="00982CD4" w:rsidRDefault="00982CD4" w:rsidP="00982CD4">
      <w:pPr>
        <w:autoSpaceDE w:val="0"/>
        <w:autoSpaceDN w:val="0"/>
        <w:adjustRightInd w:val="0"/>
        <w:spacing w:after="0" w:line="240" w:lineRule="auto"/>
        <w:rPr>
          <w:rFonts w:ascii="Times New Roman" w:eastAsia="Times New Roman" w:hAnsi="Times New Roman"/>
          <w:color w:val="000000"/>
          <w:sz w:val="28"/>
          <w:szCs w:val="28"/>
          <w:lang w:eastAsia="ru-RU"/>
        </w:rPr>
      </w:pPr>
    </w:p>
    <w:p w:rsidR="00982CD4" w:rsidRPr="00982CD4" w:rsidRDefault="00982CD4" w:rsidP="00982CD4">
      <w:pPr>
        <w:autoSpaceDE w:val="0"/>
        <w:autoSpaceDN w:val="0"/>
        <w:adjustRightInd w:val="0"/>
        <w:spacing w:after="0" w:line="240" w:lineRule="auto"/>
        <w:jc w:val="center"/>
        <w:outlineLvl w:val="0"/>
        <w:rPr>
          <w:rFonts w:ascii="Times New Roman" w:eastAsia="Times New Roman" w:hAnsi="Times New Roman"/>
          <w:b/>
          <w:color w:val="000000"/>
          <w:sz w:val="28"/>
          <w:szCs w:val="28"/>
          <w:lang w:eastAsia="ru-RU"/>
        </w:rPr>
      </w:pPr>
      <w:r w:rsidRPr="00982CD4">
        <w:rPr>
          <w:rFonts w:ascii="Times New Roman" w:eastAsia="Times New Roman" w:hAnsi="Times New Roman"/>
          <w:b/>
          <w:color w:val="000000"/>
          <w:sz w:val="28"/>
          <w:szCs w:val="28"/>
          <w:lang w:eastAsia="ru-RU"/>
        </w:rPr>
        <w:t>ЗАУВАЖЕННЯ</w:t>
      </w:r>
    </w:p>
    <w:p w:rsidR="00982CD4" w:rsidRPr="00982CD4" w:rsidRDefault="00982CD4" w:rsidP="00982CD4">
      <w:pPr>
        <w:spacing w:after="0" w:line="240" w:lineRule="auto"/>
        <w:jc w:val="center"/>
        <w:rPr>
          <w:rFonts w:ascii="Times New Roman" w:eastAsia="Times New Roman" w:hAnsi="Times New Roman"/>
          <w:b/>
          <w:bCs/>
          <w:color w:val="000000"/>
          <w:sz w:val="28"/>
          <w:szCs w:val="28"/>
          <w:lang w:eastAsia="ru-RU"/>
        </w:rPr>
      </w:pPr>
      <w:r w:rsidRPr="00982CD4">
        <w:rPr>
          <w:rFonts w:ascii="Times New Roman" w:eastAsia="Times New Roman" w:hAnsi="Times New Roman"/>
          <w:b/>
          <w:bCs/>
          <w:color w:val="000000"/>
          <w:sz w:val="28"/>
          <w:szCs w:val="28"/>
          <w:lang w:eastAsia="ru-RU"/>
        </w:rPr>
        <w:t>до проекту Закону України</w:t>
      </w:r>
    </w:p>
    <w:p w:rsidR="00982CD4" w:rsidRPr="00982CD4" w:rsidRDefault="00FD14C3" w:rsidP="00982CD4">
      <w:pPr>
        <w:keepNext/>
        <w:keepLines/>
        <w:spacing w:after="0" w:line="240" w:lineRule="auto"/>
        <w:jc w:val="center"/>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п</w:t>
      </w:r>
      <w:r w:rsidR="00982CD4" w:rsidRPr="00982CD4">
        <w:rPr>
          <w:rFonts w:ascii="Times New Roman" w:eastAsia="Times New Roman" w:hAnsi="Times New Roman"/>
          <w:b/>
          <w:bCs/>
          <w:color w:val="000000"/>
          <w:sz w:val="28"/>
          <w:szCs w:val="28"/>
          <w:lang w:eastAsia="ru-RU"/>
        </w:rPr>
        <w:t xml:space="preserve">ро </w:t>
      </w:r>
      <w:r w:rsidR="00982CD4">
        <w:rPr>
          <w:rFonts w:ascii="Times New Roman" w:eastAsia="Times New Roman" w:hAnsi="Times New Roman"/>
          <w:b/>
          <w:bCs/>
          <w:color w:val="000000"/>
          <w:sz w:val="28"/>
          <w:szCs w:val="28"/>
          <w:lang w:eastAsia="ru-RU"/>
        </w:rPr>
        <w:t>верифікацію та моніторинг державних виплат</w:t>
      </w:r>
      <w:r>
        <w:rPr>
          <w:rFonts w:ascii="Times New Roman" w:eastAsia="Times New Roman" w:hAnsi="Times New Roman"/>
          <w:b/>
          <w:bCs/>
          <w:color w:val="000000"/>
          <w:sz w:val="28"/>
          <w:szCs w:val="28"/>
          <w:lang w:eastAsia="ru-RU"/>
        </w:rPr>
        <w:t>»</w:t>
      </w:r>
      <w:r w:rsidR="00982CD4" w:rsidRPr="00982CD4">
        <w:rPr>
          <w:rFonts w:ascii="Times New Roman" w:eastAsia="Times New Roman" w:hAnsi="Times New Roman"/>
          <w:b/>
          <w:bCs/>
          <w:color w:val="000000"/>
          <w:sz w:val="28"/>
          <w:szCs w:val="28"/>
          <w:lang w:eastAsia="ru-RU"/>
        </w:rPr>
        <w:t xml:space="preserve"> </w:t>
      </w:r>
    </w:p>
    <w:p w:rsidR="00982CD4" w:rsidRDefault="00982CD4" w:rsidP="00982CD4">
      <w:pPr>
        <w:autoSpaceDE w:val="0"/>
        <w:autoSpaceDN w:val="0"/>
        <w:adjustRightInd w:val="0"/>
        <w:spacing w:after="0" w:line="240" w:lineRule="auto"/>
        <w:jc w:val="both"/>
        <w:rPr>
          <w:rFonts w:ascii="Times New Roman" w:eastAsia="Times New Roman" w:hAnsi="Times New Roman"/>
          <w:color w:val="000000"/>
          <w:sz w:val="28"/>
          <w:szCs w:val="28"/>
          <w:lang w:eastAsia="ru-RU"/>
        </w:rPr>
      </w:pPr>
    </w:p>
    <w:p w:rsidR="009E2A86" w:rsidRPr="00982CD4" w:rsidRDefault="00982CD4" w:rsidP="006950DE">
      <w:pPr>
        <w:spacing w:before="120" w:after="0" w:line="240" w:lineRule="auto"/>
        <w:ind w:firstLine="720"/>
        <w:jc w:val="both"/>
        <w:rPr>
          <w:rFonts w:ascii="Times New Roman" w:eastAsia="Times New Roman" w:hAnsi="Times New Roman"/>
          <w:sz w:val="28"/>
          <w:szCs w:val="28"/>
          <w:lang w:eastAsia="ru-RU"/>
        </w:rPr>
      </w:pPr>
      <w:r w:rsidRPr="00982CD4">
        <w:rPr>
          <w:rFonts w:ascii="Times New Roman" w:eastAsia="Times New Roman" w:hAnsi="Times New Roman"/>
          <w:sz w:val="28"/>
          <w:szCs w:val="28"/>
          <w:lang w:eastAsia="ru-RU"/>
        </w:rPr>
        <w:t xml:space="preserve">У Головному юридичному управлінні розглянуто проект Закону України </w:t>
      </w:r>
      <w:r w:rsidR="00FD14C3">
        <w:rPr>
          <w:rFonts w:ascii="Times New Roman" w:eastAsia="Times New Roman" w:hAnsi="Times New Roman"/>
          <w:sz w:val="28"/>
          <w:szCs w:val="28"/>
          <w:lang w:eastAsia="ru-RU"/>
        </w:rPr>
        <w:t>п</w:t>
      </w:r>
      <w:r w:rsidRPr="00982CD4">
        <w:rPr>
          <w:rFonts w:ascii="Times New Roman" w:eastAsia="Times New Roman" w:hAnsi="Times New Roman"/>
          <w:sz w:val="28"/>
          <w:szCs w:val="28"/>
          <w:lang w:eastAsia="ru-RU"/>
        </w:rPr>
        <w:t xml:space="preserve">ро </w:t>
      </w:r>
      <w:r>
        <w:rPr>
          <w:rFonts w:ascii="Times New Roman" w:eastAsia="Times New Roman" w:hAnsi="Times New Roman"/>
          <w:sz w:val="28"/>
          <w:szCs w:val="28"/>
          <w:lang w:eastAsia="ru-RU"/>
        </w:rPr>
        <w:t>верифікацію та моніторинг державних виплат</w:t>
      </w:r>
      <w:r w:rsidRPr="00982CD4">
        <w:rPr>
          <w:rFonts w:ascii="Times New Roman" w:eastAsia="Times New Roman" w:hAnsi="Times New Roman"/>
          <w:sz w:val="28"/>
          <w:szCs w:val="28"/>
          <w:lang w:eastAsia="ru-RU"/>
        </w:rPr>
        <w:t xml:space="preserve">, підготовлений Комітетом </w:t>
      </w:r>
      <w:r w:rsidR="004C5371">
        <w:rPr>
          <w:rFonts w:ascii="Times New Roman" w:eastAsia="Times New Roman" w:hAnsi="Times New Roman"/>
          <w:sz w:val="28"/>
          <w:szCs w:val="28"/>
          <w:lang w:eastAsia="ru-RU"/>
        </w:rPr>
        <w:t xml:space="preserve">Верховної Ради України </w:t>
      </w:r>
      <w:r w:rsidRPr="00982CD4">
        <w:rPr>
          <w:rFonts w:ascii="Times New Roman" w:eastAsia="Times New Roman" w:hAnsi="Times New Roman"/>
          <w:sz w:val="28"/>
          <w:szCs w:val="28"/>
          <w:lang w:eastAsia="ru-RU"/>
        </w:rPr>
        <w:t xml:space="preserve">з питань </w:t>
      </w:r>
      <w:r>
        <w:rPr>
          <w:rFonts w:ascii="Times New Roman" w:eastAsia="Times New Roman" w:hAnsi="Times New Roman"/>
          <w:sz w:val="28"/>
          <w:szCs w:val="28"/>
          <w:lang w:eastAsia="ru-RU"/>
        </w:rPr>
        <w:t>соціальної</w:t>
      </w:r>
      <w:r w:rsidRPr="00982CD4">
        <w:rPr>
          <w:rFonts w:ascii="Times New Roman" w:eastAsia="Times New Roman" w:hAnsi="Times New Roman"/>
          <w:sz w:val="28"/>
          <w:szCs w:val="28"/>
          <w:lang w:eastAsia="ru-RU"/>
        </w:rPr>
        <w:t xml:space="preserve"> політики</w:t>
      </w:r>
      <w:r>
        <w:rPr>
          <w:rFonts w:ascii="Times New Roman" w:eastAsia="Times New Roman" w:hAnsi="Times New Roman"/>
          <w:sz w:val="28"/>
          <w:szCs w:val="28"/>
          <w:lang w:eastAsia="ru-RU"/>
        </w:rPr>
        <w:t xml:space="preserve"> та захисту прав ветеранів</w:t>
      </w:r>
      <w:r w:rsidRPr="00982CD4">
        <w:rPr>
          <w:rFonts w:ascii="Times New Roman" w:eastAsia="Times New Roman" w:hAnsi="Times New Roman"/>
          <w:sz w:val="28"/>
          <w:szCs w:val="28"/>
          <w:lang w:eastAsia="ru-RU"/>
        </w:rPr>
        <w:t xml:space="preserve"> до розгляду парламентом у другому читанні,</w:t>
      </w:r>
      <w:r w:rsidRPr="00982CD4">
        <w:rPr>
          <w:rFonts w:ascii="Times New Roman" w:eastAsia="Times New Roman" w:hAnsi="Times New Roman"/>
          <w:color w:val="000000"/>
          <w:sz w:val="28"/>
          <w:szCs w:val="28"/>
          <w:lang w:eastAsia="ru-RU"/>
        </w:rPr>
        <w:t xml:space="preserve"> і </w:t>
      </w:r>
      <w:r w:rsidR="00FD14C3">
        <w:rPr>
          <w:rFonts w:ascii="Times New Roman" w:eastAsia="Times New Roman" w:hAnsi="Times New Roman"/>
          <w:color w:val="000000"/>
          <w:sz w:val="28"/>
          <w:szCs w:val="28"/>
          <w:lang w:eastAsia="ru-RU"/>
        </w:rPr>
        <w:t xml:space="preserve">висловлюються </w:t>
      </w:r>
      <w:r w:rsidR="009E2A86">
        <w:rPr>
          <w:rFonts w:ascii="Times New Roman" w:eastAsia="Times New Roman" w:hAnsi="Times New Roman"/>
          <w:bCs/>
          <w:sz w:val="28"/>
          <w:szCs w:val="28"/>
        </w:rPr>
        <w:t>такі зауваження.</w:t>
      </w:r>
    </w:p>
    <w:p w:rsidR="006950DE" w:rsidRDefault="006950DE" w:rsidP="006950DE">
      <w:pPr>
        <w:pStyle w:val="a3"/>
        <w:spacing w:before="120"/>
        <w:ind w:firstLine="708"/>
        <w:jc w:val="both"/>
        <w:rPr>
          <w:rFonts w:ascii="Times New Roman" w:hAnsi="Times New Roman"/>
          <w:b/>
          <w:sz w:val="28"/>
          <w:szCs w:val="28"/>
        </w:rPr>
      </w:pPr>
    </w:p>
    <w:p w:rsidR="009E2A86" w:rsidRPr="0055394D" w:rsidRDefault="009E2A86" w:rsidP="006950DE">
      <w:pPr>
        <w:pStyle w:val="a3"/>
        <w:spacing w:before="120"/>
        <w:ind w:firstLine="708"/>
        <w:jc w:val="both"/>
        <w:rPr>
          <w:rFonts w:ascii="Times New Roman" w:hAnsi="Times New Roman"/>
          <w:b/>
          <w:sz w:val="28"/>
          <w:szCs w:val="28"/>
        </w:rPr>
      </w:pPr>
      <w:r w:rsidRPr="0055394D">
        <w:rPr>
          <w:rFonts w:ascii="Times New Roman" w:hAnsi="Times New Roman"/>
          <w:b/>
          <w:sz w:val="28"/>
          <w:szCs w:val="28"/>
        </w:rPr>
        <w:t>І. Зауваження загального характеру</w:t>
      </w:r>
    </w:p>
    <w:p w:rsidR="003353B8" w:rsidRDefault="009E2A86" w:rsidP="006950DE">
      <w:pPr>
        <w:pStyle w:val="a3"/>
        <w:spacing w:before="120"/>
        <w:ind w:firstLine="708"/>
        <w:jc w:val="both"/>
        <w:rPr>
          <w:rFonts w:ascii="Times New Roman" w:hAnsi="Times New Roman"/>
          <w:sz w:val="28"/>
          <w:szCs w:val="28"/>
          <w:lang w:eastAsia="ru-RU"/>
        </w:rPr>
      </w:pPr>
      <w:r w:rsidRPr="009E2A86">
        <w:rPr>
          <w:rFonts w:ascii="Times New Roman" w:hAnsi="Times New Roman"/>
          <w:sz w:val="28"/>
          <w:szCs w:val="28"/>
          <w:lang w:eastAsia="ru-RU"/>
        </w:rPr>
        <w:t xml:space="preserve">1. </w:t>
      </w:r>
      <w:r w:rsidR="003353B8">
        <w:rPr>
          <w:rFonts w:ascii="Times New Roman" w:hAnsi="Times New Roman"/>
          <w:sz w:val="28"/>
          <w:szCs w:val="28"/>
          <w:lang w:eastAsia="ru-RU"/>
        </w:rPr>
        <w:t>Положеннями вказаного законопроекту передбачається</w:t>
      </w:r>
      <w:r w:rsidR="00FF21AA">
        <w:rPr>
          <w:rFonts w:ascii="Times New Roman" w:hAnsi="Times New Roman"/>
          <w:sz w:val="28"/>
          <w:szCs w:val="28"/>
          <w:lang w:eastAsia="ru-RU"/>
        </w:rPr>
        <w:t xml:space="preserve"> </w:t>
      </w:r>
      <w:r w:rsidR="004C5371">
        <w:rPr>
          <w:rFonts w:ascii="Times New Roman" w:hAnsi="Times New Roman"/>
          <w:sz w:val="28"/>
          <w:szCs w:val="28"/>
          <w:lang w:eastAsia="ru-RU"/>
        </w:rPr>
        <w:t xml:space="preserve">врегулювати </w:t>
      </w:r>
      <w:r w:rsidR="00237E10">
        <w:rPr>
          <w:rFonts w:ascii="Times New Roman" w:hAnsi="Times New Roman"/>
          <w:sz w:val="28"/>
          <w:szCs w:val="28"/>
          <w:lang w:eastAsia="ru-RU"/>
        </w:rPr>
        <w:t xml:space="preserve">на законодавчому рівні питання </w:t>
      </w:r>
      <w:r w:rsidR="00237E10" w:rsidRPr="00237E10">
        <w:rPr>
          <w:rFonts w:ascii="Times New Roman" w:hAnsi="Times New Roman"/>
          <w:sz w:val="28"/>
          <w:szCs w:val="28"/>
          <w:lang w:eastAsia="ru-RU"/>
        </w:rPr>
        <w:t>здійснення</w:t>
      </w:r>
      <w:r w:rsidR="00237E10">
        <w:rPr>
          <w:rFonts w:ascii="Times New Roman" w:hAnsi="Times New Roman"/>
          <w:sz w:val="28"/>
          <w:szCs w:val="28"/>
          <w:lang w:eastAsia="ru-RU"/>
        </w:rPr>
        <w:t xml:space="preserve"> верифікації, тобто, перевірки достовірності інформації, що визначена законодавством для призначення, нарахування державних виплат (пенсі</w:t>
      </w:r>
      <w:r w:rsidR="00FD14C3">
        <w:rPr>
          <w:rFonts w:ascii="Times New Roman" w:hAnsi="Times New Roman"/>
          <w:sz w:val="28"/>
          <w:szCs w:val="28"/>
          <w:lang w:eastAsia="ru-RU"/>
        </w:rPr>
        <w:t>ї</w:t>
      </w:r>
      <w:r w:rsidR="00237E10">
        <w:rPr>
          <w:rFonts w:ascii="Times New Roman" w:hAnsi="Times New Roman"/>
          <w:sz w:val="28"/>
          <w:szCs w:val="28"/>
          <w:lang w:eastAsia="ru-RU"/>
        </w:rPr>
        <w:t xml:space="preserve">, </w:t>
      </w:r>
      <w:r w:rsidR="00237E10" w:rsidRPr="00237E10">
        <w:rPr>
          <w:rFonts w:ascii="Times New Roman" w:hAnsi="Times New Roman"/>
          <w:sz w:val="28"/>
          <w:szCs w:val="28"/>
          <w:lang w:eastAsia="ru-RU"/>
        </w:rPr>
        <w:t>допомоги, пільги, субсидії, соціальні стипендії, інші виплати, що здійснюють</w:t>
      </w:r>
      <w:r w:rsidR="00FD14C3">
        <w:rPr>
          <w:rFonts w:ascii="Times New Roman" w:hAnsi="Times New Roman"/>
          <w:sz w:val="28"/>
          <w:szCs w:val="28"/>
          <w:lang w:eastAsia="ru-RU"/>
        </w:rPr>
        <w:t>ся за рахунок коштів державного та</w:t>
      </w:r>
      <w:r w:rsidR="00237E10" w:rsidRPr="00237E10">
        <w:rPr>
          <w:rFonts w:ascii="Times New Roman" w:hAnsi="Times New Roman"/>
          <w:sz w:val="28"/>
          <w:szCs w:val="28"/>
          <w:lang w:eastAsia="ru-RU"/>
        </w:rPr>
        <w:t xml:space="preserve"> місцевих бюджетів, фондів загальнообов’язкового державного соціального страхування</w:t>
      </w:r>
      <w:r w:rsidR="00237E10">
        <w:rPr>
          <w:rFonts w:ascii="Times New Roman" w:hAnsi="Times New Roman"/>
          <w:sz w:val="28"/>
          <w:szCs w:val="28"/>
          <w:lang w:eastAsia="ru-RU"/>
        </w:rPr>
        <w:t>).</w:t>
      </w:r>
    </w:p>
    <w:p w:rsidR="00237E10" w:rsidRDefault="00237E10"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З цією метою проектом Закону передбачається:</w:t>
      </w:r>
    </w:p>
    <w:p w:rsidR="00237E10" w:rsidRDefault="00237E10"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створити і</w:t>
      </w:r>
      <w:r w:rsidRPr="009B42EA">
        <w:rPr>
          <w:rFonts w:ascii="Times New Roman" w:hAnsi="Times New Roman"/>
          <w:sz w:val="28"/>
          <w:szCs w:val="28"/>
          <w:lang w:eastAsia="ru-RU"/>
        </w:rPr>
        <w:t>нформаційно-аналітичну платформу електронної верифікації та моніторингу</w:t>
      </w:r>
      <w:r>
        <w:rPr>
          <w:rFonts w:ascii="Times New Roman" w:hAnsi="Times New Roman"/>
          <w:sz w:val="28"/>
          <w:szCs w:val="28"/>
          <w:lang w:eastAsia="ru-RU"/>
        </w:rPr>
        <w:t>, в якій буде накопичуватися, оброблятися та аналізуватися</w:t>
      </w:r>
      <w:r w:rsidR="009B42EA">
        <w:rPr>
          <w:rFonts w:ascii="Times New Roman" w:hAnsi="Times New Roman"/>
          <w:sz w:val="28"/>
          <w:szCs w:val="28"/>
          <w:lang w:eastAsia="ru-RU"/>
        </w:rPr>
        <w:t xml:space="preserve"> (</w:t>
      </w:r>
      <w:r w:rsidR="009B42EA" w:rsidRPr="00FD3BA2">
        <w:rPr>
          <w:rFonts w:ascii="Times New Roman" w:hAnsi="Times New Roman"/>
          <w:sz w:val="28"/>
          <w:szCs w:val="28"/>
          <w:lang w:eastAsia="ru-RU"/>
        </w:rPr>
        <w:t>протягом необмеженого часу</w:t>
      </w:r>
      <w:r w:rsidR="009B42EA">
        <w:rPr>
          <w:rFonts w:ascii="Times New Roman" w:hAnsi="Times New Roman"/>
          <w:sz w:val="28"/>
          <w:szCs w:val="28"/>
          <w:lang w:eastAsia="ru-RU"/>
        </w:rPr>
        <w:t>)</w:t>
      </w:r>
      <w:r>
        <w:rPr>
          <w:rFonts w:ascii="Times New Roman" w:hAnsi="Times New Roman"/>
          <w:sz w:val="28"/>
          <w:szCs w:val="28"/>
          <w:lang w:eastAsia="ru-RU"/>
        </w:rPr>
        <w:t xml:space="preserve"> інформація про реципієнтів (фізичних осіб, яким призначено, нараховано, здійснено державні виплати, фізичн</w:t>
      </w:r>
      <w:r w:rsidR="00644740">
        <w:rPr>
          <w:rFonts w:ascii="Times New Roman" w:hAnsi="Times New Roman"/>
          <w:sz w:val="28"/>
          <w:szCs w:val="28"/>
          <w:lang w:eastAsia="ru-RU"/>
        </w:rPr>
        <w:t>их осі</w:t>
      </w:r>
      <w:r>
        <w:rPr>
          <w:rFonts w:ascii="Times New Roman" w:hAnsi="Times New Roman"/>
          <w:sz w:val="28"/>
          <w:szCs w:val="28"/>
          <w:lang w:eastAsia="ru-RU"/>
        </w:rPr>
        <w:t>б, які звернулися за призначенням державних виплат)</w:t>
      </w:r>
      <w:r w:rsidR="009B42EA">
        <w:rPr>
          <w:rFonts w:ascii="Times New Roman" w:hAnsi="Times New Roman"/>
          <w:sz w:val="28"/>
          <w:szCs w:val="28"/>
          <w:lang w:eastAsia="ru-RU"/>
        </w:rPr>
        <w:t xml:space="preserve"> - </w:t>
      </w:r>
      <w:r>
        <w:rPr>
          <w:rFonts w:ascii="Times New Roman" w:hAnsi="Times New Roman"/>
          <w:sz w:val="28"/>
          <w:szCs w:val="28"/>
          <w:lang w:eastAsia="ru-RU"/>
        </w:rPr>
        <w:t>пункт 4 частини першої статті 1, пункт 2 частини першої статті 4</w:t>
      </w:r>
      <w:r w:rsidR="009B42EA">
        <w:rPr>
          <w:rFonts w:ascii="Times New Roman" w:hAnsi="Times New Roman"/>
          <w:sz w:val="28"/>
          <w:szCs w:val="28"/>
          <w:lang w:eastAsia="ru-RU"/>
        </w:rPr>
        <w:t>, частина перша статті 9</w:t>
      </w:r>
      <w:r w:rsidR="00D95DE0">
        <w:rPr>
          <w:rFonts w:ascii="Times New Roman" w:hAnsi="Times New Roman"/>
          <w:sz w:val="28"/>
          <w:szCs w:val="28"/>
          <w:lang w:eastAsia="ru-RU"/>
        </w:rPr>
        <w:t>, стаття 14</w:t>
      </w:r>
      <w:r>
        <w:rPr>
          <w:rFonts w:ascii="Times New Roman" w:hAnsi="Times New Roman"/>
          <w:sz w:val="28"/>
          <w:szCs w:val="28"/>
          <w:lang w:eastAsia="ru-RU"/>
        </w:rPr>
        <w:t>;</w:t>
      </w:r>
    </w:p>
    <w:p w:rsidR="007D6823" w:rsidRDefault="007D6823" w:rsidP="006950DE">
      <w:pPr>
        <w:pStyle w:val="a3"/>
        <w:spacing w:before="120"/>
        <w:ind w:firstLine="708"/>
        <w:jc w:val="both"/>
        <w:rPr>
          <w:rFonts w:ascii="Times New Roman" w:hAnsi="Times New Roman"/>
          <w:sz w:val="28"/>
          <w:szCs w:val="28"/>
          <w:lang w:eastAsia="ru-RU"/>
        </w:rPr>
      </w:pPr>
      <w:r w:rsidRPr="007D6823">
        <w:rPr>
          <w:rFonts w:ascii="Times New Roman" w:hAnsi="Times New Roman"/>
          <w:sz w:val="28"/>
          <w:szCs w:val="28"/>
          <w:lang w:eastAsia="ru-RU"/>
        </w:rPr>
        <w:t>- зобов’язати органи, що здійснюють державні виплати, фонди загальнообов’язкового соціального страхування, банки, адміністраторів баз даних в обов’язковому порядку надавати органу, що здійснює верифікацію та моніторинг державних виплат</w:t>
      </w:r>
      <w:r w:rsidR="004A2252">
        <w:rPr>
          <w:rFonts w:ascii="Times New Roman" w:hAnsi="Times New Roman"/>
          <w:sz w:val="28"/>
          <w:szCs w:val="28"/>
          <w:lang w:eastAsia="ru-RU"/>
        </w:rPr>
        <w:t>,</w:t>
      </w:r>
      <w:r w:rsidRPr="007D6823">
        <w:rPr>
          <w:rFonts w:ascii="Times New Roman" w:hAnsi="Times New Roman"/>
          <w:sz w:val="28"/>
          <w:szCs w:val="28"/>
          <w:lang w:eastAsia="ru-RU"/>
        </w:rPr>
        <w:t xml:space="preserve"> інформацію, </w:t>
      </w:r>
      <w:r w:rsidR="004A2252">
        <w:rPr>
          <w:rFonts w:ascii="Times New Roman" w:hAnsi="Times New Roman"/>
          <w:sz w:val="28"/>
          <w:szCs w:val="28"/>
          <w:lang w:eastAsia="ru-RU"/>
        </w:rPr>
        <w:t>яка</w:t>
      </w:r>
      <w:r w:rsidRPr="007D6823">
        <w:rPr>
          <w:rFonts w:ascii="Times New Roman" w:hAnsi="Times New Roman"/>
          <w:sz w:val="28"/>
          <w:szCs w:val="28"/>
          <w:lang w:eastAsia="ru-RU"/>
        </w:rPr>
        <w:t xml:space="preserve"> визначена законодавством для призначення, нарахування, здійснення державних виплат, персональні дані реципієнта, у тому числі інформацію з обмеженим доступом (конфіденційну, службову, таємну) – частини перші статей 5 та 8;</w:t>
      </w:r>
    </w:p>
    <w:p w:rsidR="009B42EA" w:rsidRDefault="009B42EA"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повсякчас використовувати інформацію, що накопичується в і</w:t>
      </w:r>
      <w:r w:rsidRPr="009B42EA">
        <w:rPr>
          <w:rFonts w:ascii="Times New Roman" w:hAnsi="Times New Roman"/>
          <w:sz w:val="28"/>
          <w:szCs w:val="28"/>
          <w:lang w:eastAsia="ru-RU"/>
        </w:rPr>
        <w:t>нформаційно-аналітичн</w:t>
      </w:r>
      <w:r>
        <w:rPr>
          <w:rFonts w:ascii="Times New Roman" w:hAnsi="Times New Roman"/>
          <w:sz w:val="28"/>
          <w:szCs w:val="28"/>
          <w:lang w:eastAsia="ru-RU"/>
        </w:rPr>
        <w:t xml:space="preserve">ій </w:t>
      </w:r>
      <w:r w:rsidRPr="009B42EA">
        <w:rPr>
          <w:rFonts w:ascii="Times New Roman" w:hAnsi="Times New Roman"/>
          <w:sz w:val="28"/>
          <w:szCs w:val="28"/>
          <w:lang w:eastAsia="ru-RU"/>
        </w:rPr>
        <w:t>платформ</w:t>
      </w:r>
      <w:r>
        <w:rPr>
          <w:rFonts w:ascii="Times New Roman" w:hAnsi="Times New Roman"/>
          <w:sz w:val="28"/>
          <w:szCs w:val="28"/>
          <w:lang w:eastAsia="ru-RU"/>
        </w:rPr>
        <w:t>і</w:t>
      </w:r>
      <w:r w:rsidRPr="009B42EA">
        <w:rPr>
          <w:rFonts w:ascii="Times New Roman" w:hAnsi="Times New Roman"/>
          <w:sz w:val="28"/>
          <w:szCs w:val="28"/>
          <w:lang w:eastAsia="ru-RU"/>
        </w:rPr>
        <w:t xml:space="preserve"> електронної верифікації та моніторингу</w:t>
      </w:r>
      <w:r>
        <w:rPr>
          <w:rFonts w:ascii="Times New Roman" w:hAnsi="Times New Roman"/>
          <w:sz w:val="28"/>
          <w:szCs w:val="28"/>
          <w:lang w:eastAsia="ru-RU"/>
        </w:rPr>
        <w:t>, при здійсненні усіх різновидів верифікації – статті 10, 11 та 12;</w:t>
      </w:r>
    </w:p>
    <w:p w:rsidR="004059E7" w:rsidRDefault="004059E7"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lastRenderedPageBreak/>
        <w:t>-</w:t>
      </w:r>
      <w:r w:rsidR="00FD3BA2">
        <w:rPr>
          <w:rFonts w:ascii="Times New Roman" w:hAnsi="Times New Roman"/>
          <w:sz w:val="28"/>
          <w:szCs w:val="28"/>
          <w:lang w:eastAsia="ru-RU"/>
        </w:rPr>
        <w:t xml:space="preserve"> </w:t>
      </w:r>
      <w:r>
        <w:rPr>
          <w:rFonts w:ascii="Times New Roman" w:hAnsi="Times New Roman"/>
          <w:sz w:val="28"/>
          <w:szCs w:val="28"/>
          <w:lang w:eastAsia="ru-RU"/>
        </w:rPr>
        <w:t>що ц</w:t>
      </w:r>
      <w:r w:rsidRPr="004059E7">
        <w:rPr>
          <w:rFonts w:ascii="Times New Roman" w:hAnsi="Times New Roman"/>
          <w:sz w:val="28"/>
          <w:szCs w:val="28"/>
          <w:lang w:eastAsia="ru-RU"/>
        </w:rPr>
        <w:t xml:space="preserve">ентральний орган виконавчої влади, </w:t>
      </w:r>
      <w:r w:rsidR="00FD3BA2">
        <w:rPr>
          <w:rFonts w:ascii="Times New Roman" w:hAnsi="Times New Roman"/>
          <w:sz w:val="28"/>
          <w:szCs w:val="28"/>
          <w:lang w:eastAsia="ru-RU"/>
        </w:rPr>
        <w:t>який</w:t>
      </w:r>
      <w:r w:rsidRPr="004059E7">
        <w:rPr>
          <w:rFonts w:ascii="Times New Roman" w:hAnsi="Times New Roman"/>
          <w:sz w:val="28"/>
          <w:szCs w:val="28"/>
          <w:lang w:eastAsia="ru-RU"/>
        </w:rPr>
        <w:t xml:space="preserve"> забезпечує формування та реалізує державну фінансову та бюджетну політику, під час здійснення повноважень щодо верифікації та моніторингу державних виплат не потребує згоди фізичних осіб на отриманн</w:t>
      </w:r>
      <w:r>
        <w:rPr>
          <w:rFonts w:ascii="Times New Roman" w:hAnsi="Times New Roman"/>
          <w:sz w:val="28"/>
          <w:szCs w:val="28"/>
          <w:lang w:eastAsia="ru-RU"/>
        </w:rPr>
        <w:t xml:space="preserve">я та обробку </w:t>
      </w:r>
      <w:r w:rsidR="00A0192A">
        <w:rPr>
          <w:rFonts w:ascii="Times New Roman" w:hAnsi="Times New Roman"/>
          <w:sz w:val="28"/>
          <w:szCs w:val="28"/>
          <w:lang w:eastAsia="ru-RU"/>
        </w:rPr>
        <w:t xml:space="preserve">їх </w:t>
      </w:r>
      <w:r>
        <w:rPr>
          <w:rFonts w:ascii="Times New Roman" w:hAnsi="Times New Roman"/>
          <w:sz w:val="28"/>
          <w:szCs w:val="28"/>
          <w:lang w:eastAsia="ru-RU"/>
        </w:rPr>
        <w:t xml:space="preserve">персональних даних – пропонована редакція </w:t>
      </w:r>
      <w:r w:rsidRPr="004059E7">
        <w:rPr>
          <w:rFonts w:ascii="Times New Roman" w:hAnsi="Times New Roman"/>
          <w:sz w:val="28"/>
          <w:szCs w:val="28"/>
          <w:lang w:eastAsia="ru-RU"/>
        </w:rPr>
        <w:t>абзац</w:t>
      </w:r>
      <w:r>
        <w:rPr>
          <w:rFonts w:ascii="Times New Roman" w:hAnsi="Times New Roman"/>
          <w:sz w:val="28"/>
          <w:szCs w:val="28"/>
          <w:lang w:eastAsia="ru-RU"/>
        </w:rPr>
        <w:t>у</w:t>
      </w:r>
      <w:r w:rsidRPr="004059E7">
        <w:rPr>
          <w:rFonts w:ascii="Times New Roman" w:hAnsi="Times New Roman"/>
          <w:sz w:val="28"/>
          <w:szCs w:val="28"/>
          <w:lang w:eastAsia="ru-RU"/>
        </w:rPr>
        <w:t xml:space="preserve"> трет</w:t>
      </w:r>
      <w:r>
        <w:rPr>
          <w:rFonts w:ascii="Times New Roman" w:hAnsi="Times New Roman"/>
          <w:sz w:val="28"/>
          <w:szCs w:val="28"/>
          <w:lang w:eastAsia="ru-RU"/>
        </w:rPr>
        <w:t>ього</w:t>
      </w:r>
      <w:r w:rsidRPr="004059E7">
        <w:rPr>
          <w:rFonts w:ascii="Times New Roman" w:hAnsi="Times New Roman"/>
          <w:sz w:val="28"/>
          <w:szCs w:val="28"/>
          <w:lang w:eastAsia="ru-RU"/>
        </w:rPr>
        <w:t xml:space="preserve"> частини другої статті 11</w:t>
      </w:r>
      <w:r>
        <w:rPr>
          <w:rFonts w:ascii="Times New Roman" w:hAnsi="Times New Roman"/>
          <w:sz w:val="28"/>
          <w:szCs w:val="28"/>
          <w:lang w:eastAsia="ru-RU"/>
        </w:rPr>
        <w:t xml:space="preserve"> Закону України «Про інформацію»;</w:t>
      </w:r>
    </w:p>
    <w:p w:rsidR="007D6823" w:rsidRDefault="007D6823"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надати доступ до і</w:t>
      </w:r>
      <w:r w:rsidRPr="009B42EA">
        <w:rPr>
          <w:rFonts w:ascii="Times New Roman" w:hAnsi="Times New Roman"/>
          <w:sz w:val="28"/>
          <w:szCs w:val="28"/>
          <w:lang w:eastAsia="ru-RU"/>
        </w:rPr>
        <w:t>нформаційно-аналітичн</w:t>
      </w:r>
      <w:r>
        <w:rPr>
          <w:rFonts w:ascii="Times New Roman" w:hAnsi="Times New Roman"/>
          <w:sz w:val="28"/>
          <w:szCs w:val="28"/>
          <w:lang w:eastAsia="ru-RU"/>
        </w:rPr>
        <w:t xml:space="preserve">ої </w:t>
      </w:r>
      <w:r w:rsidRPr="009B42EA">
        <w:rPr>
          <w:rFonts w:ascii="Times New Roman" w:hAnsi="Times New Roman"/>
          <w:sz w:val="28"/>
          <w:szCs w:val="28"/>
          <w:lang w:eastAsia="ru-RU"/>
        </w:rPr>
        <w:t>платформ</w:t>
      </w:r>
      <w:r>
        <w:rPr>
          <w:rFonts w:ascii="Times New Roman" w:hAnsi="Times New Roman"/>
          <w:sz w:val="28"/>
          <w:szCs w:val="28"/>
          <w:lang w:eastAsia="ru-RU"/>
        </w:rPr>
        <w:t>и</w:t>
      </w:r>
      <w:r w:rsidRPr="009B42EA">
        <w:rPr>
          <w:rFonts w:ascii="Times New Roman" w:hAnsi="Times New Roman"/>
          <w:sz w:val="28"/>
          <w:szCs w:val="28"/>
          <w:lang w:eastAsia="ru-RU"/>
        </w:rPr>
        <w:t xml:space="preserve"> електронної верифікації та моніторингу</w:t>
      </w:r>
      <w:r w:rsidR="004A2252">
        <w:rPr>
          <w:rFonts w:ascii="Times New Roman" w:hAnsi="Times New Roman"/>
          <w:sz w:val="28"/>
          <w:szCs w:val="28"/>
          <w:lang w:eastAsia="ru-RU"/>
        </w:rPr>
        <w:t xml:space="preserve"> не тільки органу, </w:t>
      </w:r>
      <w:r w:rsidR="004A2252" w:rsidRPr="004A2252">
        <w:rPr>
          <w:rFonts w:ascii="Times New Roman" w:hAnsi="Times New Roman"/>
          <w:sz w:val="28"/>
          <w:szCs w:val="28"/>
          <w:lang w:eastAsia="ru-RU"/>
        </w:rPr>
        <w:t>що здійснює верифікацію та моніторинг державних виплат</w:t>
      </w:r>
      <w:r w:rsidR="004A2252">
        <w:rPr>
          <w:rFonts w:ascii="Times New Roman" w:hAnsi="Times New Roman"/>
          <w:sz w:val="28"/>
          <w:szCs w:val="28"/>
          <w:lang w:eastAsia="ru-RU"/>
        </w:rPr>
        <w:t>, але й</w:t>
      </w:r>
      <w:r>
        <w:rPr>
          <w:rFonts w:ascii="Times New Roman" w:hAnsi="Times New Roman"/>
          <w:sz w:val="28"/>
          <w:szCs w:val="28"/>
          <w:lang w:eastAsia="ru-RU"/>
        </w:rPr>
        <w:t xml:space="preserve"> органам, що здійснюють державні виплати </w:t>
      </w:r>
      <w:r w:rsidR="004A2252">
        <w:rPr>
          <w:rFonts w:ascii="Times New Roman" w:hAnsi="Times New Roman"/>
          <w:sz w:val="28"/>
          <w:szCs w:val="28"/>
          <w:lang w:eastAsia="ru-RU"/>
        </w:rPr>
        <w:t>–</w:t>
      </w:r>
      <w:r>
        <w:rPr>
          <w:rFonts w:ascii="Times New Roman" w:hAnsi="Times New Roman"/>
          <w:sz w:val="28"/>
          <w:szCs w:val="28"/>
          <w:lang w:eastAsia="ru-RU"/>
        </w:rPr>
        <w:t xml:space="preserve"> </w:t>
      </w:r>
      <w:r w:rsidR="004A2252">
        <w:rPr>
          <w:rFonts w:ascii="Times New Roman" w:hAnsi="Times New Roman"/>
          <w:sz w:val="28"/>
          <w:szCs w:val="28"/>
          <w:lang w:eastAsia="ru-RU"/>
        </w:rPr>
        <w:t xml:space="preserve">частина </w:t>
      </w:r>
      <w:r w:rsidR="00B37E41">
        <w:rPr>
          <w:rFonts w:ascii="Times New Roman" w:hAnsi="Times New Roman"/>
          <w:sz w:val="28"/>
          <w:szCs w:val="28"/>
          <w:lang w:eastAsia="ru-RU"/>
        </w:rPr>
        <w:t>восьма статті 14. При цьому, проектом не визначено межі такого доступу. Натомість, використано дискреційне та оціночне формулювання, що в тому числі суперечить частині другій статті 19 Конституції України - «в межах, необхідних для виконання ними передбачених законодавством повноважень»;</w:t>
      </w:r>
    </w:p>
    <w:p w:rsidR="007D6823" w:rsidRDefault="009B42EA"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w:t>
      </w:r>
      <w:r w:rsidR="00FD3BA2">
        <w:rPr>
          <w:rFonts w:ascii="Times New Roman" w:hAnsi="Times New Roman"/>
          <w:sz w:val="28"/>
          <w:szCs w:val="28"/>
          <w:lang w:eastAsia="ru-RU"/>
        </w:rPr>
        <w:t xml:space="preserve"> </w:t>
      </w:r>
      <w:r w:rsidR="007D6823">
        <w:rPr>
          <w:rFonts w:ascii="Times New Roman" w:hAnsi="Times New Roman"/>
          <w:sz w:val="28"/>
          <w:szCs w:val="28"/>
          <w:lang w:eastAsia="ru-RU"/>
        </w:rPr>
        <w:t xml:space="preserve">що </w:t>
      </w:r>
      <w:r w:rsidR="00D95DE0">
        <w:rPr>
          <w:rFonts w:ascii="Times New Roman" w:hAnsi="Times New Roman"/>
          <w:sz w:val="28"/>
          <w:szCs w:val="28"/>
          <w:lang w:eastAsia="ru-RU"/>
        </w:rPr>
        <w:t>і</w:t>
      </w:r>
      <w:r w:rsidR="00D95DE0" w:rsidRPr="009B42EA">
        <w:rPr>
          <w:rFonts w:ascii="Times New Roman" w:hAnsi="Times New Roman"/>
          <w:sz w:val="28"/>
          <w:szCs w:val="28"/>
          <w:lang w:eastAsia="ru-RU"/>
        </w:rPr>
        <w:t>нформаційно-аналітичн</w:t>
      </w:r>
      <w:r w:rsidR="00D95DE0">
        <w:rPr>
          <w:rFonts w:ascii="Times New Roman" w:hAnsi="Times New Roman"/>
          <w:sz w:val="28"/>
          <w:szCs w:val="28"/>
          <w:lang w:eastAsia="ru-RU"/>
        </w:rPr>
        <w:t>а</w:t>
      </w:r>
      <w:r w:rsidR="00D95DE0" w:rsidRPr="009B42EA">
        <w:rPr>
          <w:rFonts w:ascii="Times New Roman" w:hAnsi="Times New Roman"/>
          <w:sz w:val="28"/>
          <w:szCs w:val="28"/>
          <w:lang w:eastAsia="ru-RU"/>
        </w:rPr>
        <w:t xml:space="preserve"> платформ</w:t>
      </w:r>
      <w:r w:rsidR="00D95DE0">
        <w:rPr>
          <w:rFonts w:ascii="Times New Roman" w:hAnsi="Times New Roman"/>
          <w:sz w:val="28"/>
          <w:szCs w:val="28"/>
          <w:lang w:eastAsia="ru-RU"/>
        </w:rPr>
        <w:t>а</w:t>
      </w:r>
      <w:r w:rsidR="00D95DE0" w:rsidRPr="009B42EA">
        <w:rPr>
          <w:rFonts w:ascii="Times New Roman" w:hAnsi="Times New Roman"/>
          <w:sz w:val="28"/>
          <w:szCs w:val="28"/>
          <w:lang w:eastAsia="ru-RU"/>
        </w:rPr>
        <w:t xml:space="preserve"> електронної верифікації та моніторингу</w:t>
      </w:r>
      <w:r w:rsidR="00D95DE0">
        <w:rPr>
          <w:rFonts w:ascii="Times New Roman" w:hAnsi="Times New Roman"/>
          <w:sz w:val="28"/>
          <w:szCs w:val="28"/>
          <w:lang w:eastAsia="ru-RU"/>
        </w:rPr>
        <w:t xml:space="preserve"> містити</w:t>
      </w:r>
      <w:r w:rsidR="00301794">
        <w:rPr>
          <w:rFonts w:ascii="Times New Roman" w:hAnsi="Times New Roman"/>
          <w:sz w:val="28"/>
          <w:szCs w:val="28"/>
          <w:lang w:eastAsia="ru-RU"/>
        </w:rPr>
        <w:t>ме</w:t>
      </w:r>
      <w:r w:rsidR="00D95DE0">
        <w:rPr>
          <w:rFonts w:ascii="Times New Roman" w:hAnsi="Times New Roman"/>
          <w:sz w:val="28"/>
          <w:szCs w:val="28"/>
          <w:lang w:eastAsia="ru-RU"/>
        </w:rPr>
        <w:t xml:space="preserve"> критично важливі персональні дані, що є конфіденційною інформацією про </w:t>
      </w:r>
      <w:r w:rsidR="007D6823">
        <w:rPr>
          <w:rFonts w:ascii="Times New Roman" w:hAnsi="Times New Roman"/>
          <w:sz w:val="28"/>
          <w:szCs w:val="28"/>
          <w:lang w:eastAsia="ru-RU"/>
        </w:rPr>
        <w:t>особу. При цьому,</w:t>
      </w:r>
      <w:r w:rsidR="00D95DE0">
        <w:rPr>
          <w:rFonts w:ascii="Times New Roman" w:hAnsi="Times New Roman"/>
          <w:sz w:val="28"/>
          <w:szCs w:val="28"/>
          <w:lang w:eastAsia="ru-RU"/>
        </w:rPr>
        <w:t xml:space="preserve"> обробка таких даних (принаймні інформації, отриманої до набрання чинності цим законом) буде здійснюватися без згоди суб’єкта персональних даних</w:t>
      </w:r>
      <w:r w:rsidR="007D6823">
        <w:rPr>
          <w:rFonts w:ascii="Times New Roman" w:hAnsi="Times New Roman"/>
          <w:sz w:val="28"/>
          <w:szCs w:val="28"/>
          <w:lang w:eastAsia="ru-RU"/>
        </w:rPr>
        <w:t>.</w:t>
      </w:r>
      <w:r w:rsidR="004A2252">
        <w:rPr>
          <w:rFonts w:ascii="Times New Roman" w:hAnsi="Times New Roman"/>
          <w:sz w:val="28"/>
          <w:szCs w:val="28"/>
          <w:lang w:eastAsia="ru-RU"/>
        </w:rPr>
        <w:t xml:space="preserve"> Слід з</w:t>
      </w:r>
      <w:r w:rsidR="00301794">
        <w:rPr>
          <w:rFonts w:ascii="Times New Roman" w:hAnsi="Times New Roman"/>
          <w:sz w:val="28"/>
          <w:szCs w:val="28"/>
          <w:lang w:eastAsia="ru-RU"/>
        </w:rPr>
        <w:t>аува</w:t>
      </w:r>
      <w:r w:rsidR="004A2252">
        <w:rPr>
          <w:rFonts w:ascii="Times New Roman" w:hAnsi="Times New Roman"/>
          <w:sz w:val="28"/>
          <w:szCs w:val="28"/>
          <w:lang w:eastAsia="ru-RU"/>
        </w:rPr>
        <w:t>ж</w:t>
      </w:r>
      <w:r w:rsidR="00301794">
        <w:rPr>
          <w:rFonts w:ascii="Times New Roman" w:hAnsi="Times New Roman"/>
          <w:sz w:val="28"/>
          <w:szCs w:val="28"/>
          <w:lang w:eastAsia="ru-RU"/>
        </w:rPr>
        <w:t>и</w:t>
      </w:r>
      <w:r w:rsidR="004A2252">
        <w:rPr>
          <w:rFonts w:ascii="Times New Roman" w:hAnsi="Times New Roman"/>
          <w:sz w:val="28"/>
          <w:szCs w:val="28"/>
          <w:lang w:eastAsia="ru-RU"/>
        </w:rPr>
        <w:t>ти, що</w:t>
      </w:r>
      <w:r w:rsidR="00D95DE0">
        <w:rPr>
          <w:rFonts w:ascii="Times New Roman" w:hAnsi="Times New Roman"/>
          <w:sz w:val="28"/>
          <w:szCs w:val="28"/>
          <w:lang w:eastAsia="ru-RU"/>
        </w:rPr>
        <w:t xml:space="preserve"> </w:t>
      </w:r>
      <w:r w:rsidR="007D6823">
        <w:rPr>
          <w:rFonts w:ascii="Times New Roman" w:hAnsi="Times New Roman"/>
          <w:sz w:val="28"/>
          <w:szCs w:val="28"/>
          <w:lang w:eastAsia="ru-RU"/>
        </w:rPr>
        <w:t xml:space="preserve">згода на обробку персональних даних реципієнтів, отримана </w:t>
      </w:r>
      <w:r w:rsidR="004A2252">
        <w:rPr>
          <w:rFonts w:ascii="Times New Roman" w:hAnsi="Times New Roman"/>
          <w:sz w:val="28"/>
          <w:szCs w:val="28"/>
          <w:lang w:eastAsia="ru-RU"/>
        </w:rPr>
        <w:t xml:space="preserve">органами державної влади чи іншими повноважними суб’єктами при реалізації положень інших законодавчих актів, не може поширюватися на обробку цих же даних іншими органами, хоча й на виконання вимог закону, оскільки на момент надання такої згоди суб’єкт персональних даних не може передбачити </w:t>
      </w:r>
      <w:r w:rsidR="00586C6E">
        <w:rPr>
          <w:rFonts w:ascii="Times New Roman" w:hAnsi="Times New Roman"/>
          <w:sz w:val="28"/>
          <w:szCs w:val="28"/>
          <w:lang w:eastAsia="ru-RU"/>
        </w:rPr>
        <w:t>межі та способи поширення інформації про нього суб’єкт</w:t>
      </w:r>
      <w:r w:rsidR="00CD633A">
        <w:rPr>
          <w:rFonts w:ascii="Times New Roman" w:hAnsi="Times New Roman"/>
          <w:sz w:val="28"/>
          <w:szCs w:val="28"/>
          <w:lang w:eastAsia="ru-RU"/>
        </w:rPr>
        <w:t>ами</w:t>
      </w:r>
      <w:r w:rsidR="00586C6E">
        <w:rPr>
          <w:rFonts w:ascii="Times New Roman" w:hAnsi="Times New Roman"/>
          <w:sz w:val="28"/>
          <w:szCs w:val="28"/>
          <w:lang w:eastAsia="ru-RU"/>
        </w:rPr>
        <w:t xml:space="preserve">, що матимуть до </w:t>
      </w:r>
      <w:r w:rsidR="00E24FFA">
        <w:rPr>
          <w:rFonts w:ascii="Times New Roman" w:hAnsi="Times New Roman"/>
          <w:sz w:val="28"/>
          <w:szCs w:val="28"/>
          <w:lang w:eastAsia="ru-RU"/>
        </w:rPr>
        <w:t>інформації про нього</w:t>
      </w:r>
      <w:r w:rsidR="00586C6E">
        <w:rPr>
          <w:rFonts w:ascii="Times New Roman" w:hAnsi="Times New Roman"/>
          <w:sz w:val="28"/>
          <w:szCs w:val="28"/>
          <w:lang w:eastAsia="ru-RU"/>
        </w:rPr>
        <w:t xml:space="preserve"> доступ</w:t>
      </w:r>
      <w:r w:rsidR="00CD633A">
        <w:rPr>
          <w:rFonts w:ascii="Times New Roman" w:hAnsi="Times New Roman"/>
          <w:sz w:val="28"/>
          <w:szCs w:val="28"/>
          <w:lang w:eastAsia="ru-RU"/>
        </w:rPr>
        <w:t xml:space="preserve"> </w:t>
      </w:r>
      <w:r w:rsidR="00933DAF">
        <w:rPr>
          <w:rFonts w:ascii="Times New Roman" w:hAnsi="Times New Roman"/>
          <w:sz w:val="28"/>
          <w:szCs w:val="28"/>
          <w:lang w:eastAsia="ru-RU"/>
        </w:rPr>
        <w:t>- статті 13 та 14</w:t>
      </w:r>
      <w:r w:rsidR="00F30548">
        <w:rPr>
          <w:rFonts w:ascii="Times New Roman" w:hAnsi="Times New Roman"/>
          <w:sz w:val="28"/>
          <w:szCs w:val="28"/>
          <w:lang w:eastAsia="ru-RU"/>
        </w:rPr>
        <w:t>.</w:t>
      </w:r>
    </w:p>
    <w:p w:rsidR="00933DAF" w:rsidRDefault="008D48D8"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Враховуючи наведене, можна дійти висновку, що у законопроекті</w:t>
      </w:r>
      <w:r w:rsidR="00933DAF" w:rsidRPr="00933DAF">
        <w:rPr>
          <w:rFonts w:ascii="Times New Roman" w:hAnsi="Times New Roman"/>
          <w:sz w:val="28"/>
          <w:szCs w:val="28"/>
          <w:lang w:eastAsia="ru-RU"/>
        </w:rPr>
        <w:t xml:space="preserve"> відсутні обсяги дискреції щодо </w:t>
      </w:r>
      <w:r w:rsidR="000F0662">
        <w:rPr>
          <w:rFonts w:ascii="Times New Roman" w:hAnsi="Times New Roman"/>
          <w:sz w:val="28"/>
          <w:szCs w:val="28"/>
          <w:lang w:eastAsia="ru-RU"/>
        </w:rPr>
        <w:t>переліку чи видів інформації, яка відповідно до частини першої с</w:t>
      </w:r>
      <w:r w:rsidR="00CD633A">
        <w:rPr>
          <w:rFonts w:ascii="Times New Roman" w:hAnsi="Times New Roman"/>
          <w:sz w:val="28"/>
          <w:szCs w:val="28"/>
          <w:lang w:eastAsia="ru-RU"/>
        </w:rPr>
        <w:t xml:space="preserve">татті 8 проекту буде надаватися та акумулюватися в </w:t>
      </w:r>
      <w:r w:rsidR="00CD633A" w:rsidRPr="00CD633A">
        <w:rPr>
          <w:rFonts w:ascii="Times New Roman" w:hAnsi="Times New Roman"/>
          <w:sz w:val="28"/>
          <w:szCs w:val="28"/>
          <w:lang w:eastAsia="ru-RU"/>
        </w:rPr>
        <w:t>інформаційно-аналітичн</w:t>
      </w:r>
      <w:r w:rsidR="00CD633A">
        <w:rPr>
          <w:rFonts w:ascii="Times New Roman" w:hAnsi="Times New Roman"/>
          <w:sz w:val="28"/>
          <w:szCs w:val="28"/>
          <w:lang w:eastAsia="ru-RU"/>
        </w:rPr>
        <w:t>ій</w:t>
      </w:r>
      <w:r w:rsidR="00CD633A" w:rsidRPr="00CD633A">
        <w:rPr>
          <w:rFonts w:ascii="Times New Roman" w:hAnsi="Times New Roman"/>
          <w:sz w:val="28"/>
          <w:szCs w:val="28"/>
          <w:lang w:eastAsia="ru-RU"/>
        </w:rPr>
        <w:t xml:space="preserve"> платформ</w:t>
      </w:r>
      <w:r w:rsidR="00CD633A">
        <w:rPr>
          <w:rFonts w:ascii="Times New Roman" w:hAnsi="Times New Roman"/>
          <w:sz w:val="28"/>
          <w:szCs w:val="28"/>
          <w:lang w:eastAsia="ru-RU"/>
        </w:rPr>
        <w:t xml:space="preserve">і. Відтак, зважаючи на те, що повноваження органу </w:t>
      </w:r>
      <w:r w:rsidR="00933DAF" w:rsidRPr="00933DAF">
        <w:rPr>
          <w:rFonts w:ascii="Times New Roman" w:hAnsi="Times New Roman"/>
          <w:sz w:val="28"/>
          <w:szCs w:val="28"/>
          <w:lang w:eastAsia="ru-RU"/>
        </w:rPr>
        <w:t xml:space="preserve">на безоплатне отримання інформації, що містить персональні дані та </w:t>
      </w:r>
      <w:r w:rsidR="00CD633A">
        <w:rPr>
          <w:rFonts w:ascii="Times New Roman" w:hAnsi="Times New Roman"/>
          <w:sz w:val="28"/>
          <w:szCs w:val="28"/>
          <w:lang w:eastAsia="ru-RU"/>
        </w:rPr>
        <w:t>інформацію з обмеженим доступом</w:t>
      </w:r>
      <w:r w:rsidR="00933DAF" w:rsidRPr="00933DAF">
        <w:rPr>
          <w:rFonts w:ascii="Times New Roman" w:hAnsi="Times New Roman"/>
          <w:sz w:val="28"/>
          <w:szCs w:val="28"/>
          <w:lang w:eastAsia="ru-RU"/>
        </w:rPr>
        <w:t>, є дискреційними, необхідно, щоб відповідні повноваження узгоджувалися з конституційним принципом верховенства права, зокрема, такими його елементами, як юридична визначеність та заборона свавілля.</w:t>
      </w:r>
    </w:p>
    <w:p w:rsidR="00645114" w:rsidRDefault="00A40E9F"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Крім того, з</w:t>
      </w:r>
      <w:r w:rsidRPr="00A40E9F">
        <w:rPr>
          <w:rFonts w:ascii="Times New Roman" w:hAnsi="Times New Roman"/>
          <w:sz w:val="28"/>
          <w:szCs w:val="28"/>
          <w:lang w:eastAsia="ru-RU"/>
        </w:rPr>
        <w:t>важаючи на логіку та зміст цього законопроекту, проц</w:t>
      </w:r>
      <w:r w:rsidR="00EB7F36">
        <w:rPr>
          <w:rFonts w:ascii="Times New Roman" w:hAnsi="Times New Roman"/>
          <w:sz w:val="28"/>
          <w:szCs w:val="28"/>
          <w:lang w:eastAsia="ru-RU"/>
        </w:rPr>
        <w:t>есам</w:t>
      </w:r>
      <w:r w:rsidRPr="00A40E9F">
        <w:rPr>
          <w:rFonts w:ascii="Times New Roman" w:hAnsi="Times New Roman"/>
          <w:sz w:val="28"/>
          <w:szCs w:val="28"/>
          <w:lang w:eastAsia="ru-RU"/>
        </w:rPr>
        <w:t xml:space="preserve"> верифікації </w:t>
      </w:r>
      <w:r w:rsidR="00E24FFA">
        <w:rPr>
          <w:rFonts w:ascii="Times New Roman" w:hAnsi="Times New Roman"/>
          <w:sz w:val="28"/>
          <w:szCs w:val="28"/>
          <w:lang w:eastAsia="ru-RU"/>
        </w:rPr>
        <w:t>та моніторингу державних виплат</w:t>
      </w:r>
      <w:r w:rsidR="00EB7F36">
        <w:rPr>
          <w:rFonts w:ascii="Times New Roman" w:hAnsi="Times New Roman"/>
          <w:sz w:val="28"/>
          <w:szCs w:val="28"/>
          <w:lang w:eastAsia="ru-RU"/>
        </w:rPr>
        <w:t xml:space="preserve"> та отриманим від них</w:t>
      </w:r>
      <w:r w:rsidRPr="00A40E9F">
        <w:rPr>
          <w:rFonts w:ascii="Times New Roman" w:hAnsi="Times New Roman"/>
          <w:sz w:val="28"/>
          <w:szCs w:val="28"/>
          <w:lang w:eastAsia="ru-RU"/>
        </w:rPr>
        <w:t xml:space="preserve"> результат</w:t>
      </w:r>
      <w:r w:rsidR="00EB7F36">
        <w:rPr>
          <w:rFonts w:ascii="Times New Roman" w:hAnsi="Times New Roman"/>
          <w:sz w:val="28"/>
          <w:szCs w:val="28"/>
          <w:lang w:eastAsia="ru-RU"/>
        </w:rPr>
        <w:t>ам (</w:t>
      </w:r>
      <w:r w:rsidR="00877361">
        <w:rPr>
          <w:rFonts w:ascii="Times New Roman" w:hAnsi="Times New Roman"/>
          <w:sz w:val="28"/>
          <w:szCs w:val="28"/>
          <w:lang w:eastAsia="ru-RU"/>
        </w:rPr>
        <w:t>економія коштів державного бюджету,</w:t>
      </w:r>
      <w:r w:rsidRPr="00A40E9F">
        <w:rPr>
          <w:rFonts w:ascii="Times New Roman" w:hAnsi="Times New Roman"/>
          <w:sz w:val="28"/>
          <w:szCs w:val="28"/>
          <w:lang w:eastAsia="ru-RU"/>
        </w:rPr>
        <w:t xml:space="preserve"> відновлення справедливості у </w:t>
      </w:r>
      <w:r w:rsidR="00E24FFA">
        <w:rPr>
          <w:rFonts w:ascii="Times New Roman" w:hAnsi="Times New Roman"/>
          <w:sz w:val="28"/>
          <w:szCs w:val="28"/>
          <w:lang w:eastAsia="ru-RU"/>
        </w:rPr>
        <w:t>встановлені</w:t>
      </w:r>
      <w:r w:rsidRPr="00A40E9F">
        <w:rPr>
          <w:rFonts w:ascii="Times New Roman" w:hAnsi="Times New Roman"/>
          <w:sz w:val="28"/>
          <w:szCs w:val="28"/>
          <w:lang w:eastAsia="ru-RU"/>
        </w:rPr>
        <w:t xml:space="preserve"> </w:t>
      </w:r>
      <w:r w:rsidR="00A109AC">
        <w:rPr>
          <w:rFonts w:ascii="Times New Roman" w:hAnsi="Times New Roman"/>
          <w:sz w:val="28"/>
          <w:szCs w:val="28"/>
          <w:lang w:eastAsia="ru-RU"/>
        </w:rPr>
        <w:t xml:space="preserve">розмірів </w:t>
      </w:r>
      <w:r w:rsidRPr="00A40E9F">
        <w:rPr>
          <w:rFonts w:ascii="Times New Roman" w:hAnsi="Times New Roman"/>
          <w:sz w:val="28"/>
          <w:szCs w:val="28"/>
          <w:lang w:eastAsia="ru-RU"/>
        </w:rPr>
        <w:t xml:space="preserve">державних виплат, </w:t>
      </w:r>
      <w:r w:rsidR="00A109AC">
        <w:rPr>
          <w:rFonts w:ascii="Times New Roman" w:hAnsi="Times New Roman"/>
          <w:sz w:val="28"/>
          <w:szCs w:val="28"/>
          <w:lang w:eastAsia="ru-RU"/>
        </w:rPr>
        <w:t>формування</w:t>
      </w:r>
      <w:r w:rsidRPr="00A40E9F">
        <w:rPr>
          <w:rFonts w:ascii="Times New Roman" w:hAnsi="Times New Roman"/>
          <w:sz w:val="28"/>
          <w:szCs w:val="28"/>
          <w:lang w:eastAsia="ru-RU"/>
        </w:rPr>
        <w:t xml:space="preserve"> статистичної інформації</w:t>
      </w:r>
      <w:r>
        <w:rPr>
          <w:rFonts w:ascii="Times New Roman" w:hAnsi="Times New Roman"/>
          <w:sz w:val="28"/>
          <w:szCs w:val="28"/>
          <w:lang w:eastAsia="ru-RU"/>
        </w:rPr>
        <w:t xml:space="preserve"> тощо</w:t>
      </w:r>
      <w:r w:rsidR="00EB7F36">
        <w:rPr>
          <w:rFonts w:ascii="Times New Roman" w:hAnsi="Times New Roman"/>
          <w:sz w:val="28"/>
          <w:szCs w:val="28"/>
          <w:lang w:eastAsia="ru-RU"/>
        </w:rPr>
        <w:t>)</w:t>
      </w:r>
      <w:r w:rsidRPr="00A40E9F">
        <w:rPr>
          <w:rFonts w:ascii="Times New Roman" w:hAnsi="Times New Roman"/>
          <w:sz w:val="28"/>
          <w:szCs w:val="28"/>
          <w:lang w:eastAsia="ru-RU"/>
        </w:rPr>
        <w:t xml:space="preserve"> надається перевага над </w:t>
      </w:r>
      <w:r w:rsidR="00877361">
        <w:rPr>
          <w:rFonts w:ascii="Times New Roman" w:hAnsi="Times New Roman"/>
          <w:sz w:val="28"/>
          <w:szCs w:val="28"/>
          <w:lang w:eastAsia="ru-RU"/>
        </w:rPr>
        <w:t xml:space="preserve">реалізацією та захистом </w:t>
      </w:r>
      <w:r w:rsidRPr="00A40E9F">
        <w:rPr>
          <w:rFonts w:ascii="Times New Roman" w:hAnsi="Times New Roman"/>
          <w:sz w:val="28"/>
          <w:szCs w:val="28"/>
          <w:lang w:eastAsia="ru-RU"/>
        </w:rPr>
        <w:t>прав</w:t>
      </w:r>
      <w:r w:rsidR="00877361">
        <w:rPr>
          <w:rFonts w:ascii="Times New Roman" w:hAnsi="Times New Roman"/>
          <w:sz w:val="28"/>
          <w:szCs w:val="28"/>
          <w:lang w:eastAsia="ru-RU"/>
        </w:rPr>
        <w:t>а фізичної особи</w:t>
      </w:r>
      <w:r w:rsidRPr="00A40E9F">
        <w:rPr>
          <w:rFonts w:ascii="Times New Roman" w:hAnsi="Times New Roman"/>
          <w:sz w:val="28"/>
          <w:szCs w:val="28"/>
          <w:lang w:eastAsia="ru-RU"/>
        </w:rPr>
        <w:t xml:space="preserve"> на приватне та сімейне життя.</w:t>
      </w:r>
    </w:p>
    <w:p w:rsidR="00A40E9F" w:rsidRPr="00A40E9F" w:rsidRDefault="00A40E9F" w:rsidP="006950DE">
      <w:pPr>
        <w:pStyle w:val="a3"/>
        <w:spacing w:before="120"/>
        <w:ind w:firstLine="708"/>
        <w:jc w:val="both"/>
        <w:rPr>
          <w:rFonts w:ascii="Times New Roman" w:hAnsi="Times New Roman"/>
          <w:b/>
          <w:sz w:val="28"/>
          <w:szCs w:val="28"/>
          <w:lang w:eastAsia="ru-RU"/>
        </w:rPr>
      </w:pPr>
      <w:r w:rsidRPr="00A40E9F">
        <w:rPr>
          <w:rFonts w:ascii="Times New Roman" w:hAnsi="Times New Roman"/>
          <w:b/>
          <w:sz w:val="28"/>
          <w:szCs w:val="28"/>
          <w:lang w:eastAsia="ru-RU"/>
        </w:rPr>
        <w:t xml:space="preserve">Відповідні положення законопроекту суперечать вимогам Конституції України та правовим позиціям Конституційного Суду України, </w:t>
      </w:r>
      <w:r w:rsidR="006444CE">
        <w:rPr>
          <w:rFonts w:ascii="Times New Roman" w:hAnsi="Times New Roman"/>
          <w:b/>
          <w:sz w:val="28"/>
          <w:szCs w:val="28"/>
          <w:lang w:eastAsia="ru-RU"/>
        </w:rPr>
        <w:t>не відповідають</w:t>
      </w:r>
      <w:r w:rsidR="006444CE" w:rsidRPr="00A40E9F">
        <w:rPr>
          <w:rFonts w:ascii="Times New Roman" w:hAnsi="Times New Roman"/>
          <w:b/>
          <w:sz w:val="28"/>
          <w:szCs w:val="28"/>
          <w:lang w:eastAsia="ru-RU"/>
        </w:rPr>
        <w:t xml:space="preserve"> міжнародним актам, </w:t>
      </w:r>
      <w:r w:rsidR="008D27E1">
        <w:rPr>
          <w:rFonts w:ascii="Times New Roman" w:hAnsi="Times New Roman"/>
          <w:b/>
          <w:sz w:val="28"/>
          <w:szCs w:val="28"/>
          <w:lang w:eastAsia="ru-RU"/>
        </w:rPr>
        <w:t>не узгоджуються із актами такої ж юридичної сили</w:t>
      </w:r>
      <w:r w:rsidR="006444CE">
        <w:rPr>
          <w:rFonts w:ascii="Times New Roman" w:hAnsi="Times New Roman"/>
          <w:b/>
          <w:sz w:val="28"/>
          <w:szCs w:val="28"/>
          <w:lang w:eastAsia="ru-RU"/>
        </w:rPr>
        <w:t xml:space="preserve">, </w:t>
      </w:r>
      <w:r w:rsidRPr="00A40E9F">
        <w:rPr>
          <w:rFonts w:ascii="Times New Roman" w:hAnsi="Times New Roman"/>
          <w:b/>
          <w:sz w:val="28"/>
          <w:szCs w:val="28"/>
          <w:lang w:eastAsia="ru-RU"/>
        </w:rPr>
        <w:t>не враховують практику Європейського суду з прав людини</w:t>
      </w:r>
      <w:r>
        <w:rPr>
          <w:rFonts w:ascii="Times New Roman" w:hAnsi="Times New Roman"/>
          <w:b/>
          <w:sz w:val="28"/>
          <w:szCs w:val="28"/>
          <w:lang w:eastAsia="ru-RU"/>
        </w:rPr>
        <w:t>.</w:t>
      </w:r>
    </w:p>
    <w:p w:rsidR="00A40E9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lastRenderedPageBreak/>
        <w:t xml:space="preserve">Так, </w:t>
      </w:r>
      <w:r w:rsidR="00A40E9F">
        <w:rPr>
          <w:rFonts w:ascii="Times New Roman" w:hAnsi="Times New Roman"/>
          <w:sz w:val="28"/>
          <w:szCs w:val="28"/>
          <w:lang w:eastAsia="ru-RU"/>
        </w:rPr>
        <w:t xml:space="preserve">відповідно до статті 3 Конституції України </w:t>
      </w:r>
      <w:r w:rsidR="006C0BB4">
        <w:rPr>
          <w:rFonts w:ascii="Times New Roman" w:hAnsi="Times New Roman"/>
          <w:sz w:val="28"/>
          <w:szCs w:val="28"/>
          <w:lang w:eastAsia="ru-RU"/>
        </w:rPr>
        <w:t>л</w:t>
      </w:r>
      <w:r w:rsidR="00A40E9F" w:rsidRPr="00A40E9F">
        <w:rPr>
          <w:rFonts w:ascii="Times New Roman" w:hAnsi="Times New Roman"/>
          <w:sz w:val="28"/>
          <w:szCs w:val="28"/>
          <w:lang w:eastAsia="ru-RU"/>
        </w:rPr>
        <w:t>юдина, її життя і здоров'я, честь і гідність, недоторканність і безпека визнаються в Україні найвищою соціальною цінністю</w:t>
      </w:r>
      <w:r w:rsidR="006C0BB4">
        <w:rPr>
          <w:rFonts w:ascii="Times New Roman" w:hAnsi="Times New Roman"/>
          <w:sz w:val="28"/>
          <w:szCs w:val="28"/>
          <w:lang w:eastAsia="ru-RU"/>
        </w:rPr>
        <w:t>,</w:t>
      </w:r>
      <w:r w:rsidR="00A40E9F">
        <w:rPr>
          <w:rFonts w:ascii="Times New Roman" w:hAnsi="Times New Roman"/>
          <w:sz w:val="28"/>
          <w:szCs w:val="28"/>
          <w:lang w:eastAsia="ru-RU"/>
        </w:rPr>
        <w:t xml:space="preserve"> </w:t>
      </w:r>
      <w:r w:rsidR="006C0BB4">
        <w:rPr>
          <w:rFonts w:ascii="Times New Roman" w:hAnsi="Times New Roman"/>
          <w:sz w:val="28"/>
          <w:szCs w:val="28"/>
          <w:lang w:eastAsia="ru-RU"/>
        </w:rPr>
        <w:t>п</w:t>
      </w:r>
      <w:r w:rsidR="00A40E9F" w:rsidRPr="00A40E9F">
        <w:rPr>
          <w:rFonts w:ascii="Times New Roman" w:hAnsi="Times New Roman"/>
          <w:sz w:val="28"/>
          <w:szCs w:val="28"/>
          <w:lang w:eastAsia="ru-RU"/>
        </w:rPr>
        <w:t>рава і свободи людини та їх гарантії визначають зміст і спрямованість діяльності держави.</w:t>
      </w:r>
    </w:p>
    <w:p w:rsidR="00933DAF" w:rsidRPr="00933DAF" w:rsidRDefault="00A40E9F"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xml:space="preserve">Згідно з </w:t>
      </w:r>
      <w:r w:rsidR="00933DAF" w:rsidRPr="00933DAF">
        <w:rPr>
          <w:rFonts w:ascii="Times New Roman" w:hAnsi="Times New Roman"/>
          <w:sz w:val="28"/>
          <w:szCs w:val="28"/>
          <w:lang w:eastAsia="ru-RU"/>
        </w:rPr>
        <w:t>правовими позиціями Конституційного Суду України, викладеними у його Рішенні від 20 січня 2012 року № 2-рп/2012:</w:t>
      </w:r>
    </w:p>
    <w:p w:rsidR="00933DAF" w:rsidRP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933DAF" w:rsidRP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933DAF" w:rsidRP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«інформація про особисте та сімейне життя особи (персональні дані про неї) є конфіденційною і може бути поширена тільки за ї</w:t>
      </w:r>
      <w:r w:rsidR="00375749">
        <w:rPr>
          <w:rFonts w:ascii="Times New Roman" w:hAnsi="Times New Roman"/>
          <w:sz w:val="28"/>
          <w:szCs w:val="28"/>
          <w:lang w:eastAsia="ru-RU"/>
        </w:rPr>
        <w:t>ї</w:t>
      </w:r>
      <w:r w:rsidRPr="00933DAF">
        <w:rPr>
          <w:rFonts w:ascii="Times New Roman" w:hAnsi="Times New Roman"/>
          <w:sz w:val="28"/>
          <w:szCs w:val="28"/>
          <w:lang w:eastAsia="ru-RU"/>
        </w:rPr>
        <w:t xml:space="preserve">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w:t>
      </w:r>
    </w:p>
    <w:p w:rsidR="00933DAF" w:rsidRDefault="006444CE"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А</w:t>
      </w:r>
      <w:r w:rsidR="00933DAF" w:rsidRPr="00933DAF">
        <w:rPr>
          <w:rFonts w:ascii="Times New Roman" w:hAnsi="Times New Roman"/>
          <w:sz w:val="28"/>
          <w:szCs w:val="28"/>
          <w:lang w:eastAsia="ru-RU"/>
        </w:rPr>
        <w:t xml:space="preserve">наліз положень частин першої, другої статті 32 Конституції України, </w:t>
      </w:r>
      <w:r w:rsidR="00CD633A">
        <w:rPr>
          <w:rFonts w:ascii="Times New Roman" w:hAnsi="Times New Roman"/>
          <w:sz w:val="28"/>
          <w:szCs w:val="28"/>
          <w:lang w:eastAsia="ru-RU"/>
        </w:rPr>
        <w:t>правових</w:t>
      </w:r>
      <w:r w:rsidR="00933DAF" w:rsidRPr="00933DAF">
        <w:rPr>
          <w:rFonts w:ascii="Times New Roman" w:hAnsi="Times New Roman"/>
          <w:sz w:val="28"/>
          <w:szCs w:val="28"/>
          <w:lang w:eastAsia="ru-RU"/>
        </w:rPr>
        <w:t xml:space="preserve">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w:t>
      </w:r>
      <w:r w:rsidR="008D48D8">
        <w:rPr>
          <w:rFonts w:ascii="Times New Roman" w:hAnsi="Times New Roman"/>
          <w:sz w:val="28"/>
          <w:szCs w:val="28"/>
          <w:lang w:eastAsia="ru-RU"/>
        </w:rPr>
        <w:t xml:space="preserve">у виняткових випадках </w:t>
      </w:r>
      <w:r w:rsidR="00933DAF" w:rsidRPr="00933DAF">
        <w:rPr>
          <w:rFonts w:ascii="Times New Roman" w:hAnsi="Times New Roman"/>
          <w:sz w:val="28"/>
          <w:szCs w:val="28"/>
          <w:lang w:eastAsia="ru-RU"/>
        </w:rPr>
        <w:t>і вважатиметься законним у разі наявності підстави в національному законі</w:t>
      </w:r>
      <w:r w:rsidR="00933DAF" w:rsidRPr="006A196D">
        <w:rPr>
          <w:rFonts w:ascii="Times New Roman" w:hAnsi="Times New Roman"/>
          <w:sz w:val="28"/>
          <w:szCs w:val="28"/>
          <w:lang w:eastAsia="ru-RU"/>
        </w:rPr>
        <w:t>, а також за умови, що такий закон відповідатиме принципу верховенства права, закріпленому в частині першій статті 8 Конституції України»</w:t>
      </w:r>
      <w:r w:rsidR="00933DAF" w:rsidRPr="00933DAF">
        <w:rPr>
          <w:rFonts w:ascii="Times New Roman" w:hAnsi="Times New Roman"/>
          <w:sz w:val="28"/>
          <w:szCs w:val="28"/>
          <w:lang w:eastAsia="ru-RU"/>
        </w:rPr>
        <w:t xml:space="preserve"> (абзац шостий підпункту 2.2 пункту 2 мотивувальної частини Рішення  від 11 жовтня 2018 року № 7-р/2018).</w:t>
      </w:r>
      <w:r w:rsidR="007543D7">
        <w:rPr>
          <w:rFonts w:ascii="Times New Roman" w:hAnsi="Times New Roman"/>
          <w:sz w:val="28"/>
          <w:szCs w:val="28"/>
          <w:lang w:eastAsia="ru-RU"/>
        </w:rPr>
        <w:t xml:space="preserve"> </w:t>
      </w:r>
    </w:p>
    <w:p w:rsidR="008D48D8" w:rsidRDefault="006444CE"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xml:space="preserve">Відповідно до статті </w:t>
      </w:r>
      <w:r w:rsidR="008D48D8" w:rsidRPr="008D48D8">
        <w:rPr>
          <w:rFonts w:ascii="Times New Roman" w:hAnsi="Times New Roman"/>
          <w:sz w:val="28"/>
          <w:szCs w:val="28"/>
          <w:lang w:eastAsia="ru-RU"/>
        </w:rPr>
        <w:t>5 Конвенції про захист персональних даних</w:t>
      </w:r>
      <w:r>
        <w:rPr>
          <w:rFonts w:ascii="Times New Roman" w:hAnsi="Times New Roman"/>
          <w:sz w:val="28"/>
          <w:szCs w:val="28"/>
          <w:lang w:eastAsia="ru-RU"/>
        </w:rPr>
        <w:t xml:space="preserve"> </w:t>
      </w:r>
      <w:r w:rsidR="008D48D8" w:rsidRPr="008D48D8">
        <w:rPr>
          <w:rFonts w:ascii="Times New Roman" w:hAnsi="Times New Roman"/>
          <w:sz w:val="28"/>
          <w:szCs w:val="28"/>
          <w:lang w:eastAsia="ru-RU"/>
        </w:rPr>
        <w:t xml:space="preserve"> персональні дані, що піддаються автоматизованій обробці, повинні бути адекватними, відповідними та ненадмірними стосовно цілей, для яких вони зберігаються.</w:t>
      </w:r>
    </w:p>
    <w:p w:rsidR="008D48D8" w:rsidRDefault="008D48D8" w:rsidP="006950DE">
      <w:pPr>
        <w:pStyle w:val="a3"/>
        <w:spacing w:before="120"/>
        <w:ind w:firstLine="708"/>
        <w:jc w:val="both"/>
        <w:rPr>
          <w:rFonts w:ascii="Times New Roman" w:hAnsi="Times New Roman"/>
          <w:sz w:val="28"/>
          <w:szCs w:val="28"/>
          <w:lang w:eastAsia="ru-RU"/>
        </w:rPr>
      </w:pPr>
      <w:r w:rsidRPr="008D48D8">
        <w:rPr>
          <w:rFonts w:ascii="Times New Roman" w:hAnsi="Times New Roman"/>
          <w:sz w:val="28"/>
          <w:szCs w:val="28"/>
          <w:lang w:eastAsia="ru-RU"/>
        </w:rPr>
        <w:t xml:space="preserve">Також слід зазначити, що персональні дані мають оброблятися у формі, що допускає ідентифікацію фізичної особи, якої вони стосуються, не довше, ніж це необхідно для законних цілей, у яких вони збиралися або надалі оброблялися (частина восьма статті 6 Закону України «Про захист персональних даних», принципи 3 та 7  «Зберігання інформації» Рекомендації Комітету Міністрів Ради Європи № R (87)15). </w:t>
      </w:r>
    </w:p>
    <w:p w:rsidR="00933DAF" w:rsidRP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xml:space="preserve">Згідно з </w:t>
      </w:r>
      <w:r w:rsidR="00CD633A">
        <w:rPr>
          <w:rFonts w:ascii="Times New Roman" w:hAnsi="Times New Roman"/>
          <w:sz w:val="28"/>
          <w:szCs w:val="28"/>
          <w:lang w:eastAsia="ru-RU"/>
        </w:rPr>
        <w:t>правовою</w:t>
      </w:r>
      <w:r w:rsidRPr="00933DAF">
        <w:rPr>
          <w:rFonts w:ascii="Times New Roman" w:hAnsi="Times New Roman"/>
          <w:sz w:val="28"/>
          <w:szCs w:val="28"/>
          <w:lang w:eastAsia="ru-RU"/>
        </w:rPr>
        <w:t xml:space="preserve"> позицією Конституційного Суду України, де визнається за органом публічної влади </w:t>
      </w:r>
      <w:r w:rsidR="000964AB">
        <w:rPr>
          <w:rFonts w:ascii="Times New Roman" w:hAnsi="Times New Roman"/>
          <w:sz w:val="28"/>
          <w:szCs w:val="28"/>
          <w:lang w:eastAsia="ru-RU"/>
        </w:rPr>
        <w:t>можливість мати</w:t>
      </w:r>
      <w:r w:rsidRPr="00933DAF">
        <w:rPr>
          <w:rFonts w:ascii="Times New Roman" w:hAnsi="Times New Roman"/>
          <w:sz w:val="28"/>
          <w:szCs w:val="28"/>
          <w:lang w:eastAsia="ru-RU"/>
        </w:rPr>
        <w:t xml:space="preserve"> певн</w:t>
      </w:r>
      <w:r w:rsidR="000964AB">
        <w:rPr>
          <w:rFonts w:ascii="Times New Roman" w:hAnsi="Times New Roman"/>
          <w:sz w:val="28"/>
          <w:szCs w:val="28"/>
          <w:lang w:eastAsia="ru-RU"/>
        </w:rPr>
        <w:t>і</w:t>
      </w:r>
      <w:r w:rsidRPr="00933DAF">
        <w:rPr>
          <w:rFonts w:ascii="Times New Roman" w:hAnsi="Times New Roman"/>
          <w:sz w:val="28"/>
          <w:szCs w:val="28"/>
          <w:lang w:eastAsia="ru-RU"/>
        </w:rPr>
        <w:t xml:space="preserve"> дискреційн</w:t>
      </w:r>
      <w:r w:rsidR="000964AB">
        <w:rPr>
          <w:rFonts w:ascii="Times New Roman" w:hAnsi="Times New Roman"/>
          <w:sz w:val="28"/>
          <w:szCs w:val="28"/>
          <w:lang w:eastAsia="ru-RU"/>
        </w:rPr>
        <w:t>і</w:t>
      </w:r>
      <w:r w:rsidRPr="00933DAF">
        <w:rPr>
          <w:rFonts w:ascii="Times New Roman" w:hAnsi="Times New Roman"/>
          <w:sz w:val="28"/>
          <w:szCs w:val="28"/>
          <w:lang w:eastAsia="ru-RU"/>
        </w:rPr>
        <w:t xml:space="preserve"> повноважен</w:t>
      </w:r>
      <w:r w:rsidR="000964AB">
        <w:rPr>
          <w:rFonts w:ascii="Times New Roman" w:hAnsi="Times New Roman"/>
          <w:sz w:val="28"/>
          <w:szCs w:val="28"/>
          <w:lang w:eastAsia="ru-RU"/>
        </w:rPr>
        <w:t>ня</w:t>
      </w:r>
      <w:r w:rsidRPr="00933DAF">
        <w:rPr>
          <w:rFonts w:ascii="Times New Roman" w:hAnsi="Times New Roman"/>
          <w:sz w:val="28"/>
          <w:szCs w:val="28"/>
          <w:lang w:eastAsia="ru-RU"/>
        </w:rPr>
        <w:t xml:space="preserve">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 від </w:t>
      </w:r>
      <w:r w:rsidRPr="00933DAF">
        <w:rPr>
          <w:rFonts w:ascii="Times New Roman" w:hAnsi="Times New Roman"/>
          <w:sz w:val="28"/>
          <w:szCs w:val="28"/>
          <w:lang w:eastAsia="ru-RU"/>
        </w:rPr>
        <w:lastRenderedPageBreak/>
        <w:t>8 червня 2016 року № 3-рп/2016). Відтак, закон повинен вказати на обсяг будь-якої дискреції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схваленій Європейською Комісією «За демократію через право» на 86-му пленарному засіданні (Венеція, 25-26 березня 2011 року) (CDL-AD(2011)003rev).</w:t>
      </w:r>
    </w:p>
    <w:p w:rsid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За практикою Європейського суду з прав людини для того, щоб національне законодавство відповідало вимогам Конвенції про захист прав людини і основоположних свобод 1950 року, воно має гарантувати засіб юридичного захисту від свавільного втручання органів державної влади у права, гарантовані Конвенцією; у питаннях, які стосуються основоположних прав, надання дискреції органам виконавчої влади через необмежені повноваження було б несумісним з принципом верховенства права, одним з основних принципів демократичного суспільства, гарантованих Конвенцією; саме тому законодавство має достатньо чітко визначати межі такої дискреції, наданої компетентним органам влади, та порядок її здійснення (пункт 67 рішення у справі «</w:t>
      </w:r>
      <w:proofErr w:type="spellStart"/>
      <w:r w:rsidRPr="00933DAF">
        <w:rPr>
          <w:rFonts w:ascii="Times New Roman" w:hAnsi="Times New Roman"/>
          <w:sz w:val="28"/>
          <w:szCs w:val="28"/>
          <w:lang w:eastAsia="ru-RU"/>
        </w:rPr>
        <w:t>Котій</w:t>
      </w:r>
      <w:proofErr w:type="spellEnd"/>
      <w:r w:rsidRPr="00933DAF">
        <w:rPr>
          <w:rFonts w:ascii="Times New Roman" w:hAnsi="Times New Roman"/>
          <w:sz w:val="28"/>
          <w:szCs w:val="28"/>
          <w:lang w:eastAsia="ru-RU"/>
        </w:rPr>
        <w:t xml:space="preserve"> проти України» (</w:t>
      </w:r>
      <w:proofErr w:type="spellStart"/>
      <w:r w:rsidRPr="00933DAF">
        <w:rPr>
          <w:rFonts w:ascii="Times New Roman" w:hAnsi="Times New Roman"/>
          <w:sz w:val="28"/>
          <w:szCs w:val="28"/>
          <w:lang w:eastAsia="ru-RU"/>
        </w:rPr>
        <w:t>Kotiy</w:t>
      </w:r>
      <w:proofErr w:type="spellEnd"/>
      <w:r w:rsidRPr="00933DAF">
        <w:rPr>
          <w:rFonts w:ascii="Times New Roman" w:hAnsi="Times New Roman"/>
          <w:sz w:val="28"/>
          <w:szCs w:val="28"/>
          <w:lang w:eastAsia="ru-RU"/>
        </w:rPr>
        <w:t xml:space="preserve"> v. </w:t>
      </w:r>
      <w:proofErr w:type="spellStart"/>
      <w:r w:rsidRPr="00933DAF">
        <w:rPr>
          <w:rFonts w:ascii="Times New Roman" w:hAnsi="Times New Roman"/>
          <w:sz w:val="28"/>
          <w:szCs w:val="28"/>
          <w:lang w:eastAsia="ru-RU"/>
        </w:rPr>
        <w:t>Ukraine</w:t>
      </w:r>
      <w:proofErr w:type="spellEnd"/>
      <w:r w:rsidRPr="00933DAF">
        <w:rPr>
          <w:rFonts w:ascii="Times New Roman" w:hAnsi="Times New Roman"/>
          <w:sz w:val="28"/>
          <w:szCs w:val="28"/>
          <w:lang w:eastAsia="ru-RU"/>
        </w:rPr>
        <w:t>) від 5 березня 2015 року, заява № 28718/09; пункт 60 рішення у справі «Зосимов проти України» (</w:t>
      </w:r>
      <w:proofErr w:type="spellStart"/>
      <w:r w:rsidRPr="00933DAF">
        <w:rPr>
          <w:rFonts w:ascii="Times New Roman" w:hAnsi="Times New Roman"/>
          <w:sz w:val="28"/>
          <w:szCs w:val="28"/>
          <w:lang w:eastAsia="ru-RU"/>
        </w:rPr>
        <w:t>Zosymov</w:t>
      </w:r>
      <w:proofErr w:type="spellEnd"/>
      <w:r w:rsidRPr="00933DAF">
        <w:rPr>
          <w:rFonts w:ascii="Times New Roman" w:hAnsi="Times New Roman"/>
          <w:sz w:val="28"/>
          <w:szCs w:val="28"/>
          <w:lang w:eastAsia="ru-RU"/>
        </w:rPr>
        <w:t xml:space="preserve"> v. </w:t>
      </w:r>
      <w:proofErr w:type="spellStart"/>
      <w:r w:rsidRPr="00933DAF">
        <w:rPr>
          <w:rFonts w:ascii="Times New Roman" w:hAnsi="Times New Roman"/>
          <w:sz w:val="28"/>
          <w:szCs w:val="28"/>
          <w:lang w:eastAsia="ru-RU"/>
        </w:rPr>
        <w:t>Ukraine</w:t>
      </w:r>
      <w:proofErr w:type="spellEnd"/>
      <w:r w:rsidRPr="00933DAF">
        <w:rPr>
          <w:rFonts w:ascii="Times New Roman" w:hAnsi="Times New Roman"/>
          <w:sz w:val="28"/>
          <w:szCs w:val="28"/>
          <w:lang w:eastAsia="ru-RU"/>
        </w:rPr>
        <w:t>) від 7 липня 2016 року, заява № 4322/06).</w:t>
      </w:r>
    </w:p>
    <w:p w:rsidR="006444CE" w:rsidRPr="006444CE" w:rsidRDefault="006444CE" w:rsidP="006950DE">
      <w:pPr>
        <w:pStyle w:val="a3"/>
        <w:spacing w:before="120"/>
        <w:ind w:firstLine="708"/>
        <w:jc w:val="both"/>
        <w:rPr>
          <w:rFonts w:ascii="Times New Roman" w:hAnsi="Times New Roman"/>
          <w:sz w:val="28"/>
          <w:szCs w:val="28"/>
          <w:lang w:eastAsia="ru-RU"/>
        </w:rPr>
      </w:pPr>
      <w:r>
        <w:rPr>
          <w:rFonts w:ascii="Times New Roman" w:hAnsi="Times New Roman"/>
          <w:sz w:val="28"/>
          <w:szCs w:val="28"/>
          <w:lang w:eastAsia="ru-RU"/>
        </w:rPr>
        <w:t xml:space="preserve">Також </w:t>
      </w:r>
      <w:r w:rsidRPr="006444CE">
        <w:rPr>
          <w:rFonts w:ascii="Times New Roman" w:hAnsi="Times New Roman"/>
          <w:sz w:val="28"/>
          <w:szCs w:val="28"/>
          <w:lang w:eastAsia="ru-RU"/>
        </w:rPr>
        <w:t>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w:t>
      </w:r>
      <w:r w:rsidR="00BD5226">
        <w:rPr>
          <w:rFonts w:ascii="Times New Roman" w:hAnsi="Times New Roman"/>
          <w:sz w:val="28"/>
          <w:szCs w:val="28"/>
          <w:lang w:eastAsia="ru-RU"/>
        </w:rPr>
        <w:t>,</w:t>
      </w:r>
      <w:r w:rsidRPr="006444CE">
        <w:rPr>
          <w:rFonts w:ascii="Times New Roman" w:hAnsi="Times New Roman"/>
          <w:sz w:val="28"/>
          <w:szCs w:val="28"/>
          <w:lang w:eastAsia="ru-RU"/>
        </w:rPr>
        <w:t xml:space="preserve">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“Вінтман проти України” № 28403/05, 23 жовтня 2014 року, пп. 84-104):</w:t>
      </w:r>
    </w:p>
    <w:p w:rsidR="006444CE" w:rsidRPr="006444CE" w:rsidRDefault="006444CE" w:rsidP="006950DE">
      <w:pPr>
        <w:pStyle w:val="a3"/>
        <w:spacing w:before="120"/>
        <w:ind w:firstLine="708"/>
        <w:jc w:val="both"/>
        <w:rPr>
          <w:rFonts w:ascii="Times New Roman" w:hAnsi="Times New Roman"/>
          <w:sz w:val="28"/>
          <w:szCs w:val="28"/>
          <w:lang w:eastAsia="ru-RU"/>
        </w:rPr>
      </w:pPr>
      <w:r w:rsidRPr="006444CE">
        <w:rPr>
          <w:rFonts w:ascii="Times New Roman" w:hAnsi="Times New Roman"/>
          <w:sz w:val="28"/>
          <w:szCs w:val="28"/>
          <w:lang w:eastAsia="ru-RU"/>
        </w:rPr>
        <w:t>-</w:t>
      </w:r>
      <w:r w:rsidRPr="006444CE">
        <w:rPr>
          <w:rFonts w:ascii="Times New Roman" w:hAnsi="Times New Roman"/>
          <w:sz w:val="28"/>
          <w:szCs w:val="28"/>
          <w:lang w:eastAsia="ru-RU"/>
        </w:rPr>
        <w:tab/>
        <w:t>таке втручання має бути передбачене законом;</w:t>
      </w:r>
    </w:p>
    <w:p w:rsidR="006444CE" w:rsidRPr="006444CE" w:rsidRDefault="006444CE" w:rsidP="006950DE">
      <w:pPr>
        <w:pStyle w:val="a3"/>
        <w:spacing w:before="120"/>
        <w:ind w:firstLine="708"/>
        <w:jc w:val="both"/>
        <w:rPr>
          <w:rFonts w:ascii="Times New Roman" w:hAnsi="Times New Roman"/>
          <w:sz w:val="28"/>
          <w:szCs w:val="28"/>
          <w:lang w:eastAsia="ru-RU"/>
        </w:rPr>
      </w:pPr>
      <w:r w:rsidRPr="006444CE">
        <w:rPr>
          <w:rFonts w:ascii="Times New Roman" w:hAnsi="Times New Roman"/>
          <w:sz w:val="28"/>
          <w:szCs w:val="28"/>
          <w:lang w:eastAsia="ru-RU"/>
        </w:rPr>
        <w:t>-</w:t>
      </w:r>
      <w:r w:rsidRPr="006444CE">
        <w:rPr>
          <w:rFonts w:ascii="Times New Roman" w:hAnsi="Times New Roman"/>
          <w:sz w:val="28"/>
          <w:szCs w:val="28"/>
          <w:lang w:eastAsia="ru-RU"/>
        </w:rPr>
        <w:tab/>
        <w:t>воно має бути необхідним у демократичному суспільстві з тим, щоб досягнути законних цілей;</w:t>
      </w:r>
    </w:p>
    <w:p w:rsidR="006444CE" w:rsidRPr="006444CE" w:rsidRDefault="006444CE" w:rsidP="006950DE">
      <w:pPr>
        <w:pStyle w:val="a3"/>
        <w:spacing w:before="120"/>
        <w:ind w:firstLine="708"/>
        <w:jc w:val="both"/>
        <w:rPr>
          <w:rFonts w:ascii="Times New Roman" w:hAnsi="Times New Roman"/>
          <w:sz w:val="28"/>
          <w:szCs w:val="28"/>
          <w:lang w:eastAsia="ru-RU"/>
        </w:rPr>
      </w:pPr>
      <w:r w:rsidRPr="006444CE">
        <w:rPr>
          <w:rFonts w:ascii="Times New Roman" w:hAnsi="Times New Roman"/>
          <w:sz w:val="28"/>
          <w:szCs w:val="28"/>
          <w:lang w:eastAsia="ru-RU"/>
        </w:rPr>
        <w:t>-</w:t>
      </w:r>
      <w:r w:rsidRPr="006444CE">
        <w:rPr>
          <w:rFonts w:ascii="Times New Roman" w:hAnsi="Times New Roman"/>
          <w:sz w:val="28"/>
          <w:szCs w:val="28"/>
          <w:lang w:eastAsia="ru-RU"/>
        </w:rPr>
        <w:tab/>
        <w:t xml:space="preserve">втручання має бути пропорційним таким цілям і необхідним у демократичному суспільстві для їх досягнення. </w:t>
      </w:r>
    </w:p>
    <w:p w:rsidR="006444CE" w:rsidRPr="006444CE" w:rsidRDefault="006444CE" w:rsidP="006950DE">
      <w:pPr>
        <w:pStyle w:val="a3"/>
        <w:spacing w:before="120"/>
        <w:ind w:firstLine="708"/>
        <w:jc w:val="both"/>
        <w:rPr>
          <w:rFonts w:ascii="Times New Roman" w:hAnsi="Times New Roman"/>
          <w:sz w:val="28"/>
          <w:szCs w:val="28"/>
          <w:lang w:eastAsia="ru-RU"/>
        </w:rPr>
      </w:pPr>
      <w:r w:rsidRPr="006444CE">
        <w:rPr>
          <w:rFonts w:ascii="Times New Roman" w:hAnsi="Times New Roman"/>
          <w:sz w:val="28"/>
          <w:szCs w:val="28"/>
          <w:lang w:eastAsia="ru-RU"/>
        </w:rPr>
        <w:t>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rsidR="006444CE" w:rsidRPr="00933DAF" w:rsidRDefault="006444CE" w:rsidP="006950DE">
      <w:pPr>
        <w:pStyle w:val="a3"/>
        <w:spacing w:before="120"/>
        <w:ind w:firstLine="708"/>
        <w:jc w:val="both"/>
        <w:rPr>
          <w:rFonts w:ascii="Times New Roman" w:hAnsi="Times New Roman"/>
          <w:sz w:val="28"/>
          <w:szCs w:val="28"/>
          <w:lang w:eastAsia="ru-RU"/>
        </w:rPr>
      </w:pPr>
      <w:r w:rsidRPr="006444CE">
        <w:rPr>
          <w:rFonts w:ascii="Times New Roman" w:hAnsi="Times New Roman"/>
          <w:sz w:val="28"/>
          <w:szCs w:val="28"/>
          <w:lang w:eastAsia="ru-RU"/>
        </w:rPr>
        <w:t xml:space="preserve">Крім того, вважається,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Відтак,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Марпер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були доречними та не надмірними по відношенню до цілей, заради яких вони </w:t>
      </w:r>
      <w:r w:rsidRPr="006444CE">
        <w:rPr>
          <w:rFonts w:ascii="Times New Roman" w:hAnsi="Times New Roman"/>
          <w:sz w:val="28"/>
          <w:szCs w:val="28"/>
          <w:lang w:eastAsia="ru-RU"/>
        </w:rPr>
        <w:lastRenderedPageBreak/>
        <w:t>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rsidR="00933DAF" w:rsidRPr="00933DAF" w:rsidRDefault="00933DAF" w:rsidP="006950DE">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xml:space="preserve">Відтак, зважаючи на те, що у проекті відсутні </w:t>
      </w:r>
      <w:r w:rsidR="00CD633A">
        <w:rPr>
          <w:rFonts w:ascii="Times New Roman" w:hAnsi="Times New Roman"/>
          <w:sz w:val="28"/>
          <w:szCs w:val="28"/>
          <w:lang w:eastAsia="ru-RU"/>
        </w:rPr>
        <w:t>чіткі та зрозумілі</w:t>
      </w:r>
      <w:r w:rsidRPr="00933DAF">
        <w:rPr>
          <w:rFonts w:ascii="Times New Roman" w:hAnsi="Times New Roman"/>
          <w:sz w:val="28"/>
          <w:szCs w:val="28"/>
          <w:lang w:eastAsia="ru-RU"/>
        </w:rPr>
        <w:t xml:space="preserve"> межі дискреції, не встановлено меж повноважень, зокрема, посадових осіб </w:t>
      </w:r>
      <w:r w:rsidR="00B23B25">
        <w:rPr>
          <w:rFonts w:ascii="Times New Roman" w:hAnsi="Times New Roman"/>
          <w:sz w:val="28"/>
          <w:szCs w:val="28"/>
          <w:lang w:eastAsia="ru-RU"/>
        </w:rPr>
        <w:t xml:space="preserve">органу, що </w:t>
      </w:r>
      <w:r w:rsidR="00CD633A">
        <w:rPr>
          <w:rFonts w:ascii="Times New Roman" w:hAnsi="Times New Roman"/>
          <w:sz w:val="28"/>
          <w:szCs w:val="28"/>
          <w:lang w:eastAsia="ru-RU"/>
        </w:rPr>
        <w:t xml:space="preserve"> </w:t>
      </w:r>
      <w:r w:rsidR="00B23B25" w:rsidRPr="00B23B25">
        <w:rPr>
          <w:rFonts w:ascii="Times New Roman" w:hAnsi="Times New Roman"/>
          <w:sz w:val="28"/>
          <w:szCs w:val="28"/>
          <w:lang w:eastAsia="ru-RU"/>
        </w:rPr>
        <w:t>здійснює верифікацію та моніторинг державних виплат</w:t>
      </w:r>
      <w:r w:rsidRPr="00933DAF">
        <w:rPr>
          <w:rFonts w:ascii="Times New Roman" w:hAnsi="Times New Roman"/>
          <w:sz w:val="28"/>
          <w:szCs w:val="28"/>
          <w:lang w:eastAsia="ru-RU"/>
        </w:rPr>
        <w:t xml:space="preserve">, положення законопроекту, що стосуються доступу до </w:t>
      </w:r>
      <w:r w:rsidR="00B23B25">
        <w:rPr>
          <w:rFonts w:ascii="Times New Roman" w:hAnsi="Times New Roman"/>
          <w:sz w:val="28"/>
          <w:szCs w:val="28"/>
          <w:lang w:eastAsia="ru-RU"/>
        </w:rPr>
        <w:t xml:space="preserve">усієї інформації, що міститься у  </w:t>
      </w:r>
      <w:r w:rsidRPr="00933DAF">
        <w:rPr>
          <w:rFonts w:ascii="Times New Roman" w:hAnsi="Times New Roman"/>
          <w:sz w:val="28"/>
          <w:szCs w:val="28"/>
          <w:lang w:eastAsia="ru-RU"/>
        </w:rPr>
        <w:t>реєстр</w:t>
      </w:r>
      <w:r w:rsidR="00B23B25">
        <w:rPr>
          <w:rFonts w:ascii="Times New Roman" w:hAnsi="Times New Roman"/>
          <w:sz w:val="28"/>
          <w:szCs w:val="28"/>
          <w:lang w:eastAsia="ru-RU"/>
        </w:rPr>
        <w:t>ах</w:t>
      </w:r>
      <w:r w:rsidRPr="00933DAF">
        <w:rPr>
          <w:rFonts w:ascii="Times New Roman" w:hAnsi="Times New Roman"/>
          <w:sz w:val="28"/>
          <w:szCs w:val="28"/>
          <w:lang w:eastAsia="ru-RU"/>
        </w:rPr>
        <w:t>, банк</w:t>
      </w:r>
      <w:r w:rsidR="00B23B25">
        <w:rPr>
          <w:rFonts w:ascii="Times New Roman" w:hAnsi="Times New Roman"/>
          <w:sz w:val="28"/>
          <w:szCs w:val="28"/>
          <w:lang w:eastAsia="ru-RU"/>
        </w:rPr>
        <w:t>ах</w:t>
      </w:r>
      <w:r w:rsidRPr="00933DAF">
        <w:rPr>
          <w:rFonts w:ascii="Times New Roman" w:hAnsi="Times New Roman"/>
          <w:sz w:val="28"/>
          <w:szCs w:val="28"/>
          <w:lang w:eastAsia="ru-RU"/>
        </w:rPr>
        <w:t xml:space="preserve"> та баз</w:t>
      </w:r>
      <w:r w:rsidR="00B23B25">
        <w:rPr>
          <w:rFonts w:ascii="Times New Roman" w:hAnsi="Times New Roman"/>
          <w:sz w:val="28"/>
          <w:szCs w:val="28"/>
          <w:lang w:eastAsia="ru-RU"/>
        </w:rPr>
        <w:t xml:space="preserve">ах </w:t>
      </w:r>
      <w:r w:rsidRPr="00933DAF">
        <w:rPr>
          <w:rFonts w:ascii="Times New Roman" w:hAnsi="Times New Roman"/>
          <w:sz w:val="28"/>
          <w:szCs w:val="28"/>
          <w:lang w:eastAsia="ru-RU"/>
        </w:rPr>
        <w:t xml:space="preserve">даних, у тому числі тих, що містять інформацію з обмеженим доступом, </w:t>
      </w:r>
      <w:r w:rsidR="00B23B25">
        <w:rPr>
          <w:rFonts w:ascii="Times New Roman" w:hAnsi="Times New Roman"/>
          <w:sz w:val="28"/>
          <w:szCs w:val="28"/>
          <w:lang w:eastAsia="ru-RU"/>
        </w:rPr>
        <w:t xml:space="preserve">створення на базі отриманої інформації інформаційно-аналітичної платформи, </w:t>
      </w:r>
      <w:r w:rsidRPr="00933DAF">
        <w:rPr>
          <w:rFonts w:ascii="Times New Roman" w:hAnsi="Times New Roman"/>
          <w:sz w:val="28"/>
          <w:szCs w:val="28"/>
          <w:lang w:eastAsia="ru-RU"/>
        </w:rPr>
        <w:t>не відповідають критерію якості закону в контексті вимог частини другої статті 32 Конституції України,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B23B25" w:rsidRDefault="008D48D8" w:rsidP="006950DE">
      <w:pPr>
        <w:pStyle w:val="a3"/>
        <w:spacing w:before="120"/>
        <w:ind w:firstLine="708"/>
        <w:jc w:val="both"/>
        <w:rPr>
          <w:rFonts w:ascii="Times New Roman" w:hAnsi="Times New Roman"/>
          <w:sz w:val="28"/>
          <w:szCs w:val="28"/>
          <w:lang w:eastAsia="ru-RU"/>
        </w:rPr>
      </w:pPr>
      <w:r w:rsidRPr="008D48D8">
        <w:rPr>
          <w:rFonts w:ascii="Times New Roman" w:hAnsi="Times New Roman"/>
          <w:sz w:val="28"/>
          <w:szCs w:val="28"/>
          <w:lang w:eastAsia="ru-RU"/>
        </w:rPr>
        <w:t xml:space="preserve">Слід також зазначити, що відповідні положення проекту (у разі їх прийняття як закону) можуть стати предметом аналізу на відповідність Конституції України, оскільки аналогічні за змістом та формою викладення положення закону щодо права Міністерства фінансів України отримувати інформацію, що містить персональні дані, вже були визнані неконституційними </w:t>
      </w:r>
      <w:r w:rsidR="002B2165">
        <w:rPr>
          <w:rFonts w:ascii="Times New Roman" w:hAnsi="Times New Roman"/>
          <w:sz w:val="28"/>
          <w:szCs w:val="28"/>
          <w:lang w:eastAsia="ru-RU"/>
        </w:rPr>
        <w:t xml:space="preserve">у </w:t>
      </w:r>
      <w:r w:rsidRPr="008D48D8">
        <w:rPr>
          <w:rFonts w:ascii="Times New Roman" w:hAnsi="Times New Roman"/>
          <w:sz w:val="28"/>
          <w:szCs w:val="28"/>
          <w:lang w:eastAsia="ru-RU"/>
        </w:rPr>
        <w:t>Р</w:t>
      </w:r>
      <w:r w:rsidR="002B2165">
        <w:rPr>
          <w:rFonts w:ascii="Times New Roman" w:hAnsi="Times New Roman"/>
          <w:sz w:val="28"/>
          <w:szCs w:val="28"/>
          <w:lang w:eastAsia="ru-RU"/>
        </w:rPr>
        <w:t>і</w:t>
      </w:r>
      <w:r w:rsidRPr="008D48D8">
        <w:rPr>
          <w:rFonts w:ascii="Times New Roman" w:hAnsi="Times New Roman"/>
          <w:sz w:val="28"/>
          <w:szCs w:val="28"/>
          <w:lang w:eastAsia="ru-RU"/>
        </w:rPr>
        <w:t>шенн</w:t>
      </w:r>
      <w:r w:rsidR="002B2165">
        <w:rPr>
          <w:rFonts w:ascii="Times New Roman" w:hAnsi="Times New Roman"/>
          <w:sz w:val="28"/>
          <w:szCs w:val="28"/>
          <w:lang w:eastAsia="ru-RU"/>
        </w:rPr>
        <w:t>і</w:t>
      </w:r>
      <w:r w:rsidRPr="008D48D8">
        <w:rPr>
          <w:rFonts w:ascii="Times New Roman" w:hAnsi="Times New Roman"/>
          <w:sz w:val="28"/>
          <w:szCs w:val="28"/>
          <w:lang w:eastAsia="ru-RU"/>
        </w:rPr>
        <w:t xml:space="preserve"> Конституційного Суду України від 11 жовтня 2018 року № 7-р/2018.</w:t>
      </w:r>
    </w:p>
    <w:p w:rsidR="006950DE" w:rsidRDefault="006950DE" w:rsidP="006950DE">
      <w:pPr>
        <w:pStyle w:val="a3"/>
        <w:spacing w:before="120"/>
        <w:ind w:firstLine="708"/>
        <w:jc w:val="both"/>
        <w:rPr>
          <w:rFonts w:ascii="Times New Roman" w:hAnsi="Times New Roman"/>
          <w:sz w:val="28"/>
          <w:szCs w:val="28"/>
          <w:lang w:eastAsia="ru-RU"/>
        </w:rPr>
      </w:pPr>
    </w:p>
    <w:p w:rsidR="009E2A86" w:rsidRPr="003D00F6" w:rsidRDefault="009E2A86" w:rsidP="006950DE">
      <w:pPr>
        <w:pStyle w:val="a3"/>
        <w:spacing w:before="120"/>
        <w:ind w:firstLine="708"/>
        <w:jc w:val="both"/>
        <w:rPr>
          <w:rFonts w:ascii="Times New Roman" w:hAnsi="Times New Roman"/>
          <w:sz w:val="28"/>
          <w:szCs w:val="28"/>
        </w:rPr>
      </w:pPr>
      <w:r w:rsidRPr="003D00F6">
        <w:rPr>
          <w:rFonts w:ascii="Times New Roman" w:hAnsi="Times New Roman"/>
          <w:sz w:val="28"/>
          <w:szCs w:val="28"/>
          <w:lang w:eastAsia="ru-RU"/>
        </w:rPr>
        <w:t>2. Як відомо, о</w:t>
      </w:r>
      <w:r w:rsidRPr="003D00F6">
        <w:rPr>
          <w:rFonts w:ascii="Times New Roman" w:hAnsi="Times New Roman"/>
          <w:sz w:val="28"/>
          <w:szCs w:val="28"/>
        </w:rPr>
        <w:t>сновним елементом принципу верховенства права, передбаченого статтею 8 Конституції України, є принцип правової визначеності, відповідно до якого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Конституційний Суд України у відповідних рішеннях (рішення від 22 вересня 2005 року №5-рп/2005, від 29 червня 2010 року №17-рп/2010, від 22 грудня 2010 року № 23-рп/2010, від 11 жовтня 2011 року №10- рп/2011 тощо).</w:t>
      </w:r>
    </w:p>
    <w:p w:rsidR="009E2A86" w:rsidRPr="003D00F6" w:rsidRDefault="009E2A86" w:rsidP="006950DE">
      <w:pPr>
        <w:pStyle w:val="a3"/>
        <w:spacing w:before="120"/>
        <w:ind w:firstLine="708"/>
        <w:jc w:val="both"/>
        <w:rPr>
          <w:rFonts w:ascii="Times New Roman" w:hAnsi="Times New Roman"/>
          <w:sz w:val="28"/>
          <w:szCs w:val="28"/>
        </w:rPr>
      </w:pPr>
      <w:r w:rsidRPr="003D00F6">
        <w:rPr>
          <w:rFonts w:ascii="Times New Roman" w:hAnsi="Times New Roman"/>
          <w:sz w:val="28"/>
          <w:szCs w:val="28"/>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w:t>
      </w:r>
      <w:r w:rsidR="00D120A5">
        <w:rPr>
          <w:rFonts w:ascii="Times New Roman" w:hAnsi="Times New Roman"/>
          <w:sz w:val="28"/>
          <w:szCs w:val="28"/>
        </w:rPr>
        <w:t>для</w:t>
      </w:r>
      <w:r w:rsidRPr="003D00F6">
        <w:rPr>
          <w:rFonts w:ascii="Times New Roman" w:hAnsi="Times New Roman"/>
          <w:sz w:val="28"/>
          <w:szCs w:val="28"/>
        </w:rPr>
        <w:t xml:space="preserve"> зацікавлених осіб та сформ</w:t>
      </w:r>
      <w:r w:rsidR="00D120A5">
        <w:rPr>
          <w:rFonts w:ascii="Times New Roman" w:hAnsi="Times New Roman"/>
          <w:sz w:val="28"/>
          <w:szCs w:val="28"/>
        </w:rPr>
        <w:t>уль</w:t>
      </w:r>
      <w:r w:rsidRPr="003D00F6">
        <w:rPr>
          <w:rFonts w:ascii="Times New Roman" w:hAnsi="Times New Roman"/>
          <w:sz w:val="28"/>
          <w:szCs w:val="28"/>
        </w:rPr>
        <w:t xml:space="preserve">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«Вєренцов проти України, 11 квітня 2013 року). </w:t>
      </w:r>
    </w:p>
    <w:p w:rsidR="009E2A86" w:rsidRPr="00360F9A" w:rsidRDefault="009E2A86" w:rsidP="006950DE">
      <w:pPr>
        <w:pStyle w:val="a3"/>
        <w:spacing w:before="120"/>
        <w:ind w:firstLine="708"/>
        <w:jc w:val="both"/>
        <w:rPr>
          <w:rFonts w:ascii="Times New Roman" w:hAnsi="Times New Roman"/>
          <w:b/>
          <w:sz w:val="28"/>
          <w:szCs w:val="28"/>
        </w:rPr>
      </w:pPr>
      <w:r w:rsidRPr="00360F9A">
        <w:rPr>
          <w:rFonts w:ascii="Times New Roman" w:hAnsi="Times New Roman"/>
          <w:b/>
          <w:sz w:val="28"/>
          <w:szCs w:val="28"/>
        </w:rPr>
        <w:t>Аналіз тексту законопроекту дає підстави дійти висновку, що зазначеному принципу не відповідають положення:</w:t>
      </w:r>
    </w:p>
    <w:p w:rsidR="00AD1240" w:rsidRDefault="009E2A86" w:rsidP="006950DE">
      <w:pPr>
        <w:pStyle w:val="a3"/>
        <w:spacing w:before="120"/>
        <w:ind w:firstLine="708"/>
        <w:jc w:val="both"/>
        <w:rPr>
          <w:rFonts w:ascii="Times New Roman" w:hAnsi="Times New Roman"/>
          <w:sz w:val="28"/>
          <w:szCs w:val="28"/>
        </w:rPr>
      </w:pPr>
      <w:r w:rsidRPr="00AD1240">
        <w:rPr>
          <w:rFonts w:ascii="Times New Roman" w:hAnsi="Times New Roman"/>
          <w:sz w:val="28"/>
          <w:szCs w:val="28"/>
        </w:rPr>
        <w:t xml:space="preserve">- </w:t>
      </w:r>
      <w:r w:rsidR="00AD1240" w:rsidRPr="00AD1240">
        <w:rPr>
          <w:rFonts w:ascii="Times New Roman" w:hAnsi="Times New Roman"/>
          <w:sz w:val="28"/>
          <w:szCs w:val="28"/>
        </w:rPr>
        <w:t>про наділення органів, що здійснюють державні виплати, повноваженням надсилати запити для отримання інформації, «яка впливає на право реципієнтів на отримання державних виплат» (пункт 2 частини першої статті 7);</w:t>
      </w:r>
    </w:p>
    <w:p w:rsidR="0011156E" w:rsidRDefault="00AD1240" w:rsidP="006950DE">
      <w:pPr>
        <w:pStyle w:val="a3"/>
        <w:spacing w:before="120"/>
        <w:ind w:firstLine="708"/>
        <w:jc w:val="both"/>
        <w:rPr>
          <w:rFonts w:ascii="Times New Roman" w:hAnsi="Times New Roman"/>
          <w:sz w:val="28"/>
          <w:szCs w:val="28"/>
        </w:rPr>
      </w:pPr>
      <w:r>
        <w:rPr>
          <w:rFonts w:ascii="Times New Roman" w:hAnsi="Times New Roman"/>
          <w:sz w:val="28"/>
          <w:szCs w:val="28"/>
        </w:rPr>
        <w:lastRenderedPageBreak/>
        <w:t xml:space="preserve">- про </w:t>
      </w:r>
      <w:r w:rsidR="0011156E">
        <w:rPr>
          <w:rFonts w:ascii="Times New Roman" w:hAnsi="Times New Roman"/>
          <w:sz w:val="28"/>
          <w:szCs w:val="28"/>
        </w:rPr>
        <w:t>визначення</w:t>
      </w:r>
      <w:r>
        <w:rPr>
          <w:rFonts w:ascii="Times New Roman" w:hAnsi="Times New Roman"/>
          <w:sz w:val="28"/>
          <w:szCs w:val="28"/>
        </w:rPr>
        <w:t xml:space="preserve"> порядку та умов обміну інформацією, що визначена законодавством для призначення, нарахування, здійснення державних виплат, </w:t>
      </w:r>
      <w:r w:rsidR="0011156E">
        <w:rPr>
          <w:rFonts w:ascii="Times New Roman" w:hAnsi="Times New Roman"/>
          <w:sz w:val="28"/>
          <w:szCs w:val="28"/>
        </w:rPr>
        <w:t xml:space="preserve">органом, що здійснює верифікацію та моніторинг державних виплат, разом із суб’єктами надання інформації (частина друга статті 8). У випадку, якщо таке формулювання передбачає прийняття спільних документів центральними органами виконавчої влади, відповідне положення </w:t>
      </w:r>
      <w:r w:rsidR="00C14A12">
        <w:rPr>
          <w:rFonts w:ascii="Times New Roman" w:hAnsi="Times New Roman"/>
          <w:sz w:val="28"/>
          <w:szCs w:val="28"/>
        </w:rPr>
        <w:t xml:space="preserve">також </w:t>
      </w:r>
      <w:r w:rsidR="003D00F6">
        <w:rPr>
          <w:rFonts w:ascii="Times New Roman" w:hAnsi="Times New Roman"/>
          <w:sz w:val="28"/>
          <w:szCs w:val="28"/>
        </w:rPr>
        <w:t>суперечитиме</w:t>
      </w:r>
      <w:r w:rsidR="0011156E">
        <w:rPr>
          <w:rFonts w:ascii="Times New Roman" w:hAnsi="Times New Roman"/>
          <w:sz w:val="28"/>
          <w:szCs w:val="28"/>
        </w:rPr>
        <w:t xml:space="preserve"> вимогам частини другої статті 19 та статті 120 Конституції України;</w:t>
      </w:r>
    </w:p>
    <w:p w:rsidR="00153361" w:rsidRDefault="0011156E"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  </w:t>
      </w:r>
      <w:r w:rsidR="00563F96">
        <w:rPr>
          <w:rFonts w:ascii="Times New Roman" w:hAnsi="Times New Roman"/>
          <w:sz w:val="28"/>
          <w:szCs w:val="28"/>
        </w:rPr>
        <w:t>згідно з яким</w:t>
      </w:r>
      <w:r w:rsidR="00153361">
        <w:rPr>
          <w:rFonts w:ascii="Times New Roman" w:hAnsi="Times New Roman"/>
          <w:sz w:val="28"/>
          <w:szCs w:val="28"/>
        </w:rPr>
        <w:t>и</w:t>
      </w:r>
      <w:r w:rsidR="00563F96">
        <w:rPr>
          <w:rFonts w:ascii="Times New Roman" w:hAnsi="Times New Roman"/>
          <w:sz w:val="28"/>
          <w:szCs w:val="28"/>
        </w:rPr>
        <w:t xml:space="preserve"> порядок здійснення верифікації та моніторингу державних виплат (абзац перший частини другої статті 9)</w:t>
      </w:r>
      <w:r w:rsidR="00153361">
        <w:rPr>
          <w:rFonts w:ascii="Times New Roman" w:hAnsi="Times New Roman"/>
          <w:sz w:val="28"/>
          <w:szCs w:val="28"/>
        </w:rPr>
        <w:t>, порядок доступу до інформації в інформаційно-аналітичній платформі органів, що здійснюють державні виплати (абзац другий частини восьмої статті 14), порядок обробки та захисту персональних даних, отриманих від суб’єктів надання інформації</w:t>
      </w:r>
      <w:r w:rsidR="00153361" w:rsidRPr="00153361">
        <w:rPr>
          <w:rFonts w:ascii="Times New Roman" w:hAnsi="Times New Roman"/>
          <w:sz w:val="28"/>
          <w:szCs w:val="28"/>
        </w:rPr>
        <w:t xml:space="preserve"> </w:t>
      </w:r>
      <w:r w:rsidR="00153361">
        <w:rPr>
          <w:rFonts w:ascii="Times New Roman" w:hAnsi="Times New Roman"/>
          <w:sz w:val="28"/>
          <w:szCs w:val="28"/>
        </w:rPr>
        <w:t>(абзац др</w:t>
      </w:r>
      <w:r w:rsidR="00E723D5">
        <w:rPr>
          <w:rFonts w:ascii="Times New Roman" w:hAnsi="Times New Roman"/>
          <w:sz w:val="28"/>
          <w:szCs w:val="28"/>
        </w:rPr>
        <w:t xml:space="preserve">угий частини другої статті 15) </w:t>
      </w:r>
      <w:r w:rsidR="00153361">
        <w:rPr>
          <w:rFonts w:ascii="Times New Roman" w:hAnsi="Times New Roman"/>
          <w:sz w:val="28"/>
          <w:szCs w:val="28"/>
        </w:rPr>
        <w:t>визначатиметься Кабінетом Міністрів України</w:t>
      </w:r>
      <w:r w:rsidR="00563F96">
        <w:rPr>
          <w:rFonts w:ascii="Times New Roman" w:hAnsi="Times New Roman"/>
          <w:sz w:val="28"/>
          <w:szCs w:val="28"/>
        </w:rPr>
        <w:t>. Відповідн</w:t>
      </w:r>
      <w:r w:rsidR="00153361">
        <w:rPr>
          <w:rFonts w:ascii="Times New Roman" w:hAnsi="Times New Roman"/>
          <w:sz w:val="28"/>
          <w:szCs w:val="28"/>
        </w:rPr>
        <w:t>і</w:t>
      </w:r>
      <w:r w:rsidR="00563F96">
        <w:rPr>
          <w:rFonts w:ascii="Times New Roman" w:hAnsi="Times New Roman"/>
          <w:sz w:val="28"/>
          <w:szCs w:val="28"/>
        </w:rPr>
        <w:t xml:space="preserve"> положення нівелю</w:t>
      </w:r>
      <w:r w:rsidR="00153361">
        <w:rPr>
          <w:rFonts w:ascii="Times New Roman" w:hAnsi="Times New Roman"/>
          <w:sz w:val="28"/>
          <w:szCs w:val="28"/>
        </w:rPr>
        <w:t>ють</w:t>
      </w:r>
      <w:r w:rsidR="00563F96">
        <w:rPr>
          <w:rFonts w:ascii="Times New Roman" w:hAnsi="Times New Roman"/>
          <w:sz w:val="28"/>
          <w:szCs w:val="28"/>
        </w:rPr>
        <w:t xml:space="preserve"> саму ідею ухвалення</w:t>
      </w:r>
      <w:r w:rsidR="00153361">
        <w:rPr>
          <w:rFonts w:ascii="Times New Roman" w:hAnsi="Times New Roman"/>
          <w:sz w:val="28"/>
          <w:szCs w:val="28"/>
        </w:rPr>
        <w:t xml:space="preserve"> закону із самостійним предметом правового регулювання, оскільки </w:t>
      </w:r>
      <w:r w:rsidR="00E723D5">
        <w:rPr>
          <w:rFonts w:ascii="Times New Roman" w:hAnsi="Times New Roman"/>
          <w:sz w:val="28"/>
          <w:szCs w:val="28"/>
        </w:rPr>
        <w:t>регулювання основних положень верифікації здійснюватиметься на підзаконному рівні</w:t>
      </w:r>
      <w:r w:rsidR="00153361">
        <w:rPr>
          <w:rFonts w:ascii="Times New Roman" w:hAnsi="Times New Roman"/>
          <w:sz w:val="28"/>
          <w:szCs w:val="28"/>
        </w:rPr>
        <w:t>;</w:t>
      </w:r>
    </w:p>
    <w:p w:rsidR="00563F96" w:rsidRDefault="00563F96"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 щодо затвердження органом, що здійснює верифікацію та моніторинг державних виплат, переліку державних виплат, що будуть підлягати верифікації (абзац другий частини другої статті 9), оскільки відповідно до статті 1 цього ж проекту під державними виплатами пропонується розуміти </w:t>
      </w:r>
      <w:r w:rsidR="00153361">
        <w:rPr>
          <w:rFonts w:ascii="Times New Roman" w:hAnsi="Times New Roman"/>
          <w:sz w:val="28"/>
          <w:szCs w:val="28"/>
        </w:rPr>
        <w:t xml:space="preserve">усі </w:t>
      </w:r>
      <w:r>
        <w:rPr>
          <w:rFonts w:ascii="Times New Roman" w:hAnsi="Times New Roman"/>
          <w:sz w:val="28"/>
          <w:szCs w:val="28"/>
        </w:rPr>
        <w:t>«пенсії, допомоги, пільги, субсидії, соціальні стипендії, інші виплати, що здійснюються за рахунок певних коштів»</w:t>
      </w:r>
      <w:r w:rsidR="002B2165">
        <w:rPr>
          <w:rFonts w:ascii="Times New Roman" w:hAnsi="Times New Roman"/>
          <w:sz w:val="28"/>
          <w:szCs w:val="28"/>
        </w:rPr>
        <w:t>. Крім колізійності зазначених норм, відповідні положення передбачають можливість виокремлення певних категорій громадян щодо державних виплат яких не буде здійснюватися верифікація</w:t>
      </w:r>
      <w:r>
        <w:rPr>
          <w:rFonts w:ascii="Times New Roman" w:hAnsi="Times New Roman"/>
          <w:sz w:val="28"/>
          <w:szCs w:val="28"/>
        </w:rPr>
        <w:t>;</w:t>
      </w:r>
    </w:p>
    <w:p w:rsidR="00F30548" w:rsidRDefault="00F30548"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 </w:t>
      </w:r>
      <w:r w:rsidR="00EB7F36">
        <w:rPr>
          <w:rFonts w:ascii="Times New Roman" w:hAnsi="Times New Roman"/>
          <w:sz w:val="28"/>
          <w:szCs w:val="28"/>
        </w:rPr>
        <w:t xml:space="preserve">де </w:t>
      </w:r>
      <w:r w:rsidRPr="00F30548">
        <w:rPr>
          <w:rFonts w:ascii="Times New Roman" w:hAnsi="Times New Roman"/>
          <w:sz w:val="28"/>
          <w:szCs w:val="28"/>
        </w:rPr>
        <w:t xml:space="preserve">інформаційно-аналітична платформа електронної верифікації та моніторингу буде використовуватися з метою досягнення </w:t>
      </w:r>
      <w:r w:rsidR="003D00F6">
        <w:rPr>
          <w:rFonts w:ascii="Times New Roman" w:hAnsi="Times New Roman"/>
          <w:sz w:val="28"/>
          <w:szCs w:val="28"/>
        </w:rPr>
        <w:t>«</w:t>
      </w:r>
      <w:r w:rsidRPr="00F30548">
        <w:rPr>
          <w:rFonts w:ascii="Times New Roman" w:hAnsi="Times New Roman"/>
          <w:sz w:val="28"/>
          <w:szCs w:val="28"/>
        </w:rPr>
        <w:t>інших цілей, визначених законодавством</w:t>
      </w:r>
      <w:r w:rsidR="003D00F6">
        <w:rPr>
          <w:rFonts w:ascii="Times New Roman" w:hAnsi="Times New Roman"/>
          <w:sz w:val="28"/>
          <w:szCs w:val="28"/>
        </w:rPr>
        <w:t xml:space="preserve">» </w:t>
      </w:r>
      <w:r w:rsidRPr="00F30548">
        <w:rPr>
          <w:rFonts w:ascii="Times New Roman" w:hAnsi="Times New Roman"/>
          <w:sz w:val="28"/>
          <w:szCs w:val="28"/>
        </w:rPr>
        <w:t>(пу</w:t>
      </w:r>
      <w:r>
        <w:rPr>
          <w:rFonts w:ascii="Times New Roman" w:hAnsi="Times New Roman"/>
          <w:sz w:val="28"/>
          <w:szCs w:val="28"/>
        </w:rPr>
        <w:t>нкт 3 частини першої статті 14);</w:t>
      </w:r>
    </w:p>
    <w:p w:rsidR="00AD1240" w:rsidRDefault="00153361"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 </w:t>
      </w:r>
      <w:r w:rsidR="00A109AC">
        <w:rPr>
          <w:rFonts w:ascii="Times New Roman" w:hAnsi="Times New Roman"/>
          <w:sz w:val="28"/>
          <w:szCs w:val="28"/>
        </w:rPr>
        <w:t>якими вносяться зміни до законів України «Про збір та облік єдиного внеску на загальнообов’язкове державне соціальне страхування», «Про зайнятість населення»</w:t>
      </w:r>
      <w:r w:rsidR="00D45FF8">
        <w:rPr>
          <w:rFonts w:ascii="Times New Roman" w:hAnsi="Times New Roman"/>
          <w:sz w:val="28"/>
          <w:szCs w:val="28"/>
        </w:rPr>
        <w:t>, «Про державну реєстрацію речових прав на нерухоме майно та їх обтяжень»</w:t>
      </w:r>
      <w:r w:rsidR="00D47100">
        <w:rPr>
          <w:rFonts w:ascii="Times New Roman" w:hAnsi="Times New Roman"/>
          <w:sz w:val="28"/>
          <w:szCs w:val="28"/>
        </w:rPr>
        <w:t xml:space="preserve"> та «Про державну реєстрацію юридичних осіб,</w:t>
      </w:r>
      <w:r w:rsidR="008C793E">
        <w:rPr>
          <w:rFonts w:ascii="Times New Roman" w:hAnsi="Times New Roman"/>
          <w:sz w:val="28"/>
          <w:szCs w:val="28"/>
        </w:rPr>
        <w:t xml:space="preserve"> фізичних осіб - </w:t>
      </w:r>
      <w:r w:rsidR="00D47100">
        <w:rPr>
          <w:rFonts w:ascii="Times New Roman" w:hAnsi="Times New Roman"/>
          <w:sz w:val="28"/>
          <w:szCs w:val="28"/>
        </w:rPr>
        <w:t>підприємців та громадських</w:t>
      </w:r>
      <w:r w:rsidR="008C793E">
        <w:rPr>
          <w:rFonts w:ascii="Times New Roman" w:hAnsi="Times New Roman"/>
          <w:sz w:val="28"/>
          <w:szCs w:val="28"/>
        </w:rPr>
        <w:t xml:space="preserve"> формувань</w:t>
      </w:r>
      <w:r w:rsidR="00D47100">
        <w:rPr>
          <w:rFonts w:ascii="Times New Roman" w:hAnsi="Times New Roman"/>
          <w:sz w:val="28"/>
          <w:szCs w:val="28"/>
        </w:rPr>
        <w:t>»</w:t>
      </w:r>
      <w:r w:rsidR="00A109AC">
        <w:rPr>
          <w:rFonts w:ascii="Times New Roman" w:hAnsi="Times New Roman"/>
          <w:sz w:val="28"/>
          <w:szCs w:val="28"/>
        </w:rPr>
        <w:t xml:space="preserve"> (відповідно підпункти 6, 9</w:t>
      </w:r>
      <w:r w:rsidR="00D47100">
        <w:rPr>
          <w:rFonts w:ascii="Times New Roman" w:hAnsi="Times New Roman"/>
          <w:sz w:val="28"/>
          <w:szCs w:val="28"/>
        </w:rPr>
        <w:t>,</w:t>
      </w:r>
      <w:r w:rsidR="00D45FF8">
        <w:rPr>
          <w:rFonts w:ascii="Times New Roman" w:hAnsi="Times New Roman"/>
          <w:sz w:val="28"/>
          <w:szCs w:val="28"/>
        </w:rPr>
        <w:t xml:space="preserve"> 11</w:t>
      </w:r>
      <w:r w:rsidR="00D47100">
        <w:rPr>
          <w:rFonts w:ascii="Times New Roman" w:hAnsi="Times New Roman"/>
          <w:sz w:val="28"/>
          <w:szCs w:val="28"/>
        </w:rPr>
        <w:t xml:space="preserve"> та 12</w:t>
      </w:r>
      <w:r w:rsidR="00A109AC">
        <w:rPr>
          <w:rFonts w:ascii="Times New Roman" w:hAnsi="Times New Roman"/>
          <w:sz w:val="28"/>
          <w:szCs w:val="28"/>
        </w:rPr>
        <w:t xml:space="preserve"> пункту 2 </w:t>
      </w:r>
      <w:r w:rsidR="00021B37">
        <w:rPr>
          <w:rFonts w:ascii="Times New Roman" w:hAnsi="Times New Roman"/>
          <w:sz w:val="28"/>
          <w:szCs w:val="28"/>
        </w:rPr>
        <w:t>розділу «</w:t>
      </w:r>
      <w:r w:rsidR="00A109AC">
        <w:rPr>
          <w:rFonts w:ascii="Times New Roman" w:hAnsi="Times New Roman"/>
          <w:sz w:val="28"/>
          <w:szCs w:val="28"/>
        </w:rPr>
        <w:t>Прикінцеві та перехідні положення</w:t>
      </w:r>
      <w:r w:rsidR="00021B37">
        <w:rPr>
          <w:rFonts w:ascii="Times New Roman" w:hAnsi="Times New Roman"/>
          <w:sz w:val="28"/>
          <w:szCs w:val="28"/>
        </w:rPr>
        <w:t>»</w:t>
      </w:r>
      <w:r w:rsidR="00A109AC">
        <w:rPr>
          <w:rFonts w:ascii="Times New Roman" w:hAnsi="Times New Roman"/>
          <w:sz w:val="28"/>
          <w:szCs w:val="28"/>
        </w:rPr>
        <w:t xml:space="preserve">) щодо необхідності укладення договорів про обмін інформацією </w:t>
      </w:r>
      <w:r w:rsidR="00E723D5">
        <w:rPr>
          <w:rFonts w:ascii="Times New Roman" w:hAnsi="Times New Roman"/>
          <w:sz w:val="28"/>
          <w:szCs w:val="28"/>
        </w:rPr>
        <w:t>для</w:t>
      </w:r>
      <w:r w:rsidR="00A109AC">
        <w:rPr>
          <w:rFonts w:ascii="Times New Roman" w:hAnsi="Times New Roman"/>
          <w:sz w:val="28"/>
          <w:szCs w:val="28"/>
        </w:rPr>
        <w:t xml:space="preserve"> отримання відомостей з державних реєстрів. Відповідне зобов’язання не випливає з тексту основного законопроекту</w:t>
      </w:r>
      <w:r w:rsidR="008C793E">
        <w:rPr>
          <w:rFonts w:ascii="Times New Roman" w:hAnsi="Times New Roman"/>
          <w:sz w:val="28"/>
          <w:szCs w:val="28"/>
        </w:rPr>
        <w:t xml:space="preserve">. Навпаки, </w:t>
      </w:r>
      <w:r w:rsidR="00A109AC">
        <w:rPr>
          <w:rFonts w:ascii="Times New Roman" w:hAnsi="Times New Roman"/>
          <w:sz w:val="28"/>
          <w:szCs w:val="28"/>
        </w:rPr>
        <w:t xml:space="preserve">відповідно до частини першої статті 8 проекту суб’єкти надання інформації </w:t>
      </w:r>
      <w:r w:rsidR="008C793E">
        <w:rPr>
          <w:rFonts w:ascii="Times New Roman" w:hAnsi="Times New Roman"/>
          <w:sz w:val="28"/>
          <w:szCs w:val="28"/>
        </w:rPr>
        <w:t xml:space="preserve">зобов’язуються </w:t>
      </w:r>
      <w:r w:rsidR="00A109AC">
        <w:rPr>
          <w:rFonts w:ascii="Times New Roman" w:hAnsi="Times New Roman"/>
          <w:sz w:val="28"/>
          <w:szCs w:val="28"/>
        </w:rPr>
        <w:t>надавати інформацію</w:t>
      </w:r>
      <w:r w:rsidR="008C793E">
        <w:rPr>
          <w:rFonts w:ascii="Times New Roman" w:hAnsi="Times New Roman"/>
          <w:sz w:val="28"/>
          <w:szCs w:val="28"/>
        </w:rPr>
        <w:t xml:space="preserve"> з ведених ними реєстрів</w:t>
      </w:r>
      <w:r w:rsidR="00E723D5">
        <w:rPr>
          <w:rFonts w:ascii="Times New Roman" w:hAnsi="Times New Roman"/>
          <w:sz w:val="28"/>
          <w:szCs w:val="28"/>
        </w:rPr>
        <w:t xml:space="preserve"> без укладання договорів.</w:t>
      </w:r>
    </w:p>
    <w:p w:rsidR="00F51B7F" w:rsidRDefault="00E723D5"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Крім того, проектом </w:t>
      </w:r>
      <w:r w:rsidR="001E70BE" w:rsidRPr="001E70BE">
        <w:rPr>
          <w:rFonts w:ascii="Times New Roman" w:hAnsi="Times New Roman"/>
          <w:sz w:val="28"/>
          <w:szCs w:val="28"/>
        </w:rPr>
        <w:t>не передбач</w:t>
      </w:r>
      <w:r>
        <w:rPr>
          <w:rFonts w:ascii="Times New Roman" w:hAnsi="Times New Roman"/>
          <w:sz w:val="28"/>
          <w:szCs w:val="28"/>
        </w:rPr>
        <w:t>ено</w:t>
      </w:r>
      <w:r w:rsidR="001E70BE" w:rsidRPr="001E70BE">
        <w:rPr>
          <w:rFonts w:ascii="Times New Roman" w:hAnsi="Times New Roman"/>
          <w:sz w:val="28"/>
          <w:szCs w:val="28"/>
        </w:rPr>
        <w:t xml:space="preserve"> внесення змін до всіх законодавчих актів, </w:t>
      </w:r>
      <w:r w:rsidR="001E70BE">
        <w:rPr>
          <w:rFonts w:ascii="Times New Roman" w:hAnsi="Times New Roman"/>
          <w:sz w:val="28"/>
          <w:szCs w:val="28"/>
        </w:rPr>
        <w:t>норми</w:t>
      </w:r>
      <w:r w:rsidR="001E70BE" w:rsidRPr="001E70BE">
        <w:rPr>
          <w:rFonts w:ascii="Times New Roman" w:hAnsi="Times New Roman"/>
          <w:sz w:val="28"/>
          <w:szCs w:val="28"/>
        </w:rPr>
        <w:t xml:space="preserve"> яких потребують приведення у відповідність до Закону України «Про верифікацію та моніторинг державних виплат»</w:t>
      </w:r>
      <w:r w:rsidR="001E70BE">
        <w:rPr>
          <w:rFonts w:ascii="Times New Roman" w:hAnsi="Times New Roman"/>
          <w:sz w:val="28"/>
          <w:szCs w:val="28"/>
        </w:rPr>
        <w:t>.</w:t>
      </w:r>
      <w:r w:rsidR="001E70BE" w:rsidRPr="001E70BE">
        <w:rPr>
          <w:rFonts w:ascii="Times New Roman" w:hAnsi="Times New Roman"/>
          <w:sz w:val="28"/>
          <w:szCs w:val="28"/>
        </w:rPr>
        <w:t xml:space="preserve"> До таких законодавчих актів, зокрема, належать закони України «Про пенсії за особливі заслуги                           перед Україною», «Про пенсійне забезпечення осіб, звільнених з військової служби, та деяких інших осіб».</w:t>
      </w:r>
      <w:r w:rsidR="001E70BE">
        <w:rPr>
          <w:rFonts w:ascii="Times New Roman" w:hAnsi="Times New Roman"/>
          <w:sz w:val="28"/>
          <w:szCs w:val="28"/>
        </w:rPr>
        <w:t xml:space="preserve"> </w:t>
      </w:r>
      <w:r w:rsidR="001E70BE" w:rsidRPr="001E70BE">
        <w:rPr>
          <w:rFonts w:ascii="Times New Roman" w:hAnsi="Times New Roman"/>
          <w:sz w:val="28"/>
          <w:szCs w:val="28"/>
        </w:rPr>
        <w:t xml:space="preserve">Такий підхід у підготовці законопроектів та </w:t>
      </w:r>
      <w:r w:rsidR="001E70BE" w:rsidRPr="001E70BE">
        <w:rPr>
          <w:rFonts w:ascii="Times New Roman" w:hAnsi="Times New Roman"/>
          <w:sz w:val="28"/>
          <w:szCs w:val="28"/>
        </w:rPr>
        <w:lastRenderedPageBreak/>
        <w:t>прийняті законів є безсистемним, створює множинність законодавчих актів, що регулюють одні й ті самі відносини, а також унеможливлює одночасне однакове застосування положень закону до всіх</w:t>
      </w:r>
      <w:r>
        <w:rPr>
          <w:rFonts w:ascii="Times New Roman" w:hAnsi="Times New Roman"/>
          <w:sz w:val="28"/>
          <w:szCs w:val="28"/>
        </w:rPr>
        <w:t xml:space="preserve"> суб’єктів відповідних відносин.</w:t>
      </w:r>
    </w:p>
    <w:p w:rsidR="00F51B7F" w:rsidRPr="00F51B7F" w:rsidRDefault="00E723D5"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Низка положень законопроекту </w:t>
      </w:r>
      <w:r w:rsidR="00F51B7F" w:rsidRPr="00F51B7F">
        <w:rPr>
          <w:rFonts w:ascii="Times New Roman" w:hAnsi="Times New Roman"/>
          <w:sz w:val="28"/>
          <w:szCs w:val="28"/>
        </w:rPr>
        <w:t>не узгоджуються між собою</w:t>
      </w:r>
      <w:r w:rsidR="00034B2B">
        <w:rPr>
          <w:rFonts w:ascii="Times New Roman" w:hAnsi="Times New Roman"/>
          <w:sz w:val="28"/>
          <w:szCs w:val="28"/>
        </w:rPr>
        <w:t xml:space="preserve"> та не містять завершених механізмів правового регулювання</w:t>
      </w:r>
      <w:r w:rsidR="00F51B7F">
        <w:rPr>
          <w:rFonts w:ascii="Times New Roman" w:hAnsi="Times New Roman"/>
          <w:sz w:val="28"/>
          <w:szCs w:val="28"/>
        </w:rPr>
        <w:t>. Йдеться</w:t>
      </w:r>
      <w:r>
        <w:rPr>
          <w:rFonts w:ascii="Times New Roman" w:hAnsi="Times New Roman"/>
          <w:sz w:val="28"/>
          <w:szCs w:val="28"/>
        </w:rPr>
        <w:t xml:space="preserve">, зокрема, </w:t>
      </w:r>
      <w:r w:rsidR="00F51B7F">
        <w:rPr>
          <w:rFonts w:ascii="Times New Roman" w:hAnsi="Times New Roman"/>
          <w:sz w:val="28"/>
          <w:szCs w:val="28"/>
        </w:rPr>
        <w:t>про</w:t>
      </w:r>
      <w:r w:rsidR="00F51B7F" w:rsidRPr="00F51B7F">
        <w:rPr>
          <w:rFonts w:ascii="Times New Roman" w:hAnsi="Times New Roman"/>
          <w:sz w:val="28"/>
          <w:szCs w:val="28"/>
        </w:rPr>
        <w:t xml:space="preserve"> положення пункту 4 частини першої статті 7 (органи, що здійснюють державні виплати, мають повноваження здійснювати передбачені законодавством заходи щодо повернення та/або стягнення сум неправомірно отриманих державних виплат), абзацу другого пункту 4 частини третьої статті 16 (прийняття рішення про припинення державних виплат, а також перегляду </w:t>
      </w:r>
      <w:r w:rsidR="000903D3">
        <w:rPr>
          <w:rFonts w:ascii="Times New Roman" w:hAnsi="Times New Roman"/>
          <w:sz w:val="28"/>
          <w:szCs w:val="28"/>
        </w:rPr>
        <w:t xml:space="preserve">їх </w:t>
      </w:r>
      <w:r w:rsidR="00F51B7F" w:rsidRPr="00F51B7F">
        <w:rPr>
          <w:rFonts w:ascii="Times New Roman" w:hAnsi="Times New Roman"/>
          <w:sz w:val="28"/>
          <w:szCs w:val="28"/>
        </w:rPr>
        <w:t>розміру або строку призначення приймається органом, що здійснює державні виплати, відповідно до законодавства, що регламентує здійснення державних виплат) та частини п’ятої статті 16 (у разі виявлення недостовірної інформації, на підставі якої було призначено, нараховано та/або здійснено державні виплати, органи, що здійснюють державні виплати, насилають таким реципієнтам вимогу щодо повернення неправомірно або надміру отриманої державної виплати)</w:t>
      </w:r>
      <w:r w:rsidR="00AD30F1">
        <w:rPr>
          <w:rFonts w:ascii="Times New Roman" w:hAnsi="Times New Roman"/>
          <w:sz w:val="28"/>
          <w:szCs w:val="28"/>
        </w:rPr>
        <w:t>.</w:t>
      </w:r>
    </w:p>
    <w:p w:rsidR="006950DE" w:rsidRDefault="006950DE" w:rsidP="006950DE">
      <w:pPr>
        <w:pStyle w:val="a3"/>
        <w:spacing w:before="120"/>
        <w:ind w:firstLine="708"/>
        <w:jc w:val="both"/>
        <w:rPr>
          <w:rStyle w:val="rvts0"/>
          <w:rFonts w:ascii="Times New Roman" w:hAnsi="Times New Roman"/>
          <w:b/>
          <w:sz w:val="28"/>
          <w:szCs w:val="28"/>
        </w:rPr>
      </w:pPr>
    </w:p>
    <w:p w:rsidR="009E2A86" w:rsidRDefault="009E2A86" w:rsidP="006950DE">
      <w:pPr>
        <w:pStyle w:val="a3"/>
        <w:spacing w:before="120"/>
        <w:ind w:firstLine="708"/>
        <w:jc w:val="both"/>
        <w:rPr>
          <w:rStyle w:val="rvts0"/>
          <w:rFonts w:ascii="Times New Roman" w:hAnsi="Times New Roman"/>
          <w:b/>
          <w:sz w:val="28"/>
          <w:szCs w:val="28"/>
        </w:rPr>
      </w:pPr>
      <w:r w:rsidRPr="004517D0">
        <w:rPr>
          <w:rStyle w:val="rvts0"/>
          <w:rFonts w:ascii="Times New Roman" w:hAnsi="Times New Roman"/>
          <w:b/>
          <w:sz w:val="28"/>
          <w:szCs w:val="28"/>
        </w:rPr>
        <w:t xml:space="preserve">ІІ. Зауваження до </w:t>
      </w:r>
      <w:r w:rsidR="0029297B">
        <w:rPr>
          <w:rStyle w:val="rvts0"/>
          <w:rFonts w:ascii="Times New Roman" w:hAnsi="Times New Roman"/>
          <w:b/>
          <w:sz w:val="28"/>
          <w:szCs w:val="28"/>
        </w:rPr>
        <w:t>окремих положень</w:t>
      </w:r>
      <w:r w:rsidRPr="004517D0">
        <w:rPr>
          <w:rStyle w:val="rvts0"/>
          <w:rFonts w:ascii="Times New Roman" w:hAnsi="Times New Roman"/>
          <w:b/>
          <w:sz w:val="28"/>
          <w:szCs w:val="28"/>
        </w:rPr>
        <w:t xml:space="preserve"> законопроекту</w:t>
      </w:r>
    </w:p>
    <w:p w:rsidR="00AD30F1" w:rsidRDefault="00B84678"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1. </w:t>
      </w:r>
      <w:r w:rsidRPr="00B84678">
        <w:rPr>
          <w:rFonts w:ascii="Times New Roman" w:hAnsi="Times New Roman"/>
          <w:sz w:val="28"/>
          <w:szCs w:val="28"/>
        </w:rPr>
        <w:t>Згідно із пунктом 3 частини першої статті 7 законопроекту, органи, що здійснюють державні виплати, мають право приймати рішення щодо  припинення або продовження державних виплат реципієнтам за результатами опрацювання рекомендацій, наданих органом, що здійснює верифікацію та моніторинг державних виплат. На думку Головного управління органи, що здійснюють державні виплати, за результатами опрацювання рекомендацій повинні також мати право приймати рішення щодо  відмови у призначенні  державних виплат реципієнтам.</w:t>
      </w:r>
    </w:p>
    <w:p w:rsidR="00AD30F1" w:rsidRDefault="00B84678" w:rsidP="006950DE">
      <w:pPr>
        <w:pStyle w:val="a3"/>
        <w:spacing w:before="120"/>
        <w:ind w:firstLine="708"/>
        <w:jc w:val="both"/>
        <w:rPr>
          <w:rFonts w:ascii="Times New Roman" w:hAnsi="Times New Roman"/>
          <w:sz w:val="28"/>
          <w:szCs w:val="28"/>
        </w:rPr>
      </w:pPr>
      <w:r>
        <w:rPr>
          <w:rFonts w:ascii="Times New Roman" w:hAnsi="Times New Roman"/>
          <w:sz w:val="28"/>
          <w:szCs w:val="28"/>
        </w:rPr>
        <w:t>2</w:t>
      </w:r>
      <w:r w:rsidR="00AD30F1">
        <w:rPr>
          <w:rFonts w:ascii="Times New Roman" w:hAnsi="Times New Roman"/>
          <w:sz w:val="28"/>
          <w:szCs w:val="28"/>
        </w:rPr>
        <w:t xml:space="preserve">. Положення </w:t>
      </w:r>
      <w:r w:rsidR="00AD30F1" w:rsidRPr="00F51B7F">
        <w:rPr>
          <w:rFonts w:ascii="Times New Roman" w:hAnsi="Times New Roman"/>
          <w:sz w:val="28"/>
          <w:szCs w:val="28"/>
        </w:rPr>
        <w:t>абзац</w:t>
      </w:r>
      <w:r w:rsidR="00AD30F1">
        <w:rPr>
          <w:rFonts w:ascii="Times New Roman" w:hAnsi="Times New Roman"/>
          <w:sz w:val="28"/>
          <w:szCs w:val="28"/>
        </w:rPr>
        <w:t>у</w:t>
      </w:r>
      <w:r w:rsidR="00AD30F1" w:rsidRPr="00F51B7F">
        <w:rPr>
          <w:rFonts w:ascii="Times New Roman" w:hAnsi="Times New Roman"/>
          <w:sz w:val="28"/>
          <w:szCs w:val="28"/>
        </w:rPr>
        <w:t xml:space="preserve"> друг</w:t>
      </w:r>
      <w:r w:rsidR="00AD30F1">
        <w:rPr>
          <w:rFonts w:ascii="Times New Roman" w:hAnsi="Times New Roman"/>
          <w:sz w:val="28"/>
          <w:szCs w:val="28"/>
        </w:rPr>
        <w:t>ого</w:t>
      </w:r>
      <w:r w:rsidR="00AD30F1" w:rsidRPr="00F51B7F">
        <w:rPr>
          <w:rFonts w:ascii="Times New Roman" w:hAnsi="Times New Roman"/>
          <w:sz w:val="28"/>
          <w:szCs w:val="28"/>
        </w:rPr>
        <w:t xml:space="preserve"> частини восьмої статті 16 законопроекту, яким  передбачено, що «спори у разі відмови реципієнтів добровільно повернути неправомірно отримані державні виплати вирішуються у судовому порядку», не узгоджуються із частиною першою статті 50 Закону України «Про загальнообов’язкове державне пенсійне страхування», якою передбачено, що «суми пенсій, виплачені надміру внаслідок зловживань з боку пенсіонера або подання страхувальником недостовірних даних, можуть бути повернуті пенсіонером добровільно або стягуються на підставі рішень територіальних органів Пенсійного фонду чи в судовому порядку» та із статтею 15 Закону України «Про державну соціальну допомогу особам, які не мають права на пенсію, та особам з інвалідністю», якою передбачено, що «суми державної соціальної допомоги, надміру виплачені одержувачу державної соціальної допомоги внаслідок зловживань з його боку (подання документів з неправдивими даними, неподання відомостей про зміну у складі сім'ї, про працевлаштування), стягуються на підставі рішень органів, що призначають державну соціальну допомогу. У разі припинення виплати державної соціальної допомоги (відновлення здоров'я тощо) до повного погашення заборгованості решта заборгованості стягується в судовому порядку».</w:t>
      </w:r>
    </w:p>
    <w:p w:rsidR="00AD30F1" w:rsidRPr="00AD30F1" w:rsidRDefault="00B84678" w:rsidP="006950DE">
      <w:pPr>
        <w:pStyle w:val="a3"/>
        <w:spacing w:before="120"/>
        <w:ind w:firstLine="708"/>
        <w:jc w:val="both"/>
        <w:rPr>
          <w:rFonts w:ascii="Times New Roman" w:hAnsi="Times New Roman"/>
          <w:sz w:val="28"/>
          <w:szCs w:val="28"/>
        </w:rPr>
      </w:pPr>
      <w:r>
        <w:rPr>
          <w:rFonts w:ascii="Times New Roman" w:hAnsi="Times New Roman"/>
          <w:sz w:val="28"/>
          <w:szCs w:val="28"/>
        </w:rPr>
        <w:lastRenderedPageBreak/>
        <w:t>3</w:t>
      </w:r>
      <w:r w:rsidR="00AD30F1">
        <w:rPr>
          <w:rFonts w:ascii="Times New Roman" w:hAnsi="Times New Roman"/>
          <w:sz w:val="28"/>
          <w:szCs w:val="28"/>
        </w:rPr>
        <w:t xml:space="preserve">. </w:t>
      </w:r>
      <w:r w:rsidR="00AD30F1" w:rsidRPr="00AD30F1">
        <w:rPr>
          <w:rFonts w:ascii="Times New Roman" w:hAnsi="Times New Roman"/>
          <w:sz w:val="28"/>
          <w:szCs w:val="28"/>
        </w:rPr>
        <w:t>Частиною першою статті 16 законопроекту</w:t>
      </w:r>
      <w:r w:rsidR="00AD30F1">
        <w:rPr>
          <w:rFonts w:ascii="Times New Roman" w:hAnsi="Times New Roman"/>
          <w:sz w:val="28"/>
          <w:szCs w:val="28"/>
        </w:rPr>
        <w:t xml:space="preserve"> із назвою</w:t>
      </w:r>
      <w:r w:rsidR="00AD30F1" w:rsidRPr="00AD30F1">
        <w:rPr>
          <w:rFonts w:ascii="Times New Roman" w:hAnsi="Times New Roman"/>
          <w:sz w:val="28"/>
          <w:szCs w:val="28"/>
        </w:rPr>
        <w:t xml:space="preserve"> «Результати верифікації державних виплат» передбачено, що «за результатами верифікації орган, що здійснює верифікацію та моніторинг державних виплат, надає органам, що здійснюють державні виплати, підтвердження відповідності наданої реципієнтом інформації вимогам законодавства, які впливають на визначення його права на отримання та розмір державних виплат, під час здійснення превентивної верифікації або рекомендації щодо…».</w:t>
      </w:r>
    </w:p>
    <w:p w:rsidR="00AD30F1" w:rsidRDefault="00AD30F1" w:rsidP="006950DE">
      <w:pPr>
        <w:pStyle w:val="a3"/>
        <w:spacing w:before="120"/>
        <w:ind w:firstLine="708"/>
        <w:jc w:val="both"/>
        <w:rPr>
          <w:rFonts w:ascii="Times New Roman" w:hAnsi="Times New Roman"/>
          <w:sz w:val="28"/>
          <w:szCs w:val="28"/>
        </w:rPr>
      </w:pPr>
      <w:r w:rsidRPr="00AD30F1">
        <w:rPr>
          <w:rFonts w:ascii="Times New Roman" w:hAnsi="Times New Roman"/>
          <w:sz w:val="28"/>
          <w:szCs w:val="28"/>
        </w:rPr>
        <w:t xml:space="preserve">Як наслідок, поза законодавчим урегулюванням залишається питання результату поточної та ретроспективної інформації. </w:t>
      </w:r>
      <w:r>
        <w:rPr>
          <w:rFonts w:ascii="Times New Roman" w:hAnsi="Times New Roman"/>
          <w:sz w:val="28"/>
          <w:szCs w:val="28"/>
        </w:rPr>
        <w:t>У зв’язку з цим,</w:t>
      </w:r>
      <w:r w:rsidRPr="00AD30F1">
        <w:rPr>
          <w:rFonts w:ascii="Times New Roman" w:hAnsi="Times New Roman"/>
          <w:sz w:val="28"/>
          <w:szCs w:val="28"/>
        </w:rPr>
        <w:t xml:space="preserve"> слова «під час здійснення превентивної верифікації» слід вилучити.</w:t>
      </w:r>
    </w:p>
    <w:p w:rsidR="00B84678" w:rsidRPr="00B84678" w:rsidRDefault="00B84678"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4. </w:t>
      </w:r>
      <w:r w:rsidRPr="00B84678">
        <w:rPr>
          <w:rFonts w:ascii="Times New Roman" w:hAnsi="Times New Roman"/>
          <w:sz w:val="28"/>
          <w:szCs w:val="28"/>
        </w:rPr>
        <w:t xml:space="preserve">Підпунктом 3 пункту 2 </w:t>
      </w:r>
      <w:r w:rsidR="00021B37" w:rsidRPr="00021B37">
        <w:rPr>
          <w:rFonts w:ascii="Times New Roman" w:hAnsi="Times New Roman"/>
          <w:sz w:val="28"/>
          <w:szCs w:val="28"/>
        </w:rPr>
        <w:t>розділу «Прикінцеві та перехідні положення»</w:t>
      </w:r>
      <w:r w:rsidR="00021B37">
        <w:rPr>
          <w:rFonts w:ascii="Times New Roman" w:hAnsi="Times New Roman"/>
          <w:sz w:val="28"/>
          <w:szCs w:val="28"/>
        </w:rPr>
        <w:t xml:space="preserve"> </w:t>
      </w:r>
      <w:r w:rsidRPr="00B84678">
        <w:rPr>
          <w:rFonts w:ascii="Times New Roman" w:hAnsi="Times New Roman"/>
          <w:sz w:val="28"/>
          <w:szCs w:val="28"/>
        </w:rPr>
        <w:t xml:space="preserve">законопроекту пропонується </w:t>
      </w:r>
      <w:r w:rsidR="0029297B" w:rsidRPr="00B84678">
        <w:rPr>
          <w:rFonts w:ascii="Times New Roman" w:hAnsi="Times New Roman"/>
          <w:sz w:val="28"/>
          <w:szCs w:val="28"/>
        </w:rPr>
        <w:t xml:space="preserve">доповнити </w:t>
      </w:r>
      <w:r w:rsidRPr="00B84678">
        <w:rPr>
          <w:rFonts w:ascii="Times New Roman" w:hAnsi="Times New Roman"/>
          <w:sz w:val="28"/>
          <w:szCs w:val="28"/>
        </w:rPr>
        <w:t xml:space="preserve">частину п’яту статті 45 Закону України «Про загальнообов’язкове державне пенсійне страхування» </w:t>
      </w:r>
      <w:r w:rsidR="0029297B">
        <w:rPr>
          <w:rFonts w:ascii="Times New Roman" w:hAnsi="Times New Roman"/>
          <w:sz w:val="28"/>
          <w:szCs w:val="28"/>
        </w:rPr>
        <w:t>положенням, згідно з яким</w:t>
      </w:r>
      <w:r w:rsidRPr="00B84678">
        <w:rPr>
          <w:rFonts w:ascii="Times New Roman" w:hAnsi="Times New Roman"/>
          <w:sz w:val="28"/>
          <w:szCs w:val="28"/>
        </w:rPr>
        <w:t xml:space="preserve"> за рішенням керівника територіального органу Пенсійного фонд</w:t>
      </w:r>
      <w:r w:rsidR="00021B37">
        <w:rPr>
          <w:rFonts w:ascii="Times New Roman" w:hAnsi="Times New Roman"/>
          <w:sz w:val="28"/>
          <w:szCs w:val="28"/>
        </w:rPr>
        <w:t xml:space="preserve">у України </w:t>
      </w:r>
      <w:r w:rsidR="0029297B">
        <w:rPr>
          <w:rFonts w:ascii="Times New Roman" w:hAnsi="Times New Roman"/>
          <w:sz w:val="28"/>
          <w:szCs w:val="28"/>
        </w:rPr>
        <w:t xml:space="preserve">може бути </w:t>
      </w:r>
      <w:r w:rsidR="00021B37">
        <w:rPr>
          <w:rFonts w:ascii="Times New Roman" w:hAnsi="Times New Roman"/>
          <w:sz w:val="28"/>
          <w:szCs w:val="28"/>
        </w:rPr>
        <w:t>продовж</w:t>
      </w:r>
      <w:r w:rsidR="0029297B">
        <w:rPr>
          <w:rFonts w:ascii="Times New Roman" w:hAnsi="Times New Roman"/>
          <w:sz w:val="28"/>
          <w:szCs w:val="28"/>
        </w:rPr>
        <w:t>ено</w:t>
      </w:r>
      <w:r w:rsidR="00021B37">
        <w:rPr>
          <w:rFonts w:ascii="Times New Roman" w:hAnsi="Times New Roman"/>
          <w:sz w:val="28"/>
          <w:szCs w:val="28"/>
        </w:rPr>
        <w:t xml:space="preserve"> строк прийняття</w:t>
      </w:r>
      <w:r w:rsidRPr="00B84678">
        <w:rPr>
          <w:rFonts w:ascii="Times New Roman" w:hAnsi="Times New Roman"/>
          <w:sz w:val="28"/>
          <w:szCs w:val="28"/>
        </w:rPr>
        <w:t xml:space="preserve"> рішення про призначення (перерахунок) або про відмову в призначенні (перерахунку) пенсії на строк проведення додаткової перевірки достовірності відомостей про осіб, які підлягають загальнообов’язковому державному пенсійному страхуванню, умов їх праці та інших відомостей, передбачених законодавством, для визначення права на пенсію, але не більше ніж на 15 днів.</w:t>
      </w:r>
    </w:p>
    <w:p w:rsidR="00B84678" w:rsidRPr="00B84678" w:rsidRDefault="00B84678" w:rsidP="006950DE">
      <w:pPr>
        <w:pStyle w:val="a3"/>
        <w:spacing w:before="120"/>
        <w:ind w:firstLine="708"/>
        <w:jc w:val="both"/>
        <w:rPr>
          <w:rFonts w:ascii="Times New Roman" w:hAnsi="Times New Roman"/>
          <w:sz w:val="28"/>
          <w:szCs w:val="28"/>
        </w:rPr>
      </w:pPr>
      <w:r w:rsidRPr="00B84678">
        <w:rPr>
          <w:rFonts w:ascii="Times New Roman" w:hAnsi="Times New Roman"/>
          <w:sz w:val="28"/>
          <w:szCs w:val="28"/>
        </w:rPr>
        <w:t>Відсутність в зазначеному положенні</w:t>
      </w:r>
      <w:r>
        <w:rPr>
          <w:rFonts w:ascii="Times New Roman" w:hAnsi="Times New Roman"/>
          <w:sz w:val="28"/>
          <w:szCs w:val="28"/>
        </w:rPr>
        <w:t xml:space="preserve"> системного зв’язку із законопроектом</w:t>
      </w:r>
      <w:r w:rsidRPr="00B84678">
        <w:rPr>
          <w:rFonts w:ascii="Times New Roman" w:hAnsi="Times New Roman"/>
          <w:sz w:val="28"/>
          <w:szCs w:val="28"/>
        </w:rPr>
        <w:t xml:space="preserve"> про верифікацію та моніторинг державних виплат не відповідає принципу юридичної визначеності правової норми, який є невід’ємною складовою принципу верховенства права, закріпленого статтею 8 Конституції України. Як наслідок, така законодавча пропозиція надає можливість керівнику територіального органу Пенсійного фонду України на свій розсуд приймати рішення про підстави проведення додаткової перевірки та, відповідно,  про продовження строку прийня</w:t>
      </w:r>
      <w:r w:rsidR="00114DF7">
        <w:rPr>
          <w:rFonts w:ascii="Times New Roman" w:hAnsi="Times New Roman"/>
          <w:sz w:val="28"/>
          <w:szCs w:val="28"/>
        </w:rPr>
        <w:t>ття</w:t>
      </w:r>
      <w:r w:rsidRPr="00B84678">
        <w:rPr>
          <w:rFonts w:ascii="Times New Roman" w:hAnsi="Times New Roman"/>
          <w:sz w:val="28"/>
          <w:szCs w:val="28"/>
        </w:rPr>
        <w:t xml:space="preserve"> рішення про призначення (перерахунок) або про відмову в призначенні (перерахунку) пенсії, що створює корупційні ризики в діяльності органів Пенсійного фонду</w:t>
      </w:r>
      <w:r w:rsidR="009243EE">
        <w:rPr>
          <w:rFonts w:ascii="Times New Roman" w:hAnsi="Times New Roman"/>
          <w:sz w:val="28"/>
          <w:szCs w:val="28"/>
        </w:rPr>
        <w:t xml:space="preserve"> України</w:t>
      </w:r>
      <w:r w:rsidRPr="00B84678">
        <w:rPr>
          <w:rFonts w:ascii="Times New Roman" w:hAnsi="Times New Roman"/>
          <w:sz w:val="28"/>
          <w:szCs w:val="28"/>
        </w:rPr>
        <w:t xml:space="preserve">. </w:t>
      </w:r>
    </w:p>
    <w:p w:rsidR="00B84678" w:rsidRPr="00B84678" w:rsidRDefault="00B84678" w:rsidP="006950DE">
      <w:pPr>
        <w:pStyle w:val="a3"/>
        <w:spacing w:before="120"/>
        <w:ind w:firstLine="708"/>
        <w:jc w:val="both"/>
        <w:rPr>
          <w:rFonts w:ascii="Times New Roman" w:hAnsi="Times New Roman"/>
          <w:sz w:val="28"/>
          <w:szCs w:val="28"/>
        </w:rPr>
      </w:pPr>
      <w:r w:rsidRPr="00B84678">
        <w:rPr>
          <w:rFonts w:ascii="Times New Roman" w:hAnsi="Times New Roman"/>
          <w:sz w:val="28"/>
          <w:szCs w:val="28"/>
        </w:rPr>
        <w:t>Не враховано також норми частини третьої статті 44 Закону України «Про загальнообов’язкове державне пенсійне страхування», згідно з  якою «органи Пенсійного фонду мають право вимагати відповідні документи від підприємств, організацій і окремих осіб, видані ними для оформлення пенсії, а також в необхідних випадках перевіряти обґрунтованість їх видачі та достовірність поданих відомостей про осіб, які підлягають загальнообов’язковому державному пенсійному страхуванню, умови їх праці та інших відомостей, передбачених законодавством для визначення права на пенсію. На такі перевірки не поширюється дія положень законодавства про здійснення державного нагляду (контролю) у сфері господарської діяльності».</w:t>
      </w:r>
    </w:p>
    <w:p w:rsidR="00B84678" w:rsidRDefault="00B84678" w:rsidP="006950DE">
      <w:pPr>
        <w:pStyle w:val="a3"/>
        <w:spacing w:before="120"/>
        <w:ind w:firstLine="708"/>
        <w:jc w:val="both"/>
        <w:rPr>
          <w:rFonts w:ascii="Times New Roman" w:hAnsi="Times New Roman"/>
          <w:sz w:val="28"/>
          <w:szCs w:val="28"/>
        </w:rPr>
      </w:pPr>
      <w:r w:rsidRPr="00B84678">
        <w:rPr>
          <w:rFonts w:ascii="Times New Roman" w:hAnsi="Times New Roman"/>
          <w:sz w:val="28"/>
          <w:szCs w:val="28"/>
        </w:rPr>
        <w:t xml:space="preserve">Слід також зауважити, що продовження строку прийняття рішення про призначення (перерахунок) пенсії на 15 днів не узгоджується із строками, зазначеними у статті 6 законопроекту (у разі звернення органів, що здійснюють державні виплати, щодо отримання інформації, необхідної для визначення права </w:t>
      </w:r>
      <w:r w:rsidRPr="00B84678">
        <w:rPr>
          <w:rFonts w:ascii="Times New Roman" w:hAnsi="Times New Roman"/>
          <w:sz w:val="28"/>
          <w:szCs w:val="28"/>
        </w:rPr>
        <w:lastRenderedPageBreak/>
        <w:t>на отримання та розмір державних виплат, орган, що здійснює верифікацію та моніторинг державних виплат, зобов’язаний надати  відповідь протягом 10 днів) та у статті 16 законопроекту (орган, що здійснює державні виплати, опрацьовує отримані від органу, що здійснює верифікацію та моніторинг державних виплат, рекомендації у строк, що не перевищує 15 робочих днів з дня їх отримання).</w:t>
      </w:r>
    </w:p>
    <w:p w:rsidR="00686DD8" w:rsidRPr="00686DD8" w:rsidRDefault="00686DD8" w:rsidP="006950DE">
      <w:pPr>
        <w:pStyle w:val="a3"/>
        <w:spacing w:before="120"/>
        <w:ind w:firstLine="708"/>
        <w:jc w:val="both"/>
        <w:rPr>
          <w:rFonts w:ascii="Times New Roman" w:hAnsi="Times New Roman"/>
          <w:sz w:val="28"/>
          <w:szCs w:val="28"/>
        </w:rPr>
      </w:pPr>
      <w:r>
        <w:rPr>
          <w:rFonts w:ascii="Times New Roman" w:hAnsi="Times New Roman"/>
          <w:sz w:val="28"/>
          <w:szCs w:val="28"/>
        </w:rPr>
        <w:t xml:space="preserve">5. </w:t>
      </w:r>
      <w:r w:rsidRPr="00686DD8">
        <w:rPr>
          <w:rFonts w:ascii="Times New Roman" w:hAnsi="Times New Roman"/>
          <w:sz w:val="28"/>
          <w:szCs w:val="28"/>
        </w:rPr>
        <w:t xml:space="preserve">Законопроектом пропонується доповнити статтю 49 Закону України «Про загальнообов’язкове державне пенсійне страхування» новою частиною третьою, якою </w:t>
      </w:r>
      <w:proofErr w:type="spellStart"/>
      <w:r w:rsidRPr="00686DD8">
        <w:rPr>
          <w:rFonts w:ascii="Times New Roman" w:hAnsi="Times New Roman"/>
          <w:sz w:val="28"/>
          <w:szCs w:val="28"/>
        </w:rPr>
        <w:t>передбач</w:t>
      </w:r>
      <w:r w:rsidR="00905F9F">
        <w:rPr>
          <w:rFonts w:ascii="Times New Roman" w:hAnsi="Times New Roman"/>
          <w:sz w:val="28"/>
          <w:szCs w:val="28"/>
        </w:rPr>
        <w:t>ється</w:t>
      </w:r>
      <w:proofErr w:type="spellEnd"/>
      <w:r w:rsidRPr="00686DD8">
        <w:rPr>
          <w:rFonts w:ascii="Times New Roman" w:hAnsi="Times New Roman"/>
          <w:sz w:val="28"/>
          <w:szCs w:val="28"/>
        </w:rPr>
        <w:t>, що «у разі виявлення недостовірних даних у документах та відомостях, на підставі яких було встановлено та/або здійснюється виплата пенсій, рішенням територіального органу Пенсійного фонду України її розмір та підстави для виплати переглядаються відповідно до цього Закону без урахування таких даних».</w:t>
      </w:r>
    </w:p>
    <w:p w:rsidR="00686DD8" w:rsidRPr="00686DD8" w:rsidRDefault="00686DD8" w:rsidP="006950DE">
      <w:pPr>
        <w:pStyle w:val="a3"/>
        <w:spacing w:before="120"/>
        <w:ind w:firstLine="708"/>
        <w:jc w:val="both"/>
        <w:rPr>
          <w:rFonts w:ascii="Times New Roman" w:hAnsi="Times New Roman"/>
          <w:sz w:val="28"/>
          <w:szCs w:val="28"/>
        </w:rPr>
      </w:pPr>
      <w:r w:rsidRPr="00686DD8">
        <w:rPr>
          <w:rFonts w:ascii="Times New Roman" w:hAnsi="Times New Roman"/>
          <w:sz w:val="28"/>
          <w:szCs w:val="28"/>
        </w:rPr>
        <w:t>В той же час, чин</w:t>
      </w:r>
      <w:r w:rsidR="00CA7B59">
        <w:rPr>
          <w:rFonts w:ascii="Times New Roman" w:hAnsi="Times New Roman"/>
          <w:sz w:val="28"/>
          <w:szCs w:val="28"/>
        </w:rPr>
        <w:t>ною</w:t>
      </w:r>
      <w:r w:rsidRPr="00686DD8">
        <w:rPr>
          <w:rFonts w:ascii="Times New Roman" w:hAnsi="Times New Roman"/>
          <w:sz w:val="28"/>
          <w:szCs w:val="28"/>
        </w:rPr>
        <w:t xml:space="preserve"> на сьогодні частиною першою статті 49 Закону України «Про загальнообов’язкове державне пенсійне страхування» передбачено, що «виплата пенсії за рішенням територіальних органів Пенсійного фонду або за рішенням суду припиняється якщо пенсія призначена на підставі документів, що містять недостовірні відомості», а частиною другою – що «поновлення виплати пенсії здійснюється за рішенням територіального органу Пенсійного фонду протягом 10 днів після з'ясування обставин та наявності умов для відновлення її виплати. Виплата пенсії поновлюється в порядку, передбаченому частиною третьою статті 35 та статтею 46 цього Закону».</w:t>
      </w:r>
    </w:p>
    <w:p w:rsidR="00B84678" w:rsidRDefault="00686DD8" w:rsidP="006950DE">
      <w:pPr>
        <w:pStyle w:val="a3"/>
        <w:spacing w:before="120"/>
        <w:ind w:firstLine="708"/>
        <w:jc w:val="both"/>
        <w:rPr>
          <w:rFonts w:ascii="Times New Roman" w:hAnsi="Times New Roman"/>
          <w:sz w:val="28"/>
          <w:szCs w:val="28"/>
        </w:rPr>
      </w:pPr>
      <w:r w:rsidRPr="00686DD8">
        <w:rPr>
          <w:rFonts w:ascii="Times New Roman" w:hAnsi="Times New Roman"/>
          <w:sz w:val="28"/>
          <w:szCs w:val="28"/>
        </w:rPr>
        <w:t>Тобто, питання щодо припинення виплати пенсії, перегляду розміру пенсії та строків поновлення виплати пенсії у разі якщо пенсія призначена на підставі документів, що містять недостовірні відомості, вже законодавчо врегульовані. Натомість, запропоновані зміни звужують права одержувачів пенсій на своєчасне та в повному обсязі одержання пенсійних виплат, оскі</w:t>
      </w:r>
      <w:r w:rsidR="00E24C16">
        <w:rPr>
          <w:rFonts w:ascii="Times New Roman" w:hAnsi="Times New Roman"/>
          <w:sz w:val="28"/>
          <w:szCs w:val="28"/>
        </w:rPr>
        <w:t xml:space="preserve">льки не передбачають обов’язку </w:t>
      </w:r>
      <w:r w:rsidRPr="00686DD8">
        <w:rPr>
          <w:rFonts w:ascii="Times New Roman" w:hAnsi="Times New Roman"/>
          <w:sz w:val="28"/>
          <w:szCs w:val="28"/>
        </w:rPr>
        <w:t xml:space="preserve">органу Пенсійного фонду </w:t>
      </w:r>
      <w:r w:rsidR="000576DB">
        <w:rPr>
          <w:rFonts w:ascii="Times New Roman" w:hAnsi="Times New Roman"/>
          <w:sz w:val="28"/>
          <w:szCs w:val="28"/>
        </w:rPr>
        <w:t>України</w:t>
      </w:r>
      <w:r w:rsidRPr="00686DD8">
        <w:rPr>
          <w:rFonts w:ascii="Times New Roman" w:hAnsi="Times New Roman"/>
          <w:sz w:val="28"/>
          <w:szCs w:val="28"/>
        </w:rPr>
        <w:t xml:space="preserve"> з'ясувати обставини, відповідно, повідомити пенсіонера про виявлення недостовірних даних, не визначають строки поновлення виплати пенсій.</w:t>
      </w:r>
    </w:p>
    <w:p w:rsidR="00B84678" w:rsidRDefault="00A367B7" w:rsidP="006950DE">
      <w:pPr>
        <w:pStyle w:val="a3"/>
        <w:spacing w:before="120"/>
        <w:ind w:firstLine="708"/>
        <w:jc w:val="both"/>
        <w:rPr>
          <w:rFonts w:ascii="Times New Roman" w:hAnsi="Times New Roman"/>
          <w:sz w:val="28"/>
          <w:szCs w:val="28"/>
        </w:rPr>
      </w:pPr>
      <w:r>
        <w:rPr>
          <w:rFonts w:ascii="Times New Roman" w:hAnsi="Times New Roman"/>
          <w:sz w:val="28"/>
          <w:szCs w:val="28"/>
        </w:rPr>
        <w:t>6.</w:t>
      </w:r>
      <w:r w:rsidRPr="00A367B7">
        <w:rPr>
          <w:rFonts w:ascii="Times New Roman" w:hAnsi="Times New Roman"/>
          <w:sz w:val="28"/>
          <w:szCs w:val="28"/>
        </w:rPr>
        <w:t xml:space="preserve"> </w:t>
      </w:r>
      <w:r>
        <w:rPr>
          <w:rFonts w:ascii="Times New Roman" w:hAnsi="Times New Roman"/>
          <w:sz w:val="28"/>
          <w:szCs w:val="28"/>
        </w:rPr>
        <w:t>П</w:t>
      </w:r>
      <w:r w:rsidRPr="00A367B7">
        <w:rPr>
          <w:rFonts w:ascii="Times New Roman" w:hAnsi="Times New Roman"/>
          <w:sz w:val="28"/>
          <w:szCs w:val="28"/>
        </w:rPr>
        <w:t xml:space="preserve">ропозиції </w:t>
      </w:r>
      <w:r w:rsidR="001F28D3">
        <w:rPr>
          <w:rFonts w:ascii="Times New Roman" w:hAnsi="Times New Roman"/>
          <w:sz w:val="28"/>
          <w:szCs w:val="28"/>
        </w:rPr>
        <w:t>розділу «</w:t>
      </w:r>
      <w:r w:rsidRPr="00A367B7">
        <w:rPr>
          <w:rFonts w:ascii="Times New Roman" w:hAnsi="Times New Roman"/>
          <w:sz w:val="28"/>
          <w:szCs w:val="28"/>
        </w:rPr>
        <w:t>Прикінцев</w:t>
      </w:r>
      <w:r w:rsidR="001F28D3">
        <w:rPr>
          <w:rFonts w:ascii="Times New Roman" w:hAnsi="Times New Roman"/>
          <w:sz w:val="28"/>
          <w:szCs w:val="28"/>
        </w:rPr>
        <w:t>і</w:t>
      </w:r>
      <w:r>
        <w:rPr>
          <w:rFonts w:ascii="Times New Roman" w:hAnsi="Times New Roman"/>
          <w:sz w:val="28"/>
          <w:szCs w:val="28"/>
        </w:rPr>
        <w:t xml:space="preserve"> та перехідн</w:t>
      </w:r>
      <w:r w:rsidR="001F28D3">
        <w:rPr>
          <w:rFonts w:ascii="Times New Roman" w:hAnsi="Times New Roman"/>
          <w:sz w:val="28"/>
          <w:szCs w:val="28"/>
        </w:rPr>
        <w:t>і</w:t>
      </w:r>
      <w:r>
        <w:rPr>
          <w:rFonts w:ascii="Times New Roman" w:hAnsi="Times New Roman"/>
          <w:sz w:val="28"/>
          <w:szCs w:val="28"/>
        </w:rPr>
        <w:t xml:space="preserve"> положен</w:t>
      </w:r>
      <w:r w:rsidR="001F28D3">
        <w:rPr>
          <w:rFonts w:ascii="Times New Roman" w:hAnsi="Times New Roman"/>
          <w:sz w:val="28"/>
          <w:szCs w:val="28"/>
        </w:rPr>
        <w:t>ня»</w:t>
      </w:r>
      <w:bookmarkStart w:id="0" w:name="_GoBack"/>
      <w:bookmarkEnd w:id="0"/>
      <w:r>
        <w:rPr>
          <w:rFonts w:ascii="Times New Roman" w:hAnsi="Times New Roman"/>
          <w:sz w:val="28"/>
          <w:szCs w:val="28"/>
        </w:rPr>
        <w:t xml:space="preserve"> </w:t>
      </w:r>
      <w:r w:rsidRPr="00A367B7">
        <w:rPr>
          <w:rFonts w:ascii="Times New Roman" w:hAnsi="Times New Roman"/>
          <w:sz w:val="28"/>
          <w:szCs w:val="28"/>
        </w:rPr>
        <w:t>проекту щодо визначення термінів набрання чинності цим Законом (з дня, наступного за днем його опублікування) та приведення Кабінетом Міністрів України своїх нормативно-правових актів у відповідність із цим Законом (</w:t>
      </w:r>
      <w:r>
        <w:rPr>
          <w:rFonts w:ascii="Times New Roman" w:hAnsi="Times New Roman"/>
          <w:sz w:val="28"/>
          <w:szCs w:val="28"/>
        </w:rPr>
        <w:t>три</w:t>
      </w:r>
      <w:r w:rsidRPr="00A367B7">
        <w:rPr>
          <w:rFonts w:ascii="Times New Roman" w:hAnsi="Times New Roman"/>
          <w:sz w:val="28"/>
          <w:szCs w:val="28"/>
        </w:rPr>
        <w:t>місячний строк з дня набрання чинності цим Законом) є юридично некоректними, оскільки реалізація положень закону ставиться у залежність від прийняття у майбутньому підзаконних нормативно-правових актів.</w:t>
      </w:r>
    </w:p>
    <w:p w:rsidR="00CA7B59" w:rsidRDefault="00CA7B59" w:rsidP="006950DE">
      <w:pPr>
        <w:pStyle w:val="a3"/>
        <w:spacing w:before="120"/>
        <w:ind w:firstLine="708"/>
        <w:jc w:val="both"/>
        <w:rPr>
          <w:rFonts w:ascii="Times New Roman" w:hAnsi="Times New Roman"/>
          <w:b/>
          <w:sz w:val="28"/>
          <w:szCs w:val="28"/>
        </w:rPr>
      </w:pPr>
    </w:p>
    <w:p w:rsidR="00A204CE" w:rsidRDefault="00FD7B5A" w:rsidP="006950DE">
      <w:pPr>
        <w:pStyle w:val="a3"/>
        <w:spacing w:before="120"/>
        <w:ind w:firstLine="708"/>
        <w:jc w:val="both"/>
        <w:rPr>
          <w:rFonts w:ascii="Times New Roman" w:hAnsi="Times New Roman"/>
          <w:sz w:val="28"/>
          <w:szCs w:val="28"/>
        </w:rPr>
      </w:pPr>
      <w:r w:rsidRPr="00FD7B5A">
        <w:rPr>
          <w:rFonts w:ascii="Times New Roman" w:hAnsi="Times New Roman"/>
          <w:b/>
          <w:sz w:val="28"/>
          <w:szCs w:val="28"/>
        </w:rPr>
        <w:t>Узагальнюючий висновок:</w:t>
      </w:r>
      <w:r w:rsidR="00A204CE" w:rsidRPr="00A204CE">
        <w:rPr>
          <w:rFonts w:ascii="Times New Roman" w:hAnsi="Times New Roman"/>
          <w:sz w:val="28"/>
          <w:szCs w:val="28"/>
        </w:rPr>
        <w:t xml:space="preserve"> законопроект потребує доопрацювання та внесення на повторне друге читання.</w:t>
      </w:r>
    </w:p>
    <w:p w:rsidR="00CA7B59" w:rsidRDefault="00CA7B59" w:rsidP="00E24C16">
      <w:pPr>
        <w:pStyle w:val="a3"/>
        <w:rPr>
          <w:rFonts w:ascii="Times New Roman" w:hAnsi="Times New Roman"/>
          <w:b/>
          <w:bCs/>
          <w:sz w:val="28"/>
          <w:szCs w:val="28"/>
        </w:rPr>
      </w:pPr>
    </w:p>
    <w:p w:rsidR="00E24C16" w:rsidRPr="00E24C16" w:rsidRDefault="00E24C16" w:rsidP="00E24C16">
      <w:pPr>
        <w:pStyle w:val="a3"/>
        <w:rPr>
          <w:rFonts w:ascii="Times New Roman" w:hAnsi="Times New Roman"/>
          <w:b/>
          <w:bCs/>
          <w:sz w:val="28"/>
          <w:szCs w:val="28"/>
        </w:rPr>
      </w:pPr>
      <w:r w:rsidRPr="00E24C16">
        <w:rPr>
          <w:rFonts w:ascii="Times New Roman" w:hAnsi="Times New Roman"/>
          <w:b/>
          <w:bCs/>
          <w:sz w:val="28"/>
          <w:szCs w:val="28"/>
        </w:rPr>
        <w:t>Заступник керівника</w:t>
      </w:r>
    </w:p>
    <w:p w:rsidR="00E24C16" w:rsidRDefault="00E24C16" w:rsidP="006950DE">
      <w:pPr>
        <w:pStyle w:val="a3"/>
        <w:rPr>
          <w:rFonts w:ascii="Times New Roman" w:hAnsi="Times New Roman"/>
          <w:sz w:val="28"/>
          <w:szCs w:val="28"/>
        </w:rPr>
      </w:pPr>
      <w:r w:rsidRPr="00E24C16">
        <w:rPr>
          <w:rFonts w:ascii="Times New Roman" w:hAnsi="Times New Roman"/>
          <w:b/>
          <w:bCs/>
          <w:sz w:val="28"/>
          <w:szCs w:val="28"/>
        </w:rPr>
        <w:t xml:space="preserve">Головного управління                                                  </w:t>
      </w:r>
      <w:r w:rsidR="006950DE">
        <w:rPr>
          <w:rFonts w:ascii="Times New Roman" w:hAnsi="Times New Roman"/>
          <w:b/>
          <w:bCs/>
          <w:sz w:val="28"/>
          <w:szCs w:val="28"/>
        </w:rPr>
        <w:t xml:space="preserve">   </w:t>
      </w:r>
      <w:r w:rsidRPr="00E24C16">
        <w:rPr>
          <w:rFonts w:ascii="Times New Roman" w:hAnsi="Times New Roman"/>
          <w:b/>
          <w:bCs/>
          <w:sz w:val="28"/>
          <w:szCs w:val="28"/>
        </w:rPr>
        <w:t xml:space="preserve">           В.В. МІЛОВАНОВ</w:t>
      </w:r>
    </w:p>
    <w:sectPr w:rsidR="00E24C16" w:rsidSect="006950DE">
      <w:footerReference w:type="default" r:id="rId7"/>
      <w:pgSz w:w="11906" w:h="16838" w:code="9"/>
      <w:pgMar w:top="850" w:right="850" w:bottom="709" w:left="1276"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9FD" w:rsidRDefault="00E079FD" w:rsidP="006444CE">
      <w:pPr>
        <w:spacing w:after="0" w:line="240" w:lineRule="auto"/>
      </w:pPr>
      <w:r>
        <w:separator/>
      </w:r>
    </w:p>
  </w:endnote>
  <w:endnote w:type="continuationSeparator" w:id="0">
    <w:p w:rsidR="00E079FD" w:rsidRDefault="00E079FD" w:rsidP="00644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890516"/>
      <w:docPartObj>
        <w:docPartGallery w:val="Page Numbers (Bottom of Page)"/>
        <w:docPartUnique/>
      </w:docPartObj>
    </w:sdtPr>
    <w:sdtContent>
      <w:p w:rsidR="006444CE" w:rsidRDefault="006444CE">
        <w:pPr>
          <w:pStyle w:val="a7"/>
          <w:jc w:val="right"/>
        </w:pPr>
        <w:r>
          <w:fldChar w:fldCharType="begin"/>
        </w:r>
        <w:r>
          <w:instrText>PAGE   \* MERGEFORMAT</w:instrText>
        </w:r>
        <w:r>
          <w:fldChar w:fldCharType="separate"/>
        </w:r>
        <w:r w:rsidR="001F28D3">
          <w:rPr>
            <w:noProof/>
          </w:rPr>
          <w:t>9</w:t>
        </w:r>
        <w:r>
          <w:fldChar w:fldCharType="end"/>
        </w:r>
      </w:p>
    </w:sdtContent>
  </w:sdt>
  <w:p w:rsidR="006444CE" w:rsidRDefault="006444C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9FD" w:rsidRDefault="00E079FD" w:rsidP="006444CE">
      <w:pPr>
        <w:spacing w:after="0" w:line="240" w:lineRule="auto"/>
      </w:pPr>
      <w:r>
        <w:separator/>
      </w:r>
    </w:p>
  </w:footnote>
  <w:footnote w:type="continuationSeparator" w:id="0">
    <w:p w:rsidR="00E079FD" w:rsidRDefault="00E079FD" w:rsidP="006444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A86"/>
    <w:rsid w:val="00021B37"/>
    <w:rsid w:val="00034B2B"/>
    <w:rsid w:val="000576DB"/>
    <w:rsid w:val="000903D3"/>
    <w:rsid w:val="000964AB"/>
    <w:rsid w:val="000F0662"/>
    <w:rsid w:val="0011156E"/>
    <w:rsid w:val="00114DF7"/>
    <w:rsid w:val="00150D87"/>
    <w:rsid w:val="00153361"/>
    <w:rsid w:val="00195132"/>
    <w:rsid w:val="001D3239"/>
    <w:rsid w:val="001E048D"/>
    <w:rsid w:val="001E6D94"/>
    <w:rsid w:val="001E70BE"/>
    <w:rsid w:val="001F28D3"/>
    <w:rsid w:val="00237E10"/>
    <w:rsid w:val="00280E18"/>
    <w:rsid w:val="0029297B"/>
    <w:rsid w:val="002B2165"/>
    <w:rsid w:val="002C40BC"/>
    <w:rsid w:val="002F522A"/>
    <w:rsid w:val="00301794"/>
    <w:rsid w:val="00303ECC"/>
    <w:rsid w:val="003353B8"/>
    <w:rsid w:val="00360F9A"/>
    <w:rsid w:val="00370BF7"/>
    <w:rsid w:val="00375749"/>
    <w:rsid w:val="003D00F6"/>
    <w:rsid w:val="004059E7"/>
    <w:rsid w:val="0042507C"/>
    <w:rsid w:val="004A2252"/>
    <w:rsid w:val="004C5371"/>
    <w:rsid w:val="004D0655"/>
    <w:rsid w:val="00563F96"/>
    <w:rsid w:val="00586C6E"/>
    <w:rsid w:val="00626013"/>
    <w:rsid w:val="006444CE"/>
    <w:rsid w:val="00644740"/>
    <w:rsid w:val="00645114"/>
    <w:rsid w:val="00686DD8"/>
    <w:rsid w:val="006950DE"/>
    <w:rsid w:val="006A196D"/>
    <w:rsid w:val="006C0BB4"/>
    <w:rsid w:val="00702244"/>
    <w:rsid w:val="00720BB0"/>
    <w:rsid w:val="007543D7"/>
    <w:rsid w:val="007D6823"/>
    <w:rsid w:val="007E1593"/>
    <w:rsid w:val="0081280A"/>
    <w:rsid w:val="00877361"/>
    <w:rsid w:val="008975FD"/>
    <w:rsid w:val="008A0453"/>
    <w:rsid w:val="008C793E"/>
    <w:rsid w:val="008D27E1"/>
    <w:rsid w:val="008D48D8"/>
    <w:rsid w:val="00905F9F"/>
    <w:rsid w:val="009243EE"/>
    <w:rsid w:val="00933DAF"/>
    <w:rsid w:val="00940A0D"/>
    <w:rsid w:val="00982CD4"/>
    <w:rsid w:val="00984806"/>
    <w:rsid w:val="009B42EA"/>
    <w:rsid w:val="009E2A86"/>
    <w:rsid w:val="00A0192A"/>
    <w:rsid w:val="00A109AC"/>
    <w:rsid w:val="00A204CE"/>
    <w:rsid w:val="00A367B7"/>
    <w:rsid w:val="00A40E9F"/>
    <w:rsid w:val="00AD1240"/>
    <w:rsid w:val="00AD30F1"/>
    <w:rsid w:val="00B028F1"/>
    <w:rsid w:val="00B23B25"/>
    <w:rsid w:val="00B37E41"/>
    <w:rsid w:val="00B523F3"/>
    <w:rsid w:val="00B61107"/>
    <w:rsid w:val="00B84678"/>
    <w:rsid w:val="00B97A1A"/>
    <w:rsid w:val="00BD5226"/>
    <w:rsid w:val="00C14A12"/>
    <w:rsid w:val="00C85F03"/>
    <w:rsid w:val="00CA7B59"/>
    <w:rsid w:val="00CD633A"/>
    <w:rsid w:val="00D119B1"/>
    <w:rsid w:val="00D120A5"/>
    <w:rsid w:val="00D43EEB"/>
    <w:rsid w:val="00D45FF8"/>
    <w:rsid w:val="00D47100"/>
    <w:rsid w:val="00D47E9B"/>
    <w:rsid w:val="00D95DE0"/>
    <w:rsid w:val="00E079FD"/>
    <w:rsid w:val="00E24C16"/>
    <w:rsid w:val="00E24FFA"/>
    <w:rsid w:val="00E45573"/>
    <w:rsid w:val="00E60600"/>
    <w:rsid w:val="00E723D5"/>
    <w:rsid w:val="00EB7F36"/>
    <w:rsid w:val="00F30548"/>
    <w:rsid w:val="00F454A7"/>
    <w:rsid w:val="00F51B7F"/>
    <w:rsid w:val="00F630A7"/>
    <w:rsid w:val="00FD14C3"/>
    <w:rsid w:val="00FD3BA2"/>
    <w:rsid w:val="00FD7B5A"/>
    <w:rsid w:val="00FE4B60"/>
    <w:rsid w:val="00FF21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3C084"/>
  <w15:chartTrackingRefBased/>
  <w15:docId w15:val="{B50BC48F-7DC7-4DE3-9E12-F9524666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A86"/>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9E2A86"/>
  </w:style>
  <w:style w:type="paragraph" w:styleId="a3">
    <w:name w:val="No Spacing"/>
    <w:uiPriority w:val="1"/>
    <w:qFormat/>
    <w:rsid w:val="009E2A86"/>
    <w:pPr>
      <w:spacing w:after="0" w:line="240" w:lineRule="auto"/>
    </w:pPr>
    <w:rPr>
      <w:rFonts w:ascii="Calibri" w:eastAsia="Calibri" w:hAnsi="Calibri" w:cs="Times New Roman"/>
    </w:rPr>
  </w:style>
  <w:style w:type="character" w:styleId="a4">
    <w:name w:val="Hyperlink"/>
    <w:basedOn w:val="a0"/>
    <w:uiPriority w:val="99"/>
    <w:semiHidden/>
    <w:unhideWhenUsed/>
    <w:rsid w:val="009E2A86"/>
    <w:rPr>
      <w:color w:val="0000FF"/>
      <w:u w:val="single"/>
    </w:rPr>
  </w:style>
  <w:style w:type="paragraph" w:styleId="a5">
    <w:name w:val="header"/>
    <w:basedOn w:val="a"/>
    <w:link w:val="a6"/>
    <w:uiPriority w:val="99"/>
    <w:unhideWhenUsed/>
    <w:rsid w:val="006444CE"/>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6444CE"/>
    <w:rPr>
      <w:rFonts w:ascii="Calibri" w:eastAsia="Calibri" w:hAnsi="Calibri" w:cs="Times New Roman"/>
    </w:rPr>
  </w:style>
  <w:style w:type="paragraph" w:styleId="a7">
    <w:name w:val="footer"/>
    <w:basedOn w:val="a"/>
    <w:link w:val="a8"/>
    <w:uiPriority w:val="99"/>
    <w:unhideWhenUsed/>
    <w:rsid w:val="006444CE"/>
    <w:pPr>
      <w:tabs>
        <w:tab w:val="center" w:pos="4819"/>
        <w:tab w:val="right" w:pos="9639"/>
      </w:tabs>
      <w:spacing w:after="0" w:line="240" w:lineRule="auto"/>
    </w:pPr>
  </w:style>
  <w:style w:type="character" w:customStyle="1" w:styleId="a8">
    <w:name w:val="Нижній колонтитул Знак"/>
    <w:basedOn w:val="a0"/>
    <w:link w:val="a7"/>
    <w:uiPriority w:val="99"/>
    <w:rsid w:val="006444CE"/>
    <w:rPr>
      <w:rFonts w:ascii="Calibri" w:eastAsia="Calibri" w:hAnsi="Calibri" w:cs="Times New Roman"/>
    </w:rPr>
  </w:style>
  <w:style w:type="paragraph" w:styleId="a9">
    <w:name w:val="Balloon Text"/>
    <w:basedOn w:val="a"/>
    <w:link w:val="aa"/>
    <w:uiPriority w:val="99"/>
    <w:semiHidden/>
    <w:unhideWhenUsed/>
    <w:rsid w:val="00A204CE"/>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204C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E020-B83E-437D-8452-775E767D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9</Pages>
  <Words>16435</Words>
  <Characters>9368</Characters>
  <Application>Microsoft Office Word</Application>
  <DocSecurity>0</DocSecurity>
  <Lines>78</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Сорока Яна Юріївна</cp:lastModifiedBy>
  <cp:revision>16</cp:revision>
  <cp:lastPrinted>2019-10-16T08:35:00Z</cp:lastPrinted>
  <dcterms:created xsi:type="dcterms:W3CDTF">2019-10-10T12:17:00Z</dcterms:created>
  <dcterms:modified xsi:type="dcterms:W3CDTF">2019-10-16T09:33:00Z</dcterms:modified>
</cp:coreProperties>
</file>