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B8EF8" w14:textId="77777777" w:rsidR="00870744" w:rsidRPr="00C93E82" w:rsidRDefault="00870744" w:rsidP="00C93E82">
      <w:pPr>
        <w:spacing w:after="0" w:line="240" w:lineRule="auto"/>
        <w:ind w:firstLine="709"/>
        <w:rPr>
          <w:szCs w:val="28"/>
        </w:rPr>
      </w:pPr>
    </w:p>
    <w:p w14:paraId="3A94184C" w14:textId="7F4BF32C" w:rsidR="00870744" w:rsidRPr="00C93E82" w:rsidRDefault="00870744" w:rsidP="00C93E82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C93E82">
        <w:rPr>
          <w:szCs w:val="28"/>
        </w:rPr>
        <w:tab/>
      </w:r>
    </w:p>
    <w:p w14:paraId="1FBCD526" w14:textId="77777777" w:rsidR="00CF7D38" w:rsidRPr="00C93E82" w:rsidRDefault="00CF7D38" w:rsidP="00C93E82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14:paraId="5E74DF0B" w14:textId="77777777" w:rsidR="00870744" w:rsidRPr="00C93E82" w:rsidRDefault="00870744" w:rsidP="00C93E8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50D3CEF" w14:textId="77777777" w:rsidR="00221574" w:rsidRPr="00C93E82" w:rsidRDefault="00221574" w:rsidP="00C93E82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ru-RU"/>
        </w:rPr>
      </w:pPr>
    </w:p>
    <w:p w14:paraId="67E741FD" w14:textId="77777777" w:rsidR="00221574" w:rsidRPr="00C93E82" w:rsidRDefault="00221574" w:rsidP="00C93E82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ru-RU"/>
        </w:rPr>
      </w:pPr>
    </w:p>
    <w:p w14:paraId="2DDB6459" w14:textId="77777777" w:rsidR="00221574" w:rsidRPr="00C93E82" w:rsidRDefault="00221574" w:rsidP="00C93E82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ru-RU"/>
        </w:rPr>
      </w:pPr>
    </w:p>
    <w:p w14:paraId="449D951E" w14:textId="77777777" w:rsidR="00870744" w:rsidRPr="00C93E82" w:rsidRDefault="00870744" w:rsidP="00C93E8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C93E82">
        <w:rPr>
          <w:rFonts w:ascii="Times New Roman" w:hAnsi="Times New Roman" w:cs="Times New Roman"/>
        </w:rPr>
        <w:t>ВИСНОВОК</w:t>
      </w:r>
    </w:p>
    <w:p w14:paraId="6C6E7DDB" w14:textId="77777777" w:rsidR="00870744" w:rsidRPr="00C93E82" w:rsidRDefault="00870744" w:rsidP="00C93E8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C93E82">
        <w:rPr>
          <w:rFonts w:ascii="Times New Roman" w:hAnsi="Times New Roman" w:cs="Times New Roman"/>
        </w:rPr>
        <w:t xml:space="preserve">на Пропозиції Президента України </w:t>
      </w:r>
    </w:p>
    <w:p w14:paraId="22121A52" w14:textId="77777777" w:rsidR="009F31AE" w:rsidRPr="00C93E82" w:rsidRDefault="00870744" w:rsidP="00C93E8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C93E82">
        <w:rPr>
          <w:rFonts w:ascii="Times New Roman" w:hAnsi="Times New Roman" w:cs="Times New Roman"/>
        </w:rPr>
        <w:t>до Закону України «</w:t>
      </w:r>
      <w:bookmarkStart w:id="0" w:name="_Hlk36729976"/>
      <w:r w:rsidRPr="00C93E82">
        <w:rPr>
          <w:rFonts w:ascii="Times New Roman" w:hAnsi="Times New Roman" w:cs="Times New Roman"/>
        </w:rPr>
        <w:t xml:space="preserve">Про </w:t>
      </w:r>
      <w:bookmarkEnd w:id="0"/>
      <w:r w:rsidRPr="00C93E82">
        <w:rPr>
          <w:rFonts w:ascii="Times New Roman" w:hAnsi="Times New Roman" w:cs="Times New Roman"/>
        </w:rPr>
        <w:t xml:space="preserve">внесення змін до деяких законодавчих актів України щодо забезпечення затриманому, підозрюваному, обвинуваченому, засудженому права на отримання </w:t>
      </w:r>
    </w:p>
    <w:p w14:paraId="65DF3238" w14:textId="2B88702A" w:rsidR="00870744" w:rsidRPr="00C93E82" w:rsidRDefault="00870744" w:rsidP="00C93E8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C93E82">
        <w:rPr>
          <w:rFonts w:ascii="Times New Roman" w:hAnsi="Times New Roman" w:cs="Times New Roman"/>
        </w:rPr>
        <w:t>правової допомоги»</w:t>
      </w:r>
    </w:p>
    <w:p w14:paraId="3E966B55" w14:textId="77777777" w:rsidR="00870744" w:rsidRPr="00C93E82" w:rsidRDefault="00870744" w:rsidP="00C93E82">
      <w:pPr>
        <w:pStyle w:val="a3"/>
        <w:ind w:firstLine="0"/>
        <w:rPr>
          <w:rFonts w:ascii="Times New Roman" w:hAnsi="Times New Roman" w:cs="Times New Roman"/>
        </w:rPr>
      </w:pPr>
    </w:p>
    <w:p w14:paraId="56654EB7" w14:textId="50DF1F2D" w:rsidR="00306C3D" w:rsidRPr="001D39A9" w:rsidRDefault="00870744" w:rsidP="00C93E82">
      <w:pPr>
        <w:spacing w:after="0" w:line="240" w:lineRule="auto"/>
        <w:ind w:firstLine="709"/>
        <w:jc w:val="both"/>
        <w:rPr>
          <w:spacing w:val="-2"/>
          <w:szCs w:val="28"/>
        </w:rPr>
      </w:pPr>
      <w:r w:rsidRPr="00C93E82">
        <w:rPr>
          <w:szCs w:val="28"/>
        </w:rPr>
        <w:t xml:space="preserve">Президент України вважає, що прийнятий Верховною Радою України </w:t>
      </w:r>
      <w:r w:rsidRPr="00C93E82">
        <w:rPr>
          <w:szCs w:val="28"/>
        </w:rPr>
        <w:br/>
      </w:r>
      <w:r w:rsidR="00132C69" w:rsidRPr="00C93E82">
        <w:rPr>
          <w:szCs w:val="28"/>
        </w:rPr>
        <w:t>19 лютого 2021 року Закон України «Про внесення змін до деяких законодавчих актів України щодо забезпечення затриманому, підозрюваному, обвинуваченому, засудженому права на отримання правової допомоги»</w:t>
      </w:r>
      <w:r w:rsidR="000876CD">
        <w:rPr>
          <w:szCs w:val="28"/>
        </w:rPr>
        <w:t xml:space="preserve">                       </w:t>
      </w:r>
      <w:r w:rsidR="00132C69" w:rsidRPr="00C93E82">
        <w:rPr>
          <w:szCs w:val="28"/>
        </w:rPr>
        <w:t xml:space="preserve"> (далі – Закон</w:t>
      </w:r>
      <w:r w:rsidR="009F31AE" w:rsidRPr="00C93E82">
        <w:rPr>
          <w:szCs w:val="28"/>
        </w:rPr>
        <w:t xml:space="preserve"> про внесення змін</w:t>
      </w:r>
      <w:r w:rsidR="00132C69" w:rsidRPr="001D39A9">
        <w:rPr>
          <w:szCs w:val="28"/>
        </w:rPr>
        <w:t xml:space="preserve">) не може бути підписаний </w:t>
      </w:r>
      <w:r w:rsidRPr="001D39A9">
        <w:rPr>
          <w:szCs w:val="28"/>
        </w:rPr>
        <w:t xml:space="preserve">з огляду на те, що: </w:t>
      </w:r>
      <w:r w:rsidR="00750C28" w:rsidRPr="001D39A9">
        <w:rPr>
          <w:szCs w:val="28"/>
        </w:rPr>
        <w:br/>
      </w:r>
      <w:r w:rsidRPr="001D39A9">
        <w:rPr>
          <w:szCs w:val="28"/>
        </w:rPr>
        <w:t xml:space="preserve">1) </w:t>
      </w:r>
      <w:r w:rsidR="009F31AE" w:rsidRPr="001D39A9">
        <w:rPr>
          <w:szCs w:val="28"/>
        </w:rPr>
        <w:t>пропонована</w:t>
      </w:r>
      <w:r w:rsidR="00972057" w:rsidRPr="001D39A9">
        <w:rPr>
          <w:szCs w:val="28"/>
        </w:rPr>
        <w:t xml:space="preserve"> Законом </w:t>
      </w:r>
      <w:r w:rsidR="009F31AE" w:rsidRPr="001D39A9">
        <w:rPr>
          <w:szCs w:val="28"/>
        </w:rPr>
        <w:t xml:space="preserve">про внесення </w:t>
      </w:r>
      <w:r w:rsidR="00750C28" w:rsidRPr="001D39A9">
        <w:rPr>
          <w:szCs w:val="28"/>
        </w:rPr>
        <w:t xml:space="preserve">змін </w:t>
      </w:r>
      <w:r w:rsidR="009F31AE" w:rsidRPr="001D39A9">
        <w:rPr>
          <w:szCs w:val="28"/>
        </w:rPr>
        <w:t>редакція</w:t>
      </w:r>
      <w:r w:rsidR="00972057" w:rsidRPr="001D39A9">
        <w:rPr>
          <w:szCs w:val="28"/>
        </w:rPr>
        <w:t xml:space="preserve"> ст. ст. 8, 24, 51, 59, 87, 95</w:t>
      </w:r>
      <w:r w:rsidR="00972057" w:rsidRPr="001D39A9">
        <w:rPr>
          <w:strike/>
          <w:szCs w:val="28"/>
        </w:rPr>
        <w:t xml:space="preserve"> </w:t>
      </w:r>
      <w:r w:rsidR="00750C28" w:rsidRPr="001D39A9">
        <w:rPr>
          <w:strike/>
          <w:szCs w:val="28"/>
        </w:rPr>
        <w:br/>
      </w:r>
      <w:r w:rsidR="00750C28" w:rsidRPr="001D39A9">
        <w:rPr>
          <w:szCs w:val="28"/>
        </w:rPr>
        <w:t xml:space="preserve">та ст. ст. </w:t>
      </w:r>
      <w:r w:rsidR="00972057" w:rsidRPr="001D39A9">
        <w:rPr>
          <w:szCs w:val="28"/>
        </w:rPr>
        <w:t>110, 134 Кримінально-виконавчого кодексу України (далі – КВК)</w:t>
      </w:r>
      <w:r w:rsidR="002D41F1" w:rsidRPr="001D39A9">
        <w:rPr>
          <w:szCs w:val="28"/>
        </w:rPr>
        <w:t xml:space="preserve"> що</w:t>
      </w:r>
      <w:r w:rsidR="00B85328" w:rsidRPr="001D39A9">
        <w:rPr>
          <w:szCs w:val="28"/>
        </w:rPr>
        <w:t>до</w:t>
      </w:r>
      <w:r w:rsidR="00972057" w:rsidRPr="001D39A9">
        <w:rPr>
          <w:szCs w:val="28"/>
        </w:rPr>
        <w:t xml:space="preserve"> </w:t>
      </w:r>
      <w:r w:rsidR="002D41F1" w:rsidRPr="001D39A9">
        <w:rPr>
          <w:szCs w:val="28"/>
        </w:rPr>
        <w:t>гаранту</w:t>
      </w:r>
      <w:r w:rsidR="00B85328" w:rsidRPr="001D39A9">
        <w:rPr>
          <w:szCs w:val="28"/>
        </w:rPr>
        <w:t>вання</w:t>
      </w:r>
      <w:r w:rsidR="002D41F1" w:rsidRPr="001D39A9">
        <w:rPr>
          <w:szCs w:val="28"/>
        </w:rPr>
        <w:t xml:space="preserve"> </w:t>
      </w:r>
      <w:r w:rsidR="00972057" w:rsidRPr="001D39A9">
        <w:rPr>
          <w:i/>
          <w:iCs/>
          <w:szCs w:val="28"/>
        </w:rPr>
        <w:t>засудженому</w:t>
      </w:r>
      <w:r w:rsidR="00B85328" w:rsidRPr="001D39A9">
        <w:rPr>
          <w:szCs w:val="28"/>
        </w:rPr>
        <w:t xml:space="preserve"> </w:t>
      </w:r>
      <w:r w:rsidR="00972057" w:rsidRPr="001D39A9">
        <w:rPr>
          <w:szCs w:val="28"/>
        </w:rPr>
        <w:t>прав</w:t>
      </w:r>
      <w:r w:rsidR="00B85328" w:rsidRPr="001D39A9">
        <w:rPr>
          <w:szCs w:val="28"/>
        </w:rPr>
        <w:t>а</w:t>
      </w:r>
      <w:r w:rsidR="00972057" w:rsidRPr="001D39A9">
        <w:rPr>
          <w:szCs w:val="28"/>
        </w:rPr>
        <w:t xml:space="preserve"> на правову допомогу, конфіденційні юридичні консультації із</w:t>
      </w:r>
      <w:r w:rsidR="002D41F1" w:rsidRPr="001D39A9">
        <w:rPr>
          <w:szCs w:val="28"/>
        </w:rPr>
        <w:t xml:space="preserve"> законним представником (законними представниками) особи, визнаної у встановленому законом порядку </w:t>
      </w:r>
      <w:r w:rsidR="002D41F1" w:rsidRPr="001D39A9">
        <w:rPr>
          <w:i/>
          <w:iCs/>
          <w:szCs w:val="28"/>
        </w:rPr>
        <w:t>недієздатною</w:t>
      </w:r>
      <w:r w:rsidR="002D41F1" w:rsidRPr="001D39A9">
        <w:rPr>
          <w:szCs w:val="28"/>
        </w:rPr>
        <w:t xml:space="preserve">, </w:t>
      </w:r>
      <w:r w:rsidR="00B85328" w:rsidRPr="001D39A9">
        <w:rPr>
          <w:szCs w:val="28"/>
        </w:rPr>
        <w:t>не узгоджу</w:t>
      </w:r>
      <w:r w:rsidR="00CD7AC5" w:rsidRPr="001D39A9">
        <w:rPr>
          <w:szCs w:val="28"/>
        </w:rPr>
        <w:t>ю</w:t>
      </w:r>
      <w:r w:rsidR="00B85328" w:rsidRPr="001D39A9">
        <w:rPr>
          <w:szCs w:val="28"/>
        </w:rPr>
        <w:t xml:space="preserve">ться </w:t>
      </w:r>
      <w:r w:rsidR="00750C28" w:rsidRPr="001D39A9">
        <w:rPr>
          <w:szCs w:val="28"/>
        </w:rPr>
        <w:t>із</w:t>
      </w:r>
      <w:r w:rsidR="00B85328" w:rsidRPr="001D39A9">
        <w:rPr>
          <w:szCs w:val="28"/>
        </w:rPr>
        <w:t xml:space="preserve"> правовим статусом засудженого, оскільки особа, визнана у встановленому законом порядку недієздатною, не може бути засуджена та відбувати покарання в установі виконання покарань</w:t>
      </w:r>
      <w:r w:rsidR="00467C8B" w:rsidRPr="001D39A9">
        <w:rPr>
          <w:szCs w:val="28"/>
        </w:rPr>
        <w:t xml:space="preserve">; </w:t>
      </w:r>
      <w:r w:rsidR="003652CD" w:rsidRPr="001D39A9">
        <w:rPr>
          <w:szCs w:val="28"/>
        </w:rPr>
        <w:t>2) передбачені Законом</w:t>
      </w:r>
      <w:r w:rsidR="009F31AE" w:rsidRPr="001D39A9">
        <w:rPr>
          <w:szCs w:val="28"/>
        </w:rPr>
        <w:t xml:space="preserve"> про внесення змін</w:t>
      </w:r>
      <w:r w:rsidR="003652CD" w:rsidRPr="00C93E82">
        <w:rPr>
          <w:szCs w:val="28"/>
        </w:rPr>
        <w:t xml:space="preserve"> </w:t>
      </w:r>
      <w:r w:rsidR="009F31AE" w:rsidRPr="00C93E82">
        <w:rPr>
          <w:szCs w:val="28"/>
        </w:rPr>
        <w:t xml:space="preserve">положення </w:t>
      </w:r>
      <w:r w:rsidR="003652CD" w:rsidRPr="00C93E82">
        <w:rPr>
          <w:szCs w:val="28"/>
        </w:rPr>
        <w:t xml:space="preserve">щодо забезпечення права на захист шляхом проведення захисником, законним представником, юристом та фахівцем у галузі права зустрічей з підзахисним без обмеження в часі та кількості у робочі, вихідні, святкові, неробочі дні з 7 години до 20 години (а для затриманої особи, особи, взятої під </w:t>
      </w:r>
      <w:r w:rsidR="003652CD" w:rsidRPr="001D39A9">
        <w:rPr>
          <w:szCs w:val="28"/>
        </w:rPr>
        <w:t xml:space="preserve">варту або обмеженої у праві на вільне пересування в інший спосіб – без обмеження в часі та кількості у робочі, вихідні, святкові, неробочі дні </w:t>
      </w:r>
      <w:bookmarkStart w:id="1" w:name="_Hlk68002960"/>
      <w:r w:rsidR="003652CD" w:rsidRPr="001D39A9">
        <w:rPr>
          <w:szCs w:val="28"/>
        </w:rPr>
        <w:t xml:space="preserve">в </w:t>
      </w:r>
      <w:r w:rsidR="00750C28" w:rsidRPr="001D39A9">
        <w:rPr>
          <w:szCs w:val="28"/>
        </w:rPr>
        <w:br/>
      </w:r>
      <w:r w:rsidR="003652CD" w:rsidRPr="001D39A9">
        <w:rPr>
          <w:szCs w:val="28"/>
        </w:rPr>
        <w:t>будь-який час</w:t>
      </w:r>
      <w:bookmarkEnd w:id="1"/>
      <w:r w:rsidR="003652CD" w:rsidRPr="001D39A9">
        <w:rPr>
          <w:szCs w:val="28"/>
        </w:rPr>
        <w:t>) може негативно вплинути на стан забезпечення правопорядку в установах виконання покарань та слідчих ізоляторах; 3</w:t>
      </w:r>
      <w:r w:rsidR="00467C8B" w:rsidRPr="001D39A9">
        <w:rPr>
          <w:szCs w:val="28"/>
        </w:rPr>
        <w:t xml:space="preserve">) </w:t>
      </w:r>
      <w:r w:rsidR="00BA3AAC" w:rsidRPr="001D39A9">
        <w:rPr>
          <w:spacing w:val="-4"/>
          <w:szCs w:val="28"/>
        </w:rPr>
        <w:t>Закон</w:t>
      </w:r>
      <w:r w:rsidR="009F31AE" w:rsidRPr="001D39A9">
        <w:rPr>
          <w:spacing w:val="-4"/>
          <w:szCs w:val="28"/>
        </w:rPr>
        <w:t xml:space="preserve"> </w:t>
      </w:r>
      <w:r w:rsidR="009F31AE" w:rsidRPr="001D39A9">
        <w:rPr>
          <w:szCs w:val="28"/>
        </w:rPr>
        <w:t>про внесення змін</w:t>
      </w:r>
      <w:r w:rsidR="00BA3AAC" w:rsidRPr="001D39A9">
        <w:rPr>
          <w:spacing w:val="-4"/>
          <w:szCs w:val="28"/>
        </w:rPr>
        <w:t xml:space="preserve"> містить різні підходи щодо </w:t>
      </w:r>
      <w:r w:rsidR="00BA3AAC" w:rsidRPr="001D39A9">
        <w:rPr>
          <w:szCs w:val="28"/>
        </w:rPr>
        <w:t xml:space="preserve">надання </w:t>
      </w:r>
      <w:r w:rsidR="00BA3AAC" w:rsidRPr="001D39A9">
        <w:rPr>
          <w:i/>
          <w:iCs/>
          <w:szCs w:val="28"/>
        </w:rPr>
        <w:t>особі, взятій під варту</w:t>
      </w:r>
      <w:r w:rsidR="00BA3AAC" w:rsidRPr="001D39A9">
        <w:rPr>
          <w:szCs w:val="28"/>
        </w:rPr>
        <w:t>, права</w:t>
      </w:r>
      <w:r w:rsidR="00BA3AAC" w:rsidRPr="001D39A9">
        <w:rPr>
          <w:spacing w:val="-4"/>
          <w:szCs w:val="28"/>
        </w:rPr>
        <w:t xml:space="preserve"> на побачення/зустріч із </w:t>
      </w:r>
      <w:r w:rsidR="00E125BC" w:rsidRPr="001D39A9">
        <w:rPr>
          <w:spacing w:val="-4"/>
          <w:szCs w:val="28"/>
        </w:rPr>
        <w:t xml:space="preserve">відповідними </w:t>
      </w:r>
      <w:r w:rsidR="00BA3AAC" w:rsidRPr="001D39A9">
        <w:rPr>
          <w:spacing w:val="-4"/>
          <w:szCs w:val="28"/>
        </w:rPr>
        <w:t xml:space="preserve">захисниками, законними представниками, </w:t>
      </w:r>
      <w:r w:rsidR="00B11794" w:rsidRPr="001D39A9">
        <w:rPr>
          <w:szCs w:val="28"/>
        </w:rPr>
        <w:t>юристами та фахівцями у галузі права</w:t>
      </w:r>
      <w:r w:rsidR="00BA3AAC" w:rsidRPr="001D39A9">
        <w:rPr>
          <w:spacing w:val="-4"/>
          <w:szCs w:val="28"/>
        </w:rPr>
        <w:t xml:space="preserve"> (див. ч. 3 ст. 12 Кримінального </w:t>
      </w:r>
      <w:r w:rsidR="009F31AE" w:rsidRPr="001D39A9">
        <w:rPr>
          <w:spacing w:val="-4"/>
          <w:szCs w:val="28"/>
        </w:rPr>
        <w:t>процесуального кодексу України</w:t>
      </w:r>
      <w:r w:rsidR="00221574" w:rsidRPr="001D39A9">
        <w:rPr>
          <w:spacing w:val="-4"/>
          <w:szCs w:val="28"/>
          <w:lang w:val="ru-RU"/>
        </w:rPr>
        <w:t xml:space="preserve"> (</w:t>
      </w:r>
      <w:r w:rsidR="00BA3AAC" w:rsidRPr="001D39A9">
        <w:rPr>
          <w:spacing w:val="-4"/>
          <w:szCs w:val="28"/>
        </w:rPr>
        <w:t xml:space="preserve">далі – КПК) та ч. 6 ст. 12 Закону України </w:t>
      </w:r>
      <w:r w:rsidR="00750C28" w:rsidRPr="001D39A9">
        <w:rPr>
          <w:spacing w:val="-4"/>
          <w:szCs w:val="28"/>
        </w:rPr>
        <w:br/>
      </w:r>
      <w:r w:rsidR="00006943" w:rsidRPr="001D39A9">
        <w:rPr>
          <w:szCs w:val="28"/>
        </w:rPr>
        <w:t>«</w:t>
      </w:r>
      <w:r w:rsidR="00BA3AAC" w:rsidRPr="001D39A9">
        <w:rPr>
          <w:spacing w:val="-4"/>
          <w:szCs w:val="28"/>
        </w:rPr>
        <w:t>Про</w:t>
      </w:r>
      <w:r w:rsidR="00B11794" w:rsidRPr="001D39A9">
        <w:rPr>
          <w:spacing w:val="-4"/>
          <w:szCs w:val="28"/>
        </w:rPr>
        <w:t xml:space="preserve"> </w:t>
      </w:r>
      <w:r w:rsidR="00BA3AAC" w:rsidRPr="001D39A9">
        <w:rPr>
          <w:spacing w:val="-4"/>
          <w:szCs w:val="28"/>
        </w:rPr>
        <w:t>попереднє ув'язнення</w:t>
      </w:r>
      <w:r w:rsidR="00006943" w:rsidRPr="001D39A9">
        <w:rPr>
          <w:szCs w:val="28"/>
        </w:rPr>
        <w:t>»</w:t>
      </w:r>
      <w:r w:rsidR="009F31AE" w:rsidRPr="001D39A9">
        <w:rPr>
          <w:szCs w:val="28"/>
        </w:rPr>
        <w:t xml:space="preserve"> у редакції Закону про внесення змін)</w:t>
      </w:r>
      <w:r w:rsidR="00006943" w:rsidRPr="001D39A9">
        <w:rPr>
          <w:spacing w:val="-4"/>
          <w:szCs w:val="28"/>
        </w:rPr>
        <w:t xml:space="preserve">, що </w:t>
      </w:r>
      <w:r w:rsidR="00BA3AAC" w:rsidRPr="001D39A9">
        <w:rPr>
          <w:spacing w:val="-4"/>
          <w:szCs w:val="28"/>
        </w:rPr>
        <w:t xml:space="preserve">призведе до конкуренції </w:t>
      </w:r>
      <w:r w:rsidR="00006943" w:rsidRPr="001D39A9">
        <w:rPr>
          <w:spacing w:val="-4"/>
          <w:szCs w:val="28"/>
        </w:rPr>
        <w:t>вищезазначених нормативних</w:t>
      </w:r>
      <w:r w:rsidR="00BA3AAC" w:rsidRPr="001D39A9">
        <w:rPr>
          <w:spacing w:val="-4"/>
          <w:szCs w:val="28"/>
        </w:rPr>
        <w:t xml:space="preserve"> положень</w:t>
      </w:r>
      <w:r w:rsidR="00006943" w:rsidRPr="001D39A9">
        <w:rPr>
          <w:spacing w:val="-4"/>
          <w:szCs w:val="28"/>
        </w:rPr>
        <w:t xml:space="preserve">; </w:t>
      </w:r>
      <w:r w:rsidR="003652CD" w:rsidRPr="001D39A9">
        <w:rPr>
          <w:spacing w:val="-4"/>
          <w:szCs w:val="28"/>
        </w:rPr>
        <w:t xml:space="preserve">4) </w:t>
      </w:r>
      <w:r w:rsidR="00B11794" w:rsidRPr="001D39A9">
        <w:rPr>
          <w:szCs w:val="28"/>
        </w:rPr>
        <w:t xml:space="preserve">надання </w:t>
      </w:r>
      <w:r w:rsidR="003652CD" w:rsidRPr="001D39A9">
        <w:rPr>
          <w:szCs w:val="28"/>
        </w:rPr>
        <w:t xml:space="preserve">Законом </w:t>
      </w:r>
      <w:r w:rsidR="009F31AE" w:rsidRPr="001D39A9">
        <w:rPr>
          <w:szCs w:val="28"/>
        </w:rPr>
        <w:t xml:space="preserve">про внесення змін </w:t>
      </w:r>
      <w:r w:rsidR="00E125BC" w:rsidRPr="001D39A9">
        <w:rPr>
          <w:szCs w:val="28"/>
        </w:rPr>
        <w:t>прав</w:t>
      </w:r>
      <w:r w:rsidR="00B11794" w:rsidRPr="001D39A9">
        <w:rPr>
          <w:szCs w:val="28"/>
        </w:rPr>
        <w:t>а</w:t>
      </w:r>
      <w:r w:rsidR="00E125BC" w:rsidRPr="001D39A9">
        <w:rPr>
          <w:szCs w:val="28"/>
        </w:rPr>
        <w:t xml:space="preserve"> приймати рішення про застосування аудіо- та відеофіксації побачення (зустрічі) та/або про присутність</w:t>
      </w:r>
      <w:r w:rsidR="00E125BC" w:rsidRPr="00C93E82">
        <w:rPr>
          <w:szCs w:val="28"/>
        </w:rPr>
        <w:t xml:space="preserve"> на побаченні (зустрічі) інших осіб виключно захисникам, законним представникам, юристам та фахівцям у галузі права</w:t>
      </w:r>
      <w:r w:rsidR="00B11794" w:rsidRPr="00C93E82">
        <w:rPr>
          <w:szCs w:val="28"/>
        </w:rPr>
        <w:t xml:space="preserve"> </w:t>
      </w:r>
      <w:r w:rsidR="00E125BC" w:rsidRPr="00C93E82">
        <w:rPr>
          <w:szCs w:val="28"/>
        </w:rPr>
        <w:t xml:space="preserve">створює ризики </w:t>
      </w:r>
      <w:r w:rsidR="00E125BC" w:rsidRPr="00C93E82">
        <w:rPr>
          <w:spacing w:val="-2"/>
          <w:szCs w:val="28"/>
        </w:rPr>
        <w:t xml:space="preserve">зловживання </w:t>
      </w:r>
      <w:r w:rsidR="003652CD" w:rsidRPr="00C93E82">
        <w:rPr>
          <w:spacing w:val="-2"/>
          <w:szCs w:val="28"/>
        </w:rPr>
        <w:t xml:space="preserve">вказаними особами </w:t>
      </w:r>
      <w:r w:rsidR="003652CD" w:rsidRPr="00C93E82">
        <w:rPr>
          <w:szCs w:val="28"/>
        </w:rPr>
        <w:t>таким</w:t>
      </w:r>
      <w:r w:rsidR="00E125BC" w:rsidRPr="00C93E82">
        <w:rPr>
          <w:szCs w:val="28"/>
        </w:rPr>
        <w:t xml:space="preserve"> правом, а також </w:t>
      </w:r>
      <w:r w:rsidR="00E125BC" w:rsidRPr="00C93E82">
        <w:rPr>
          <w:szCs w:val="28"/>
        </w:rPr>
        <w:lastRenderedPageBreak/>
        <w:t xml:space="preserve">нівелює точку зору засудженого, </w:t>
      </w:r>
      <w:r w:rsidR="00E125BC" w:rsidRPr="00C93E82">
        <w:rPr>
          <w:spacing w:val="-2"/>
          <w:szCs w:val="28"/>
        </w:rPr>
        <w:t xml:space="preserve">підозрюваного, обвинуваченого </w:t>
      </w:r>
      <w:r w:rsidR="00E125BC" w:rsidRPr="00C93E82">
        <w:rPr>
          <w:szCs w:val="28"/>
        </w:rPr>
        <w:t>стосовно доцільності застосування аудіо- та відеофіксації побачення (зустрічі) та/або присутності на побаченні (</w:t>
      </w:r>
      <w:r w:rsidR="00E125BC" w:rsidRPr="001D39A9">
        <w:rPr>
          <w:szCs w:val="28"/>
        </w:rPr>
        <w:t>зустрічі) інших осіб</w:t>
      </w:r>
      <w:r w:rsidR="00B11794" w:rsidRPr="001D39A9">
        <w:rPr>
          <w:spacing w:val="-2"/>
          <w:szCs w:val="28"/>
        </w:rPr>
        <w:t xml:space="preserve">; 5) </w:t>
      </w:r>
      <w:r w:rsidR="00E62376" w:rsidRPr="001D39A9">
        <w:rPr>
          <w:spacing w:val="-2"/>
          <w:szCs w:val="28"/>
        </w:rPr>
        <w:t xml:space="preserve">запропоновані Законом </w:t>
      </w:r>
      <w:r w:rsidR="009F31AE" w:rsidRPr="001D39A9">
        <w:rPr>
          <w:szCs w:val="28"/>
        </w:rPr>
        <w:t xml:space="preserve">про внесення змін </w:t>
      </w:r>
      <w:r w:rsidR="00E62376" w:rsidRPr="001D39A9">
        <w:rPr>
          <w:szCs w:val="28"/>
        </w:rPr>
        <w:t xml:space="preserve">редакції абзаців 4 та 5 ч. 2 ст. 8 КВК щодо </w:t>
      </w:r>
      <w:r w:rsidR="00306C3D" w:rsidRPr="001D39A9">
        <w:rPr>
          <w:szCs w:val="28"/>
        </w:rPr>
        <w:t>виконання</w:t>
      </w:r>
      <w:r w:rsidR="00E62376" w:rsidRPr="001D39A9">
        <w:rPr>
          <w:szCs w:val="28"/>
        </w:rPr>
        <w:t xml:space="preserve"> </w:t>
      </w:r>
      <w:r w:rsidR="00E62376" w:rsidRPr="001D39A9">
        <w:rPr>
          <w:spacing w:val="-4"/>
          <w:szCs w:val="28"/>
        </w:rPr>
        <w:t>адміністраці</w:t>
      </w:r>
      <w:r w:rsidR="00306C3D" w:rsidRPr="001D39A9">
        <w:rPr>
          <w:spacing w:val="-4"/>
          <w:szCs w:val="28"/>
        </w:rPr>
        <w:t>є</w:t>
      </w:r>
      <w:r w:rsidR="00E62376" w:rsidRPr="001D39A9">
        <w:rPr>
          <w:spacing w:val="-4"/>
          <w:szCs w:val="28"/>
        </w:rPr>
        <w:t xml:space="preserve">ю закладу охорони </w:t>
      </w:r>
      <w:r w:rsidR="00221574" w:rsidRPr="001D39A9">
        <w:rPr>
          <w:spacing w:val="-4"/>
          <w:szCs w:val="28"/>
        </w:rPr>
        <w:t>здоров’я</w:t>
      </w:r>
      <w:r w:rsidR="00E62376" w:rsidRPr="001D39A9">
        <w:rPr>
          <w:spacing w:val="-4"/>
          <w:szCs w:val="28"/>
        </w:rPr>
        <w:t xml:space="preserve">, незалежно від підпорядкування та форми власності, в якому на лікуванні перебуває засуджений, у тому числі засуджений до позбавлення волі, </w:t>
      </w:r>
      <w:r w:rsidR="00221574" w:rsidRPr="001D39A9">
        <w:rPr>
          <w:spacing w:val="-4"/>
          <w:szCs w:val="28"/>
        </w:rPr>
        <w:t xml:space="preserve">обов’язку </w:t>
      </w:r>
      <w:r w:rsidR="00306C3D" w:rsidRPr="001D39A9">
        <w:rPr>
          <w:szCs w:val="28"/>
        </w:rPr>
        <w:t>забезпечувати</w:t>
      </w:r>
      <w:r w:rsidR="00306C3D" w:rsidRPr="001D39A9">
        <w:rPr>
          <w:spacing w:val="-4"/>
          <w:szCs w:val="28"/>
        </w:rPr>
        <w:t xml:space="preserve"> </w:t>
      </w:r>
      <w:r w:rsidR="00E62376" w:rsidRPr="001D39A9">
        <w:rPr>
          <w:spacing w:val="-4"/>
          <w:szCs w:val="28"/>
        </w:rPr>
        <w:t xml:space="preserve">побачення засудженого із захисником, законним представником, </w:t>
      </w:r>
      <w:r w:rsidR="00306C3D" w:rsidRPr="001D39A9">
        <w:rPr>
          <w:spacing w:val="-4"/>
          <w:szCs w:val="28"/>
        </w:rPr>
        <w:t xml:space="preserve">юристом, </w:t>
      </w:r>
      <w:r w:rsidR="00E62376" w:rsidRPr="001D39A9">
        <w:rPr>
          <w:spacing w:val="-4"/>
          <w:szCs w:val="28"/>
        </w:rPr>
        <w:t>фахівцем у галузі права</w:t>
      </w:r>
      <w:r w:rsidR="00306C3D" w:rsidRPr="001D39A9">
        <w:rPr>
          <w:spacing w:val="-4"/>
          <w:szCs w:val="28"/>
        </w:rPr>
        <w:t xml:space="preserve"> </w:t>
      </w:r>
      <w:r w:rsidR="00306C3D" w:rsidRPr="001D39A9">
        <w:rPr>
          <w:szCs w:val="28"/>
        </w:rPr>
        <w:t xml:space="preserve">не </w:t>
      </w:r>
      <w:r w:rsidR="009D5B8A" w:rsidRPr="001D39A9">
        <w:rPr>
          <w:spacing w:val="-2"/>
          <w:szCs w:val="28"/>
        </w:rPr>
        <w:t>узгоджується із</w:t>
      </w:r>
      <w:r w:rsidR="00306C3D" w:rsidRPr="001D39A9">
        <w:rPr>
          <w:spacing w:val="-2"/>
          <w:szCs w:val="28"/>
        </w:rPr>
        <w:t xml:space="preserve"> </w:t>
      </w:r>
      <w:r w:rsidR="00CF10BA" w:rsidRPr="001D39A9">
        <w:rPr>
          <w:spacing w:val="-2"/>
          <w:szCs w:val="28"/>
        </w:rPr>
        <w:t xml:space="preserve">чинними </w:t>
      </w:r>
      <w:r w:rsidR="00306C3D" w:rsidRPr="001D39A9">
        <w:rPr>
          <w:spacing w:val="-2"/>
          <w:szCs w:val="28"/>
        </w:rPr>
        <w:t>абз. 5 ч. 1 ст. 107, ч. 5 ст. 116 та абз. 2 ч. 6 ст. 116 КВК</w:t>
      </w:r>
      <w:r w:rsidR="00CF10BA" w:rsidRPr="001D39A9">
        <w:rPr>
          <w:spacing w:val="-2"/>
          <w:szCs w:val="28"/>
        </w:rPr>
        <w:t>.</w:t>
      </w:r>
    </w:p>
    <w:p w14:paraId="5150A65B" w14:textId="260AEF9B" w:rsidR="00306C3D" w:rsidRPr="00C93E82" w:rsidRDefault="00306C3D" w:rsidP="00C93E82">
      <w:pPr>
        <w:spacing w:after="0" w:line="240" w:lineRule="auto"/>
        <w:ind w:firstLine="709"/>
        <w:jc w:val="both"/>
        <w:rPr>
          <w:szCs w:val="28"/>
        </w:rPr>
      </w:pPr>
      <w:r w:rsidRPr="001D39A9">
        <w:rPr>
          <w:szCs w:val="28"/>
        </w:rPr>
        <w:t>Головне управління в цілому погоджується з аргументами, наведеними Главою держави у Пропозиціях до Закону</w:t>
      </w:r>
      <w:r w:rsidR="00750C28" w:rsidRPr="001D39A9">
        <w:rPr>
          <w:szCs w:val="28"/>
        </w:rPr>
        <w:t xml:space="preserve"> про внесення змін</w:t>
      </w:r>
      <w:r w:rsidRPr="001D39A9">
        <w:rPr>
          <w:szCs w:val="28"/>
        </w:rPr>
        <w:t xml:space="preserve">, та підтримує пропозицію щодо його </w:t>
      </w:r>
      <w:r w:rsidR="009D5B8A" w:rsidRPr="001D39A9">
        <w:rPr>
          <w:szCs w:val="28"/>
        </w:rPr>
        <w:t>повторного розгляду Верховною Радою України</w:t>
      </w:r>
      <w:r w:rsidRPr="001D39A9">
        <w:rPr>
          <w:szCs w:val="28"/>
        </w:rPr>
        <w:t>. Одночасно Головне управління вважає за необхідне звернути</w:t>
      </w:r>
      <w:r w:rsidRPr="00C93E82">
        <w:rPr>
          <w:szCs w:val="28"/>
        </w:rPr>
        <w:t xml:space="preserve"> увагу на таке.</w:t>
      </w:r>
    </w:p>
    <w:p w14:paraId="1E0A3122" w14:textId="776B4B91" w:rsidR="002651DF" w:rsidRPr="00C93E82" w:rsidRDefault="00CF10BA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b/>
          <w:bCs/>
          <w:szCs w:val="28"/>
          <w:shd w:val="clear" w:color="auto" w:fill="FFFFFF"/>
        </w:rPr>
        <w:t>1.</w:t>
      </w:r>
      <w:r w:rsidRPr="00C93E82">
        <w:rPr>
          <w:szCs w:val="28"/>
          <w:shd w:val="clear" w:color="auto" w:fill="FFFFFF"/>
        </w:rPr>
        <w:t xml:space="preserve"> </w:t>
      </w:r>
      <w:r w:rsidR="00221574" w:rsidRPr="00C93E82">
        <w:rPr>
          <w:szCs w:val="28"/>
          <w:shd w:val="clear" w:color="auto" w:fill="FFFFFF"/>
        </w:rPr>
        <w:t>Можна в цілому погодитись із</w:t>
      </w:r>
      <w:r w:rsidR="00691C2D" w:rsidRPr="00C93E82">
        <w:rPr>
          <w:szCs w:val="28"/>
        </w:rPr>
        <w:t xml:space="preserve"> зауваженнями, висловленими Президентом України щодо відсутності юридичної визначеності у </w:t>
      </w:r>
      <w:r w:rsidR="00750C28">
        <w:rPr>
          <w:szCs w:val="28"/>
        </w:rPr>
        <w:br/>
      </w:r>
      <w:r w:rsidR="00691C2D" w:rsidRPr="00C93E82">
        <w:rPr>
          <w:szCs w:val="28"/>
        </w:rPr>
        <w:t>ст. ст. 8, 24, 51, 59, 87, 95, 110, 134 КВК</w:t>
      </w:r>
      <w:r w:rsidR="009D5B8A" w:rsidRPr="00C93E82">
        <w:rPr>
          <w:szCs w:val="28"/>
        </w:rPr>
        <w:t xml:space="preserve"> (у редакції Закону про внесення змін)</w:t>
      </w:r>
      <w:r w:rsidR="00221574" w:rsidRPr="00C93E82">
        <w:rPr>
          <w:szCs w:val="28"/>
        </w:rPr>
        <w:t>.</w:t>
      </w:r>
      <w:r w:rsidR="00691C2D" w:rsidRPr="00C93E82">
        <w:rPr>
          <w:szCs w:val="28"/>
        </w:rPr>
        <w:t xml:space="preserve"> </w:t>
      </w:r>
      <w:r w:rsidR="00221574" w:rsidRPr="00C93E82">
        <w:rPr>
          <w:szCs w:val="28"/>
        </w:rPr>
        <w:t>В</w:t>
      </w:r>
      <w:r w:rsidR="00691C2D" w:rsidRPr="00C93E82">
        <w:rPr>
          <w:szCs w:val="28"/>
        </w:rPr>
        <w:t xml:space="preserve">одночас виглядає недостатньо обґрунтованим твердження про те, що </w:t>
      </w:r>
      <w:r w:rsidR="002651DF" w:rsidRPr="00C93E82">
        <w:rPr>
          <w:szCs w:val="28"/>
        </w:rPr>
        <w:t xml:space="preserve">приписи вищезазначених норм КВК (у редакції Закону про внесення змін) щодо гарантування засудженому права на правову допомогу, конфіденційні юридичні консультації </w:t>
      </w:r>
      <w:r w:rsidR="002651DF" w:rsidRPr="00C93E82">
        <w:rPr>
          <w:i/>
          <w:szCs w:val="28"/>
        </w:rPr>
        <w:t>із законним представником (законними представниками)</w:t>
      </w:r>
      <w:r w:rsidR="002651DF" w:rsidRPr="00C93E82">
        <w:rPr>
          <w:szCs w:val="28"/>
        </w:rPr>
        <w:t xml:space="preserve"> є неприйнятними, </w:t>
      </w:r>
      <w:r w:rsidR="00691C2D" w:rsidRPr="00C93E82">
        <w:rPr>
          <w:szCs w:val="28"/>
        </w:rPr>
        <w:t>оскільки особа, визнана у встановленому законом порядку недієздатною, не може бути засуджена та відбувати покарання в установі виконання покарань</w:t>
      </w:r>
      <w:r w:rsidR="002651DF" w:rsidRPr="00C93E82">
        <w:rPr>
          <w:szCs w:val="28"/>
        </w:rPr>
        <w:t xml:space="preserve"> (див. абзаци 2 – 7 Пропозицій Президента України)</w:t>
      </w:r>
      <w:r w:rsidR="009D5B8A" w:rsidRPr="00C93E82">
        <w:rPr>
          <w:szCs w:val="28"/>
        </w:rPr>
        <w:t xml:space="preserve">. </w:t>
      </w:r>
      <w:r w:rsidR="00040C60" w:rsidRPr="00C93E82">
        <w:rPr>
          <w:szCs w:val="28"/>
        </w:rPr>
        <w:t xml:space="preserve"> </w:t>
      </w:r>
    </w:p>
    <w:p w14:paraId="10DEDEA9" w14:textId="78799639" w:rsidR="00E16507" w:rsidRPr="001D39A9" w:rsidRDefault="002651DF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szCs w:val="28"/>
        </w:rPr>
        <w:t xml:space="preserve">Така позиція </w:t>
      </w:r>
      <w:r w:rsidR="00221574" w:rsidRPr="00C93E82">
        <w:rPr>
          <w:szCs w:val="28"/>
        </w:rPr>
        <w:t>Г</w:t>
      </w:r>
      <w:r w:rsidRPr="00C93E82">
        <w:rPr>
          <w:szCs w:val="28"/>
        </w:rPr>
        <w:t>оловного управління обумовлена тим, що</w:t>
      </w:r>
      <w:r w:rsidR="00040C60" w:rsidRPr="00C93E82">
        <w:rPr>
          <w:szCs w:val="28"/>
        </w:rPr>
        <w:t xml:space="preserve"> недієздатність не є інститутом кримінального права (вона є інститутом цивільного права). Наявність недієздатності не </w:t>
      </w:r>
      <w:r w:rsidR="00F46126" w:rsidRPr="00C93E82">
        <w:rPr>
          <w:szCs w:val="28"/>
        </w:rPr>
        <w:t>приводить</w:t>
      </w:r>
      <w:r w:rsidR="00040C60" w:rsidRPr="00C93E82">
        <w:rPr>
          <w:szCs w:val="28"/>
        </w:rPr>
        <w:t xml:space="preserve"> автоматичн</w:t>
      </w:r>
      <w:r w:rsidR="00F46126" w:rsidRPr="00C93E82">
        <w:rPr>
          <w:szCs w:val="28"/>
        </w:rPr>
        <w:t>о до</w:t>
      </w:r>
      <w:r w:rsidR="00040C60" w:rsidRPr="00C93E82">
        <w:rPr>
          <w:szCs w:val="28"/>
        </w:rPr>
        <w:t xml:space="preserve"> неможлив</w:t>
      </w:r>
      <w:r w:rsidR="00F46126" w:rsidRPr="00C93E82">
        <w:rPr>
          <w:szCs w:val="28"/>
        </w:rPr>
        <w:t>о</w:t>
      </w:r>
      <w:r w:rsidR="00040C60" w:rsidRPr="00C93E82">
        <w:rPr>
          <w:szCs w:val="28"/>
        </w:rPr>
        <w:t>ст</w:t>
      </w:r>
      <w:r w:rsidR="00F46126" w:rsidRPr="00C93E82">
        <w:rPr>
          <w:szCs w:val="28"/>
        </w:rPr>
        <w:t>і</w:t>
      </w:r>
      <w:r w:rsidR="00040C60" w:rsidRPr="00C93E82">
        <w:rPr>
          <w:szCs w:val="28"/>
        </w:rPr>
        <w:t xml:space="preserve"> засудження особи за вчинення суспільно небезпечного діяння. Кримінальний кодекс України не оперує поняттям «недієздатність», у ньому (ч. 2 ст. 19) використовується поняття «стан неосудності». Саме у разі перебування у цьому стані в момент вчинення </w:t>
      </w:r>
      <w:r w:rsidR="00040C60" w:rsidRPr="001D39A9">
        <w:rPr>
          <w:szCs w:val="28"/>
        </w:rPr>
        <w:t>суспільно небезпечного діяння особа не підлягає кримінальній відповідальності. При цьому</w:t>
      </w:r>
      <w:r w:rsidR="00750C28" w:rsidRPr="001D39A9">
        <w:rPr>
          <w:szCs w:val="28"/>
        </w:rPr>
        <w:t>,</w:t>
      </w:r>
      <w:r w:rsidR="00040C60" w:rsidRPr="001D39A9">
        <w:rPr>
          <w:szCs w:val="28"/>
        </w:rPr>
        <w:t xml:space="preserve"> стан неосудності встановлюється шляхом проведення відповідної експертизи і не можна виключати, що особа, яка є недієздатною, в окремих випадках може бути визнана осудною і засуджена до встановленого законом покарання.   </w:t>
      </w:r>
    </w:p>
    <w:p w14:paraId="4BBA63D3" w14:textId="0E937895" w:rsidR="00455B7F" w:rsidRPr="00C93E82" w:rsidRDefault="00727155" w:rsidP="00C93E82">
      <w:pPr>
        <w:spacing w:after="0" w:line="240" w:lineRule="auto"/>
        <w:ind w:firstLine="709"/>
        <w:jc w:val="both"/>
        <w:rPr>
          <w:szCs w:val="28"/>
        </w:rPr>
      </w:pPr>
      <w:r w:rsidRPr="001D39A9">
        <w:rPr>
          <w:b/>
          <w:bCs/>
          <w:szCs w:val="28"/>
        </w:rPr>
        <w:t xml:space="preserve">2. </w:t>
      </w:r>
      <w:r w:rsidR="00A42455" w:rsidRPr="001D39A9">
        <w:rPr>
          <w:szCs w:val="28"/>
        </w:rPr>
        <w:t>Зауваження Президента України щодо незавершеності</w:t>
      </w:r>
      <w:r w:rsidR="00A42455" w:rsidRPr="00C93E82">
        <w:rPr>
          <w:szCs w:val="28"/>
        </w:rPr>
        <w:t xml:space="preserve"> пропонованого Законом </w:t>
      </w:r>
      <w:r w:rsidR="002651DF" w:rsidRPr="00C93E82">
        <w:rPr>
          <w:szCs w:val="28"/>
        </w:rPr>
        <w:t xml:space="preserve">про внесення змін </w:t>
      </w:r>
      <w:r w:rsidR="00A42455" w:rsidRPr="00C93E82">
        <w:rPr>
          <w:szCs w:val="28"/>
        </w:rPr>
        <w:t xml:space="preserve">механізму правового регулювання питань забезпечення підзахисному права на отримання правової допомоги, а також недотримання вимог якості закону в контексті забезпечення визначеного ст. 8 Конституції України принципу верховенства права, елементами якого є правова визначеність, ясність і недвозначність правової норми, </w:t>
      </w:r>
      <w:r w:rsidR="00645308" w:rsidRPr="00C93E82">
        <w:rPr>
          <w:szCs w:val="28"/>
        </w:rPr>
        <w:t>що</w:t>
      </w:r>
      <w:r w:rsidR="00A42455" w:rsidRPr="00C93E82">
        <w:rPr>
          <w:szCs w:val="28"/>
        </w:rPr>
        <w:t xml:space="preserve"> може </w:t>
      </w:r>
      <w:r w:rsidR="00645308" w:rsidRPr="00C93E82">
        <w:rPr>
          <w:szCs w:val="28"/>
        </w:rPr>
        <w:t>призвести до не</w:t>
      </w:r>
      <w:r w:rsidR="00A42455" w:rsidRPr="00C93E82">
        <w:rPr>
          <w:szCs w:val="28"/>
        </w:rPr>
        <w:t>однаков</w:t>
      </w:r>
      <w:r w:rsidR="00645308" w:rsidRPr="00C93E82">
        <w:rPr>
          <w:szCs w:val="28"/>
        </w:rPr>
        <w:t>ого її</w:t>
      </w:r>
      <w:r w:rsidR="00A42455" w:rsidRPr="00C93E82">
        <w:rPr>
          <w:szCs w:val="28"/>
        </w:rPr>
        <w:t xml:space="preserve"> застосування, також</w:t>
      </w:r>
      <w:r w:rsidR="002651DF" w:rsidRPr="00C93E82">
        <w:rPr>
          <w:szCs w:val="28"/>
        </w:rPr>
        <w:t>, на наш погляд,</w:t>
      </w:r>
      <w:r w:rsidR="00A42455" w:rsidRPr="00C93E82">
        <w:rPr>
          <w:szCs w:val="28"/>
        </w:rPr>
        <w:t xml:space="preserve"> є </w:t>
      </w:r>
      <w:r w:rsidR="00153689" w:rsidRPr="00C93E82">
        <w:rPr>
          <w:szCs w:val="28"/>
        </w:rPr>
        <w:t>слушними</w:t>
      </w:r>
      <w:r w:rsidR="002651DF" w:rsidRPr="00C93E82">
        <w:rPr>
          <w:szCs w:val="28"/>
        </w:rPr>
        <w:t xml:space="preserve"> </w:t>
      </w:r>
      <w:r w:rsidR="00750C28">
        <w:rPr>
          <w:szCs w:val="28"/>
        </w:rPr>
        <w:br/>
      </w:r>
      <w:r w:rsidR="002651DF" w:rsidRPr="00C93E82">
        <w:rPr>
          <w:szCs w:val="28"/>
        </w:rPr>
        <w:t xml:space="preserve">(див. </w:t>
      </w:r>
      <w:r w:rsidR="004D4CB1" w:rsidRPr="00C93E82">
        <w:rPr>
          <w:szCs w:val="28"/>
        </w:rPr>
        <w:t>абзаци 12 – 35 Пропозицій Президента України</w:t>
      </w:r>
      <w:r w:rsidR="002651DF" w:rsidRPr="00C93E82">
        <w:rPr>
          <w:szCs w:val="28"/>
        </w:rPr>
        <w:t>)</w:t>
      </w:r>
      <w:r w:rsidR="00153689" w:rsidRPr="00C93E82">
        <w:rPr>
          <w:szCs w:val="28"/>
        </w:rPr>
        <w:t xml:space="preserve"> і можуть бути підкріплені додатковими а</w:t>
      </w:r>
      <w:r w:rsidR="001D39A9">
        <w:rPr>
          <w:szCs w:val="28"/>
        </w:rPr>
        <w:t>ргументами.</w:t>
      </w:r>
    </w:p>
    <w:p w14:paraId="3D28DA8F" w14:textId="692C86A9" w:rsidR="000007F5" w:rsidRPr="00C93E82" w:rsidRDefault="00645308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szCs w:val="28"/>
        </w:rPr>
        <w:t>Так</w:t>
      </w:r>
      <w:r w:rsidR="00867425" w:rsidRPr="00C93E82">
        <w:rPr>
          <w:szCs w:val="28"/>
        </w:rPr>
        <w:t xml:space="preserve">, Законом </w:t>
      </w:r>
      <w:r w:rsidR="004D4CB1" w:rsidRPr="00C93E82">
        <w:rPr>
          <w:szCs w:val="28"/>
        </w:rPr>
        <w:t xml:space="preserve">про внесення змін </w:t>
      </w:r>
      <w:r w:rsidR="00867425" w:rsidRPr="00C93E82">
        <w:rPr>
          <w:szCs w:val="28"/>
        </w:rPr>
        <w:t xml:space="preserve">пропонується забезпечити право на захист шляхом проведення </w:t>
      </w:r>
      <w:r w:rsidR="00867425" w:rsidRPr="00C93E82">
        <w:rPr>
          <w:i/>
          <w:szCs w:val="28"/>
        </w:rPr>
        <w:t>захисником (захисниками)</w:t>
      </w:r>
      <w:r w:rsidR="00867425" w:rsidRPr="00C93E82">
        <w:rPr>
          <w:szCs w:val="28"/>
        </w:rPr>
        <w:t xml:space="preserve"> у кримінальному провадженні, </w:t>
      </w:r>
      <w:r w:rsidR="00867425" w:rsidRPr="00C93E82">
        <w:rPr>
          <w:i/>
          <w:szCs w:val="28"/>
        </w:rPr>
        <w:lastRenderedPageBreak/>
        <w:t>адвокатом (адвокатами)</w:t>
      </w:r>
      <w:r w:rsidR="00867425" w:rsidRPr="00C93E82">
        <w:rPr>
          <w:szCs w:val="28"/>
        </w:rPr>
        <w:t xml:space="preserve">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</w:t>
      </w:r>
      <w:r w:rsidR="00455B7F" w:rsidRPr="00C93E82">
        <w:rPr>
          <w:szCs w:val="28"/>
        </w:rPr>
        <w:t>ЄСПЛ</w:t>
      </w:r>
      <w:r w:rsidR="00867425" w:rsidRPr="00C93E82">
        <w:rPr>
          <w:szCs w:val="28"/>
        </w:rPr>
        <w:t xml:space="preserve">, законним представником (законними представниками) неповнолітньої особи або особи, визнаної у встановленому законом порядку недієздатною чи обмежено </w:t>
      </w:r>
      <w:r w:rsidR="00867425" w:rsidRPr="001D39A9">
        <w:rPr>
          <w:szCs w:val="28"/>
        </w:rPr>
        <w:t>дієздатною</w:t>
      </w:r>
      <w:r w:rsidR="00AD6921" w:rsidRPr="001D39A9">
        <w:rPr>
          <w:szCs w:val="28"/>
        </w:rPr>
        <w:t>,</w:t>
      </w:r>
      <w:r w:rsidR="00867425" w:rsidRPr="001D39A9">
        <w:rPr>
          <w:szCs w:val="28"/>
        </w:rPr>
        <w:t xml:space="preserve"> зустрічей з підзахисним без обмеження в часі та кількості у робочі, вихідні, святкові, неробочі дні з 7 години до 20 години (</w:t>
      </w:r>
      <w:r w:rsidR="000007F5" w:rsidRPr="001D39A9">
        <w:rPr>
          <w:szCs w:val="28"/>
        </w:rPr>
        <w:t>див., наприклад, ч.</w:t>
      </w:r>
      <w:r w:rsidR="005879B8" w:rsidRPr="001D39A9">
        <w:rPr>
          <w:szCs w:val="28"/>
        </w:rPr>
        <w:t xml:space="preserve"> </w:t>
      </w:r>
      <w:r w:rsidR="000007F5" w:rsidRPr="001D39A9">
        <w:rPr>
          <w:szCs w:val="28"/>
        </w:rPr>
        <w:t xml:space="preserve">2 </w:t>
      </w:r>
      <w:r w:rsidR="00750C28" w:rsidRPr="001D39A9">
        <w:rPr>
          <w:szCs w:val="28"/>
        </w:rPr>
        <w:br/>
      </w:r>
      <w:r w:rsidR="000007F5" w:rsidRPr="001D39A9">
        <w:rPr>
          <w:szCs w:val="28"/>
        </w:rPr>
        <w:t>ст. 8, ч. 1 ст. 20-1, ч. 2 ст. 24, ч.</w:t>
      </w:r>
      <w:r w:rsidR="00867425" w:rsidRPr="001D39A9">
        <w:rPr>
          <w:szCs w:val="28"/>
        </w:rPr>
        <w:t xml:space="preserve"> 3 с</w:t>
      </w:r>
      <w:r w:rsidR="000007F5" w:rsidRPr="001D39A9">
        <w:rPr>
          <w:szCs w:val="28"/>
        </w:rPr>
        <w:t>т.</w:t>
      </w:r>
      <w:r w:rsidR="00867425" w:rsidRPr="001D39A9">
        <w:rPr>
          <w:szCs w:val="28"/>
        </w:rPr>
        <w:t xml:space="preserve"> 51, </w:t>
      </w:r>
      <w:r w:rsidR="000007F5" w:rsidRPr="001D39A9">
        <w:rPr>
          <w:szCs w:val="28"/>
        </w:rPr>
        <w:t>ч. 2 ст. 59, ст. 87 КВК</w:t>
      </w:r>
      <w:r w:rsidR="005879B8" w:rsidRPr="001D39A9">
        <w:rPr>
          <w:szCs w:val="28"/>
        </w:rPr>
        <w:t>, ч. 3 ст. 12 КПК,</w:t>
      </w:r>
      <w:r w:rsidR="000876CD">
        <w:rPr>
          <w:szCs w:val="28"/>
        </w:rPr>
        <w:t xml:space="preserve">                 </w:t>
      </w:r>
      <w:r w:rsidR="005879B8" w:rsidRPr="001D39A9">
        <w:rPr>
          <w:szCs w:val="28"/>
        </w:rPr>
        <w:t xml:space="preserve"> ч. 6 ст. 12 Закону України «Про попереднє ув’язнення»</w:t>
      </w:r>
      <w:r w:rsidR="004D4CB1" w:rsidRPr="001D39A9">
        <w:rPr>
          <w:szCs w:val="28"/>
        </w:rPr>
        <w:t xml:space="preserve"> у редакції Закону про внесення змін</w:t>
      </w:r>
      <w:r w:rsidR="000007F5" w:rsidRPr="001D39A9">
        <w:rPr>
          <w:szCs w:val="28"/>
        </w:rPr>
        <w:t>). При цьому</w:t>
      </w:r>
      <w:r w:rsidR="00750C28" w:rsidRPr="001D39A9">
        <w:rPr>
          <w:szCs w:val="28"/>
        </w:rPr>
        <w:t>,</w:t>
      </w:r>
      <w:r w:rsidR="000007F5" w:rsidRPr="001D39A9">
        <w:rPr>
          <w:szCs w:val="28"/>
        </w:rPr>
        <w:t xml:space="preserve"> для позначення кола осіб, які мають право на такі побачення з </w:t>
      </w:r>
      <w:r w:rsidR="00902A80" w:rsidRPr="001D39A9">
        <w:rPr>
          <w:szCs w:val="28"/>
        </w:rPr>
        <w:t>підзахисним</w:t>
      </w:r>
      <w:r w:rsidR="000007F5" w:rsidRPr="001D39A9">
        <w:rPr>
          <w:szCs w:val="28"/>
        </w:rPr>
        <w:t xml:space="preserve">, використовується словосполучення «захисником (захисниками) у кримінальному провадженні, адвокатом (адвокатами)». Однак відповідно до ч. 3 ст. 131-2 Конституції України </w:t>
      </w:r>
      <w:r w:rsidR="00AD6921" w:rsidRPr="001D39A9">
        <w:rPr>
          <w:i/>
          <w:iCs/>
          <w:szCs w:val="28"/>
        </w:rPr>
        <w:t>виключно адвокат здійснює</w:t>
      </w:r>
      <w:r w:rsidR="00AD6921" w:rsidRPr="001D39A9">
        <w:rPr>
          <w:szCs w:val="28"/>
        </w:rPr>
        <w:t xml:space="preserve"> представництво іншої особи в</w:t>
      </w:r>
      <w:r w:rsidR="00AD6921" w:rsidRPr="00C93E82">
        <w:rPr>
          <w:szCs w:val="28"/>
        </w:rPr>
        <w:t xml:space="preserve"> суді, а також </w:t>
      </w:r>
      <w:r w:rsidR="00AD6921" w:rsidRPr="00C93E82">
        <w:rPr>
          <w:i/>
          <w:iCs/>
          <w:szCs w:val="28"/>
        </w:rPr>
        <w:t>захист від кримінального обвинувачення</w:t>
      </w:r>
      <w:r w:rsidR="00AD6921" w:rsidRPr="00C93E82">
        <w:rPr>
          <w:szCs w:val="28"/>
        </w:rPr>
        <w:t xml:space="preserve">. </w:t>
      </w:r>
      <w:r w:rsidR="000007F5" w:rsidRPr="00C93E82">
        <w:rPr>
          <w:szCs w:val="28"/>
        </w:rPr>
        <w:t xml:space="preserve">Окрім того, у ч. 1 ст. 45 КПК зазначено, що захист підозрюваного, обвинуваченого, засудженого, виправданого, особи, стосовно якої передбачається застосування примусових заходів медичного чи виховного характеру або вирішувалося питання про їх застосування, а також особи, стосовно якої передбачається розгляд питання про видачу іноземній державі (екстрадицію), </w:t>
      </w:r>
      <w:r w:rsidR="000007F5" w:rsidRPr="00C93E82">
        <w:rPr>
          <w:i/>
          <w:szCs w:val="28"/>
        </w:rPr>
        <w:t>здійснюється лише адвокатом</w:t>
      </w:r>
      <w:r w:rsidR="000007F5" w:rsidRPr="00C93E82">
        <w:rPr>
          <w:szCs w:val="28"/>
        </w:rPr>
        <w:t xml:space="preserve">. Тому </w:t>
      </w:r>
      <w:r w:rsidR="00EF3829" w:rsidRPr="00C93E82">
        <w:rPr>
          <w:szCs w:val="28"/>
        </w:rPr>
        <w:t xml:space="preserve">запропонований у Законі </w:t>
      </w:r>
      <w:r w:rsidR="00455B7F" w:rsidRPr="00C93E82">
        <w:rPr>
          <w:szCs w:val="28"/>
        </w:rPr>
        <w:t xml:space="preserve">про внесення змін </w:t>
      </w:r>
      <w:r w:rsidR="00EF3829" w:rsidRPr="00C93E82">
        <w:rPr>
          <w:szCs w:val="28"/>
        </w:rPr>
        <w:t xml:space="preserve">підхід щодо відокремлення захисника у кримінальному провадженні від адвоката виглядає недоречним. </w:t>
      </w:r>
    </w:p>
    <w:p w14:paraId="6F5107B6" w14:textId="41492F7D" w:rsidR="00DD759F" w:rsidRPr="00C93E82" w:rsidRDefault="00820B85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szCs w:val="28"/>
        </w:rPr>
        <w:t xml:space="preserve">Закон про внесення змін також містить термінологічні та редакційні вади щодо </w:t>
      </w:r>
      <w:r w:rsidR="000007F5" w:rsidRPr="00C93E82">
        <w:rPr>
          <w:szCs w:val="28"/>
        </w:rPr>
        <w:t xml:space="preserve">використання </w:t>
      </w:r>
      <w:r w:rsidR="004D4CB1" w:rsidRPr="00C93E82">
        <w:rPr>
          <w:szCs w:val="28"/>
        </w:rPr>
        <w:t>словосполучення</w:t>
      </w:r>
      <w:r w:rsidR="000007F5" w:rsidRPr="00C93E82">
        <w:rPr>
          <w:szCs w:val="28"/>
        </w:rPr>
        <w:t xml:space="preserve"> «законним представником (законними представниками) неповнолітньої особи, </w:t>
      </w:r>
      <w:r w:rsidR="00EF3829" w:rsidRPr="00C93E82">
        <w:rPr>
          <w:szCs w:val="28"/>
        </w:rPr>
        <w:t xml:space="preserve">або особи, визнаної у встановленому законом порядку недієздатною чи </w:t>
      </w:r>
      <w:r w:rsidR="00EF3829" w:rsidRPr="001D39A9">
        <w:rPr>
          <w:szCs w:val="28"/>
        </w:rPr>
        <w:t>обмежено дієздатною</w:t>
      </w:r>
      <w:r w:rsidR="000007F5" w:rsidRPr="001D39A9">
        <w:rPr>
          <w:szCs w:val="28"/>
        </w:rPr>
        <w:t>»</w:t>
      </w:r>
      <w:r w:rsidR="00517E21" w:rsidRPr="001D39A9">
        <w:rPr>
          <w:szCs w:val="28"/>
        </w:rPr>
        <w:t xml:space="preserve">. </w:t>
      </w:r>
      <w:r w:rsidR="004D4CB1" w:rsidRPr="001D39A9">
        <w:rPr>
          <w:szCs w:val="28"/>
        </w:rPr>
        <w:t>Зокрема</w:t>
      </w:r>
      <w:r w:rsidR="00517E21" w:rsidRPr="001D39A9">
        <w:rPr>
          <w:szCs w:val="28"/>
        </w:rPr>
        <w:t xml:space="preserve">, </w:t>
      </w:r>
      <w:r w:rsidR="00750C28" w:rsidRPr="001D39A9">
        <w:rPr>
          <w:szCs w:val="28"/>
        </w:rPr>
        <w:t>в</w:t>
      </w:r>
      <w:r w:rsidR="00517E21" w:rsidRPr="001D39A9">
        <w:rPr>
          <w:szCs w:val="28"/>
        </w:rPr>
        <w:t xml:space="preserve"> одному випадку йдеться про гарантування підзахисному права користуватися правничою допомогою, у тому числі шляхом побачення його із законним</w:t>
      </w:r>
      <w:r w:rsidR="00517E21" w:rsidRPr="00C93E82">
        <w:rPr>
          <w:szCs w:val="28"/>
        </w:rPr>
        <w:t xml:space="preserve"> представником неповнолітньої особи або особи, визнаної у встановленому законом порядку недієздатною чи обмежено дієздатною</w:t>
      </w:r>
      <w:r w:rsidR="00DD759F" w:rsidRPr="00C93E82">
        <w:rPr>
          <w:szCs w:val="28"/>
        </w:rPr>
        <w:t xml:space="preserve"> (див., </w:t>
      </w:r>
      <w:r w:rsidR="004D4CB1" w:rsidRPr="00C93E82">
        <w:rPr>
          <w:szCs w:val="28"/>
        </w:rPr>
        <w:t>наприклад</w:t>
      </w:r>
      <w:r w:rsidR="00DD759F" w:rsidRPr="00C93E82">
        <w:rPr>
          <w:szCs w:val="28"/>
        </w:rPr>
        <w:t xml:space="preserve">, </w:t>
      </w:r>
      <w:r w:rsidR="00750C28">
        <w:rPr>
          <w:szCs w:val="28"/>
        </w:rPr>
        <w:br/>
      </w:r>
      <w:r w:rsidR="00DD759F" w:rsidRPr="00C93E82">
        <w:rPr>
          <w:szCs w:val="28"/>
        </w:rPr>
        <w:t>абз</w:t>
      </w:r>
      <w:r w:rsidRPr="00C93E82">
        <w:rPr>
          <w:szCs w:val="28"/>
        </w:rPr>
        <w:t>аци</w:t>
      </w:r>
      <w:r w:rsidR="00DD759F" w:rsidRPr="00C93E82">
        <w:rPr>
          <w:szCs w:val="28"/>
        </w:rPr>
        <w:t xml:space="preserve"> 1, 4 ч. 2 ст. 8, абз. 2 ч. 2 ст. 24, абз. 4 ч. 3 ст. 110 КВК</w:t>
      </w:r>
      <w:r w:rsidRPr="00C93E82">
        <w:rPr>
          <w:szCs w:val="28"/>
        </w:rPr>
        <w:t xml:space="preserve"> у редакції Закону про внесення змін</w:t>
      </w:r>
      <w:r w:rsidR="00DD759F" w:rsidRPr="00C93E82">
        <w:rPr>
          <w:szCs w:val="28"/>
        </w:rPr>
        <w:t>)</w:t>
      </w:r>
      <w:r w:rsidR="00517E21" w:rsidRPr="00C93E82">
        <w:rPr>
          <w:szCs w:val="28"/>
        </w:rPr>
        <w:t xml:space="preserve">, </w:t>
      </w:r>
      <w:r w:rsidR="00DD759F" w:rsidRPr="00C93E82">
        <w:rPr>
          <w:szCs w:val="28"/>
        </w:rPr>
        <w:t xml:space="preserve">у </w:t>
      </w:r>
      <w:r w:rsidRPr="001D39A9">
        <w:rPr>
          <w:szCs w:val="28"/>
        </w:rPr>
        <w:t>іншому</w:t>
      </w:r>
      <w:r w:rsidR="00DD759F" w:rsidRPr="001D39A9">
        <w:rPr>
          <w:szCs w:val="28"/>
        </w:rPr>
        <w:t xml:space="preserve"> – шляхом побачення його із законним представником неповнолітньої особи або особи, визнаної у встановленому законом порядку недієздатною чи обмежено дієздатною, </w:t>
      </w:r>
      <w:r w:rsidR="00517E21" w:rsidRPr="001D39A9">
        <w:rPr>
          <w:i/>
          <w:iCs/>
          <w:szCs w:val="28"/>
          <w:u w:val="single"/>
        </w:rPr>
        <w:t>яка є учасником кримінального провадження</w:t>
      </w:r>
      <w:r w:rsidR="00DD759F" w:rsidRPr="001D39A9">
        <w:rPr>
          <w:szCs w:val="28"/>
        </w:rPr>
        <w:t xml:space="preserve"> (див., наприклад, абз</w:t>
      </w:r>
      <w:r w:rsidR="00750C28" w:rsidRPr="001D39A9">
        <w:rPr>
          <w:szCs w:val="28"/>
        </w:rPr>
        <w:t>аци</w:t>
      </w:r>
      <w:r w:rsidR="00DD759F" w:rsidRPr="001D39A9">
        <w:rPr>
          <w:szCs w:val="28"/>
        </w:rPr>
        <w:t xml:space="preserve"> 5 та 6 ч. 2 ст. 8, ч. 1</w:t>
      </w:r>
      <w:bookmarkStart w:id="2" w:name="_GoBack"/>
      <w:bookmarkEnd w:id="2"/>
      <w:r w:rsidR="001D39A9" w:rsidRPr="001D39A9">
        <w:rPr>
          <w:szCs w:val="28"/>
        </w:rPr>
        <w:br/>
      </w:r>
      <w:r w:rsidR="00DD759F" w:rsidRPr="001D39A9">
        <w:rPr>
          <w:szCs w:val="28"/>
        </w:rPr>
        <w:t>ст. 20-1, абз. 7 ч. 3 ст. 51 КВК</w:t>
      </w:r>
      <w:r w:rsidRPr="001D39A9">
        <w:rPr>
          <w:szCs w:val="28"/>
        </w:rPr>
        <w:t xml:space="preserve"> у редакції Закону про внесення змін</w:t>
      </w:r>
      <w:r w:rsidR="00DD759F" w:rsidRPr="001D39A9">
        <w:rPr>
          <w:szCs w:val="28"/>
        </w:rPr>
        <w:t xml:space="preserve">). </w:t>
      </w:r>
      <w:r w:rsidR="00455B7F" w:rsidRPr="001D39A9">
        <w:rPr>
          <w:szCs w:val="28"/>
        </w:rPr>
        <w:t>Однак і</w:t>
      </w:r>
      <w:r w:rsidR="00C551E9" w:rsidRPr="001D39A9">
        <w:rPr>
          <w:szCs w:val="28"/>
        </w:rPr>
        <w:t xml:space="preserve">з буквального тлумачення </w:t>
      </w:r>
      <w:r w:rsidR="00455B7F" w:rsidRPr="001D39A9">
        <w:rPr>
          <w:szCs w:val="28"/>
        </w:rPr>
        <w:t>словосполучення</w:t>
      </w:r>
      <w:r w:rsidR="00DD759F" w:rsidRPr="001D39A9">
        <w:rPr>
          <w:szCs w:val="28"/>
        </w:rPr>
        <w:t xml:space="preserve"> </w:t>
      </w:r>
      <w:r w:rsidR="00DD759F" w:rsidRPr="001D39A9">
        <w:rPr>
          <w:i/>
          <w:iCs/>
          <w:szCs w:val="28"/>
        </w:rPr>
        <w:t>«</w:t>
      </w:r>
      <w:r w:rsidR="00DD759F" w:rsidRPr="001D39A9">
        <w:rPr>
          <w:i/>
          <w:szCs w:val="28"/>
        </w:rPr>
        <w:t xml:space="preserve">законним представником (законними представниками) неповнолітньої особи, </w:t>
      </w:r>
      <w:r w:rsidR="00DD759F" w:rsidRPr="001D39A9">
        <w:rPr>
          <w:i/>
          <w:szCs w:val="28"/>
          <w:u w:val="single"/>
        </w:rPr>
        <w:t>яка є учасником кримінального провадження</w:t>
      </w:r>
      <w:r w:rsidR="00DD759F" w:rsidRPr="001D39A9">
        <w:rPr>
          <w:i/>
          <w:iCs/>
          <w:szCs w:val="28"/>
        </w:rPr>
        <w:t>»</w:t>
      </w:r>
      <w:r w:rsidR="00DD759F" w:rsidRPr="001D39A9">
        <w:rPr>
          <w:szCs w:val="28"/>
        </w:rPr>
        <w:t xml:space="preserve"> </w:t>
      </w:r>
      <w:r w:rsidR="00C551E9" w:rsidRPr="001D39A9">
        <w:rPr>
          <w:szCs w:val="28"/>
        </w:rPr>
        <w:t xml:space="preserve">можна зробити висновок, </w:t>
      </w:r>
      <w:r w:rsidR="00DD759F" w:rsidRPr="001D39A9">
        <w:rPr>
          <w:szCs w:val="28"/>
        </w:rPr>
        <w:t>що</w:t>
      </w:r>
      <w:r w:rsidR="00C551E9" w:rsidRPr="001D39A9">
        <w:rPr>
          <w:szCs w:val="28"/>
        </w:rPr>
        <w:t>, скажімо, засуджений</w:t>
      </w:r>
      <w:r w:rsidR="00DD759F" w:rsidRPr="001D39A9">
        <w:rPr>
          <w:szCs w:val="28"/>
        </w:rPr>
        <w:t xml:space="preserve"> має право на зустріч не лише </w:t>
      </w:r>
      <w:r w:rsidR="00750C28" w:rsidRPr="001D39A9">
        <w:rPr>
          <w:szCs w:val="28"/>
        </w:rPr>
        <w:t>і</w:t>
      </w:r>
      <w:r w:rsidR="00DD759F" w:rsidRPr="001D39A9">
        <w:rPr>
          <w:szCs w:val="28"/>
        </w:rPr>
        <w:t xml:space="preserve">з власним законним представником, а й законними представниками потерпілого, свідка тощо. </w:t>
      </w:r>
      <w:r w:rsidR="00455B7F" w:rsidRPr="001D39A9">
        <w:rPr>
          <w:szCs w:val="28"/>
        </w:rPr>
        <w:t>Проте зі</w:t>
      </w:r>
      <w:r w:rsidR="00DD759F" w:rsidRPr="001D39A9">
        <w:rPr>
          <w:szCs w:val="28"/>
        </w:rPr>
        <w:t xml:space="preserve"> змісту </w:t>
      </w:r>
      <w:r w:rsidR="00C551E9" w:rsidRPr="001D39A9">
        <w:rPr>
          <w:szCs w:val="28"/>
        </w:rPr>
        <w:t>Закону</w:t>
      </w:r>
      <w:r w:rsidR="00DD759F" w:rsidRPr="001D39A9">
        <w:rPr>
          <w:szCs w:val="28"/>
        </w:rPr>
        <w:t xml:space="preserve"> </w:t>
      </w:r>
      <w:r w:rsidR="00455B7F" w:rsidRPr="001D39A9">
        <w:rPr>
          <w:szCs w:val="28"/>
        </w:rPr>
        <w:t xml:space="preserve">про внесення змін </w:t>
      </w:r>
      <w:r w:rsidR="00DD759F" w:rsidRPr="001D39A9">
        <w:rPr>
          <w:szCs w:val="28"/>
        </w:rPr>
        <w:t xml:space="preserve">не вбачається </w:t>
      </w:r>
      <w:r w:rsidR="00C551E9" w:rsidRPr="001D39A9">
        <w:rPr>
          <w:szCs w:val="28"/>
        </w:rPr>
        <w:t>а</w:t>
      </w:r>
      <w:r w:rsidR="00DD759F" w:rsidRPr="001D39A9">
        <w:rPr>
          <w:szCs w:val="28"/>
        </w:rPr>
        <w:t>ні мет</w:t>
      </w:r>
      <w:r w:rsidR="00257A31" w:rsidRPr="001D39A9">
        <w:rPr>
          <w:szCs w:val="28"/>
        </w:rPr>
        <w:t>и</w:t>
      </w:r>
      <w:r w:rsidR="00DD759F" w:rsidRPr="001D39A9">
        <w:rPr>
          <w:szCs w:val="28"/>
        </w:rPr>
        <w:t>,</w:t>
      </w:r>
      <w:r w:rsidR="00DD759F" w:rsidRPr="00C93E82">
        <w:rPr>
          <w:szCs w:val="28"/>
        </w:rPr>
        <w:t xml:space="preserve"> </w:t>
      </w:r>
      <w:r w:rsidR="00C551E9" w:rsidRPr="00C93E82">
        <w:rPr>
          <w:szCs w:val="28"/>
        </w:rPr>
        <w:t>а</w:t>
      </w:r>
      <w:r w:rsidR="00DD759F" w:rsidRPr="00C93E82">
        <w:rPr>
          <w:szCs w:val="28"/>
        </w:rPr>
        <w:t>ні доцільн</w:t>
      </w:r>
      <w:r w:rsidR="00257A31" w:rsidRPr="00C93E82">
        <w:rPr>
          <w:szCs w:val="28"/>
        </w:rPr>
        <w:t>о</w:t>
      </w:r>
      <w:r w:rsidR="00DD759F" w:rsidRPr="00C93E82">
        <w:rPr>
          <w:szCs w:val="28"/>
        </w:rPr>
        <w:t>ст</w:t>
      </w:r>
      <w:r w:rsidR="00257A31" w:rsidRPr="00C93E82">
        <w:rPr>
          <w:szCs w:val="28"/>
        </w:rPr>
        <w:t>і</w:t>
      </w:r>
      <w:r w:rsidR="00DD759F" w:rsidRPr="00C93E82">
        <w:rPr>
          <w:szCs w:val="28"/>
        </w:rPr>
        <w:t xml:space="preserve"> закріплення права на зустріч із законним представником саме у такому вигляді.</w:t>
      </w:r>
    </w:p>
    <w:p w14:paraId="05F34089" w14:textId="00DF3EAE" w:rsidR="00867425" w:rsidRPr="00C93E82" w:rsidRDefault="00C551E9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szCs w:val="28"/>
        </w:rPr>
        <w:lastRenderedPageBreak/>
        <w:t>Слід також зазначити, що</w:t>
      </w:r>
      <w:r w:rsidR="00625C6D" w:rsidRPr="00C93E82">
        <w:rPr>
          <w:szCs w:val="28"/>
        </w:rPr>
        <w:t xml:space="preserve"> така</w:t>
      </w:r>
      <w:r w:rsidRPr="00C93E82">
        <w:rPr>
          <w:szCs w:val="28"/>
        </w:rPr>
        <w:t xml:space="preserve"> юридична конструкція</w:t>
      </w:r>
      <w:r w:rsidR="00625C6D" w:rsidRPr="00C93E82">
        <w:rPr>
          <w:szCs w:val="28"/>
        </w:rPr>
        <w:t>, яка використовується у Законі про внесення змін, як</w:t>
      </w:r>
      <w:r w:rsidR="005879B8" w:rsidRPr="00C93E82">
        <w:rPr>
          <w:szCs w:val="28"/>
        </w:rPr>
        <w:t xml:space="preserve"> «</w:t>
      </w:r>
      <w:r w:rsidR="005879B8" w:rsidRPr="00C93E82">
        <w:rPr>
          <w:i/>
          <w:szCs w:val="28"/>
        </w:rPr>
        <w:t>юрист (юристи), фахів</w:t>
      </w:r>
      <w:r w:rsidRPr="00C93E82">
        <w:rPr>
          <w:i/>
          <w:szCs w:val="28"/>
        </w:rPr>
        <w:t>ець</w:t>
      </w:r>
      <w:r w:rsidR="005879B8" w:rsidRPr="00C93E82">
        <w:rPr>
          <w:i/>
          <w:szCs w:val="28"/>
        </w:rPr>
        <w:t xml:space="preserve"> (фахівц</w:t>
      </w:r>
      <w:r w:rsidRPr="00C93E82">
        <w:rPr>
          <w:i/>
          <w:szCs w:val="28"/>
        </w:rPr>
        <w:t>і</w:t>
      </w:r>
      <w:r w:rsidR="005879B8" w:rsidRPr="00C93E82">
        <w:rPr>
          <w:i/>
          <w:szCs w:val="28"/>
        </w:rPr>
        <w:t>) у галузі права, який (які) представляє (представляють) затриману особу в Європейському суді з прав людини</w:t>
      </w:r>
      <w:r w:rsidR="005879B8" w:rsidRPr="00C93E82">
        <w:rPr>
          <w:szCs w:val="28"/>
        </w:rPr>
        <w:t>»</w:t>
      </w:r>
      <w:r w:rsidR="00625C6D" w:rsidRPr="00C93E82">
        <w:rPr>
          <w:szCs w:val="28"/>
        </w:rPr>
        <w:t>,</w:t>
      </w:r>
      <w:r w:rsidR="005879B8" w:rsidRPr="00C93E82">
        <w:rPr>
          <w:szCs w:val="28"/>
        </w:rPr>
        <w:t xml:space="preserve"> </w:t>
      </w:r>
      <w:r w:rsidRPr="00C93E82">
        <w:rPr>
          <w:szCs w:val="28"/>
        </w:rPr>
        <w:t xml:space="preserve">також потребує </w:t>
      </w:r>
      <w:r w:rsidR="00625C6D" w:rsidRPr="00C93E82">
        <w:rPr>
          <w:szCs w:val="28"/>
        </w:rPr>
        <w:t xml:space="preserve">відповідного </w:t>
      </w:r>
      <w:r w:rsidRPr="00C93E82">
        <w:rPr>
          <w:szCs w:val="28"/>
        </w:rPr>
        <w:t>коригування</w:t>
      </w:r>
      <w:r w:rsidR="00625C6D" w:rsidRPr="00C93E82">
        <w:rPr>
          <w:szCs w:val="28"/>
        </w:rPr>
        <w:t>.</w:t>
      </w:r>
      <w:r w:rsidRPr="00C93E82">
        <w:rPr>
          <w:szCs w:val="28"/>
        </w:rPr>
        <w:t xml:space="preserve"> </w:t>
      </w:r>
      <w:r w:rsidR="00625C6D" w:rsidRPr="00C93E82">
        <w:rPr>
          <w:szCs w:val="28"/>
        </w:rPr>
        <w:t>Адже</w:t>
      </w:r>
      <w:r w:rsidRPr="00C93E82">
        <w:rPr>
          <w:szCs w:val="28"/>
        </w:rPr>
        <w:t xml:space="preserve"> </w:t>
      </w:r>
      <w:r w:rsidR="005879B8" w:rsidRPr="00C93E82">
        <w:rPr>
          <w:szCs w:val="28"/>
        </w:rPr>
        <w:t xml:space="preserve">відповідно до правила 36 Регламенту Європейського суду з прав людини </w:t>
      </w:r>
      <w:r w:rsidRPr="00C93E82">
        <w:rPr>
          <w:szCs w:val="28"/>
        </w:rPr>
        <w:t>від 04.11.1998 «</w:t>
      </w:r>
      <w:r w:rsidR="005879B8" w:rsidRPr="00C93E82">
        <w:rPr>
          <w:szCs w:val="28"/>
        </w:rPr>
        <w:t>представником, що виступає від імені заявника, є адвокат, який має дозвіл займатися адвокатською діяльністю в будь-якій із Договірних Сторін і проживає на території однієї з них, чи будь-яка інша особа, кандидатуру якої погоджено з головою палати</w:t>
      </w:r>
      <w:r w:rsidRPr="00C93E82">
        <w:rPr>
          <w:szCs w:val="28"/>
        </w:rPr>
        <w:t>»</w:t>
      </w:r>
      <w:r w:rsidR="005879B8" w:rsidRPr="00C93E82">
        <w:rPr>
          <w:szCs w:val="28"/>
        </w:rPr>
        <w:t xml:space="preserve">. </w:t>
      </w:r>
    </w:p>
    <w:p w14:paraId="3B7B1AE6" w14:textId="0D02C7BA" w:rsidR="0090457A" w:rsidRPr="00C93E82" w:rsidRDefault="0090457A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szCs w:val="28"/>
        </w:rPr>
        <w:t xml:space="preserve">Окрім того, вжиті у Законі </w:t>
      </w:r>
      <w:r w:rsidR="00625C6D" w:rsidRPr="00C93E82">
        <w:rPr>
          <w:szCs w:val="28"/>
        </w:rPr>
        <w:t xml:space="preserve">про внесення змін </w:t>
      </w:r>
      <w:r w:rsidRPr="00C93E82">
        <w:rPr>
          <w:szCs w:val="28"/>
        </w:rPr>
        <w:t>слова «право на правову допомогу, конфіденційні юридичні консультації (побачення)» не узгоджу</w:t>
      </w:r>
      <w:r w:rsidR="00902A80" w:rsidRPr="00C93E82">
        <w:rPr>
          <w:szCs w:val="28"/>
        </w:rPr>
        <w:t>ю</w:t>
      </w:r>
      <w:r w:rsidR="00625C6D" w:rsidRPr="00C93E82">
        <w:rPr>
          <w:szCs w:val="28"/>
        </w:rPr>
        <w:t>ться з приписами</w:t>
      </w:r>
      <w:r w:rsidRPr="00C93E82">
        <w:rPr>
          <w:szCs w:val="28"/>
        </w:rPr>
        <w:t xml:space="preserve"> ч. 4 ст. 29, ч. 1 ст. 59, ст. 131-2 Конституції України, у якій йдеться про </w:t>
      </w:r>
      <w:r w:rsidRPr="00C93E82">
        <w:rPr>
          <w:i/>
          <w:iCs/>
          <w:szCs w:val="28"/>
        </w:rPr>
        <w:t>правничу допомогу</w:t>
      </w:r>
      <w:r w:rsidRPr="00C93E82">
        <w:rPr>
          <w:szCs w:val="28"/>
        </w:rPr>
        <w:t>.</w:t>
      </w:r>
    </w:p>
    <w:p w14:paraId="2F642D67" w14:textId="5395636E" w:rsidR="00625C6D" w:rsidRPr="001D39A9" w:rsidRDefault="00240922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b/>
          <w:bCs/>
          <w:szCs w:val="28"/>
        </w:rPr>
        <w:t xml:space="preserve">3. </w:t>
      </w:r>
      <w:r w:rsidR="00153689" w:rsidRPr="00C93E82">
        <w:rPr>
          <w:bCs/>
          <w:szCs w:val="28"/>
        </w:rPr>
        <w:t>Ще одним</w:t>
      </w:r>
      <w:r w:rsidR="00153689" w:rsidRPr="00C93E82">
        <w:rPr>
          <w:b/>
          <w:bCs/>
          <w:szCs w:val="28"/>
        </w:rPr>
        <w:t xml:space="preserve"> </w:t>
      </w:r>
      <w:r w:rsidR="00153689" w:rsidRPr="00C93E82">
        <w:rPr>
          <w:bCs/>
          <w:szCs w:val="28"/>
        </w:rPr>
        <w:t>д</w:t>
      </w:r>
      <w:r w:rsidR="00645308" w:rsidRPr="00C93E82">
        <w:rPr>
          <w:szCs w:val="28"/>
        </w:rPr>
        <w:t xml:space="preserve">одатковим </w:t>
      </w:r>
      <w:r w:rsidR="00153689" w:rsidRPr="00C93E82">
        <w:rPr>
          <w:szCs w:val="28"/>
        </w:rPr>
        <w:t>аргументом</w:t>
      </w:r>
      <w:r w:rsidR="00645308" w:rsidRPr="00C93E82">
        <w:rPr>
          <w:szCs w:val="28"/>
        </w:rPr>
        <w:t xml:space="preserve"> на користь застосування Президентом України права вето до Закону </w:t>
      </w:r>
      <w:r w:rsidR="00625C6D" w:rsidRPr="00C93E82">
        <w:rPr>
          <w:szCs w:val="28"/>
        </w:rPr>
        <w:t xml:space="preserve">про внесення змін </w:t>
      </w:r>
      <w:r w:rsidR="00645308" w:rsidRPr="00C93E82">
        <w:rPr>
          <w:szCs w:val="28"/>
        </w:rPr>
        <w:t xml:space="preserve">може слугувати  те, що ціла низка </w:t>
      </w:r>
      <w:r w:rsidR="00153689" w:rsidRPr="00C93E82">
        <w:rPr>
          <w:szCs w:val="28"/>
        </w:rPr>
        <w:t xml:space="preserve">викладених у ньому </w:t>
      </w:r>
      <w:r w:rsidR="00645308" w:rsidRPr="00C93E82">
        <w:rPr>
          <w:szCs w:val="28"/>
        </w:rPr>
        <w:t>норм сформульовані вкрай невдало.</w:t>
      </w:r>
      <w:r w:rsidR="006E513D" w:rsidRPr="00C93E82">
        <w:rPr>
          <w:szCs w:val="28"/>
        </w:rPr>
        <w:t xml:space="preserve"> </w:t>
      </w:r>
      <w:r w:rsidR="00625C6D" w:rsidRPr="00C93E82">
        <w:rPr>
          <w:szCs w:val="28"/>
        </w:rPr>
        <w:t>Зокрема</w:t>
      </w:r>
      <w:r w:rsidR="00FF4430" w:rsidRPr="00C93E82">
        <w:rPr>
          <w:szCs w:val="28"/>
        </w:rPr>
        <w:t xml:space="preserve">, в частині встановлення обов’язку </w:t>
      </w:r>
      <w:r w:rsidR="00625C6D" w:rsidRPr="00C93E82">
        <w:rPr>
          <w:szCs w:val="28"/>
        </w:rPr>
        <w:t xml:space="preserve">для адміністрації установи виконання покарань </w:t>
      </w:r>
      <w:r w:rsidR="00FF4430" w:rsidRPr="00C93E82">
        <w:rPr>
          <w:szCs w:val="28"/>
        </w:rPr>
        <w:t>щодо повідомлення захисника та близьких родичів про зміну процесуального статусу підозрюваного, обвинуваченого, засудженого</w:t>
      </w:r>
      <w:r w:rsidR="00AF4705" w:rsidRPr="00C93E82">
        <w:rPr>
          <w:szCs w:val="28"/>
        </w:rPr>
        <w:t xml:space="preserve"> (див., наприклад, пропоновані Законом </w:t>
      </w:r>
      <w:r w:rsidR="00625C6D" w:rsidRPr="00C93E82">
        <w:rPr>
          <w:szCs w:val="28"/>
        </w:rPr>
        <w:t xml:space="preserve">про внесення змін </w:t>
      </w:r>
      <w:r w:rsidR="00AF4705" w:rsidRPr="00C93E82">
        <w:rPr>
          <w:szCs w:val="28"/>
        </w:rPr>
        <w:t>редакції ст. 20-1 КВК, абз. 4 ч. 5 ст. 46 КПК)</w:t>
      </w:r>
      <w:r w:rsidR="00FF4430" w:rsidRPr="00C93E82">
        <w:rPr>
          <w:szCs w:val="28"/>
        </w:rPr>
        <w:t xml:space="preserve"> слід зауважити, що відповідні документи надаються учасникам кримінального провадження у порядку, визначеному КПК. Органи та установи </w:t>
      </w:r>
      <w:r w:rsidR="00FF4430" w:rsidRPr="001D39A9">
        <w:rPr>
          <w:szCs w:val="28"/>
        </w:rPr>
        <w:t>виконання покарань не є суб’єктами прийняття рішень щодо процесуального статусу особи, можуть не отримувати відповідні документи у повному обсязі, а</w:t>
      </w:r>
      <w:r w:rsidR="00750C28" w:rsidRPr="001D39A9">
        <w:rPr>
          <w:szCs w:val="28"/>
        </w:rPr>
        <w:t>,</w:t>
      </w:r>
      <w:r w:rsidR="00FF4430" w:rsidRPr="001D39A9">
        <w:rPr>
          <w:szCs w:val="28"/>
        </w:rPr>
        <w:t xml:space="preserve"> отже</w:t>
      </w:r>
      <w:r w:rsidR="00750C28" w:rsidRPr="001D39A9">
        <w:rPr>
          <w:szCs w:val="28"/>
        </w:rPr>
        <w:t>,</w:t>
      </w:r>
      <w:r w:rsidR="00FF4430" w:rsidRPr="001D39A9">
        <w:rPr>
          <w:szCs w:val="28"/>
        </w:rPr>
        <w:t xml:space="preserve"> покладати на них відповідне зобов’язання</w:t>
      </w:r>
      <w:r w:rsidR="007D3419" w:rsidRPr="001D39A9">
        <w:rPr>
          <w:szCs w:val="28"/>
        </w:rPr>
        <w:t xml:space="preserve">, передбачене пропонованою редакцією ст. 20-1 КВК, </w:t>
      </w:r>
      <w:r w:rsidR="00FF4430" w:rsidRPr="001D39A9">
        <w:rPr>
          <w:szCs w:val="28"/>
        </w:rPr>
        <w:t>недоцільно.</w:t>
      </w:r>
      <w:r w:rsidR="007D3419" w:rsidRPr="001D39A9">
        <w:rPr>
          <w:szCs w:val="28"/>
        </w:rPr>
        <w:t xml:space="preserve"> </w:t>
      </w:r>
    </w:p>
    <w:p w14:paraId="37727099" w14:textId="64D7325D" w:rsidR="007D3419" w:rsidRPr="00C93E82" w:rsidRDefault="007D3419" w:rsidP="00C93E82">
      <w:pPr>
        <w:spacing w:after="0" w:line="240" w:lineRule="auto"/>
        <w:ind w:firstLine="709"/>
        <w:jc w:val="both"/>
        <w:rPr>
          <w:szCs w:val="28"/>
        </w:rPr>
      </w:pPr>
      <w:r w:rsidRPr="001D39A9">
        <w:rPr>
          <w:szCs w:val="28"/>
        </w:rPr>
        <w:t>Окрім того, положення ст. 20-1 КВК викладені у спосіб, що не сприятиме правильному розумінню відповідної законодавчої ініціативи</w:t>
      </w:r>
      <w:r w:rsidR="004D5672" w:rsidRPr="001D39A9">
        <w:rPr>
          <w:szCs w:val="28"/>
        </w:rPr>
        <w:t xml:space="preserve">. </w:t>
      </w:r>
      <w:r w:rsidRPr="001D39A9">
        <w:rPr>
          <w:szCs w:val="28"/>
        </w:rPr>
        <w:t>Зокрема, зі змісту вказаної статті не можна однозначно з’ясувати: 1) про які підстави для зміни правового, процесуального статусу засудженого йдеться у цій статті; 2) про засудженого до якого</w:t>
      </w:r>
      <w:r w:rsidRPr="00C93E82">
        <w:rPr>
          <w:szCs w:val="28"/>
        </w:rPr>
        <w:t xml:space="preserve"> саме виду покарання у даному випадку йде мова; 3) у зв’язку із чим обов’язок негайно інформувати захисника засудженого про зміни умов його тримання покладається виключно на </w:t>
      </w:r>
      <w:r w:rsidRPr="00C93E82">
        <w:rPr>
          <w:i/>
          <w:szCs w:val="28"/>
        </w:rPr>
        <w:t>адміністрацію установи виконання покарання</w:t>
      </w:r>
      <w:r w:rsidRPr="00C93E82">
        <w:rPr>
          <w:szCs w:val="28"/>
        </w:rPr>
        <w:t xml:space="preserve"> (наприклад, «переведення засудженого на іншу роботу, підприємство, установу, організацію або посаду» є характерним також для покарань у виді громадських чи виправних робіт, контроль за виконанням яких покладається на уповноважений орган з питань пробації).</w:t>
      </w:r>
    </w:p>
    <w:p w14:paraId="688DC772" w14:textId="3C553337" w:rsidR="00902A80" w:rsidRPr="00C93E82" w:rsidRDefault="00902A80" w:rsidP="00C93E82">
      <w:pPr>
        <w:spacing w:after="0" w:line="240" w:lineRule="auto"/>
        <w:ind w:firstLine="709"/>
        <w:jc w:val="both"/>
        <w:rPr>
          <w:spacing w:val="-4"/>
          <w:szCs w:val="28"/>
        </w:rPr>
      </w:pPr>
      <w:r w:rsidRPr="00C93E82">
        <w:rPr>
          <w:b/>
          <w:bCs/>
          <w:spacing w:val="-4"/>
          <w:szCs w:val="28"/>
        </w:rPr>
        <w:t>4.</w:t>
      </w:r>
      <w:r w:rsidRPr="00C93E82">
        <w:rPr>
          <w:spacing w:val="-4"/>
          <w:szCs w:val="28"/>
        </w:rPr>
        <w:t xml:space="preserve"> Президентом України за</w:t>
      </w:r>
      <w:r w:rsidR="00153689" w:rsidRPr="00C93E82">
        <w:rPr>
          <w:spacing w:val="-4"/>
          <w:szCs w:val="28"/>
        </w:rPr>
        <w:t>значено</w:t>
      </w:r>
      <w:r w:rsidRPr="00C93E82">
        <w:rPr>
          <w:spacing w:val="-4"/>
          <w:szCs w:val="28"/>
        </w:rPr>
        <w:t>, що ч. 3 ст. 12 КПК</w:t>
      </w:r>
      <w:r w:rsidR="006F78C8" w:rsidRPr="00C93E82">
        <w:rPr>
          <w:spacing w:val="-4"/>
          <w:szCs w:val="28"/>
        </w:rPr>
        <w:t xml:space="preserve"> (у редакції Закону про внесення змін)</w:t>
      </w:r>
      <w:r w:rsidRPr="00C93E82">
        <w:rPr>
          <w:spacing w:val="-4"/>
          <w:szCs w:val="28"/>
        </w:rPr>
        <w:t xml:space="preserve"> передбачено надання особі, взятій під варту, права на зустріч </w:t>
      </w:r>
      <w:r w:rsidRPr="00C93E82">
        <w:rPr>
          <w:bCs/>
          <w:szCs w:val="28"/>
          <w:lang w:eastAsia="uk-UA"/>
        </w:rPr>
        <w:t xml:space="preserve">у робочі, вихідні, святкові, неробочі дні </w:t>
      </w:r>
      <w:r w:rsidRPr="00C93E82">
        <w:rPr>
          <w:bCs/>
          <w:i/>
          <w:iCs/>
          <w:szCs w:val="28"/>
          <w:lang w:eastAsia="uk-UA"/>
        </w:rPr>
        <w:t>в будь-який час</w:t>
      </w:r>
      <w:r w:rsidRPr="00C93E82">
        <w:rPr>
          <w:spacing w:val="-4"/>
          <w:szCs w:val="28"/>
        </w:rPr>
        <w:t xml:space="preserve">, тоді як змінами до ч. 6 ст. 12 Закону України «Про попереднє ув’язнення» передбачається надання побачень </w:t>
      </w:r>
      <w:r w:rsidRPr="00C93E82">
        <w:rPr>
          <w:szCs w:val="28"/>
        </w:rPr>
        <w:t xml:space="preserve">у робочі, вихідні, святкові, неробочі дні </w:t>
      </w:r>
      <w:r w:rsidRPr="00C93E82">
        <w:rPr>
          <w:i/>
          <w:iCs/>
          <w:szCs w:val="28"/>
        </w:rPr>
        <w:t>з 7 години до 20 години</w:t>
      </w:r>
      <w:r w:rsidRPr="00C93E82">
        <w:rPr>
          <w:szCs w:val="28"/>
        </w:rPr>
        <w:t xml:space="preserve">. </w:t>
      </w:r>
      <w:r w:rsidRPr="00C93E82">
        <w:rPr>
          <w:spacing w:val="-4"/>
          <w:szCs w:val="28"/>
        </w:rPr>
        <w:t xml:space="preserve">Це призведе до конкуренції відповідних положень КПК та Закону України </w:t>
      </w:r>
      <w:r w:rsidRPr="00C93E82">
        <w:rPr>
          <w:szCs w:val="28"/>
        </w:rPr>
        <w:br/>
      </w:r>
      <w:r w:rsidRPr="00C93E82">
        <w:rPr>
          <w:spacing w:val="-4"/>
          <w:szCs w:val="28"/>
        </w:rPr>
        <w:t>«Про попереднє ув’язнення», що може спричинити різне застосування їх на практиці</w:t>
      </w:r>
      <w:r w:rsidR="006F78C8" w:rsidRPr="00C93E82">
        <w:rPr>
          <w:spacing w:val="-4"/>
          <w:szCs w:val="28"/>
        </w:rPr>
        <w:t xml:space="preserve"> </w:t>
      </w:r>
      <w:r w:rsidR="006F78C8" w:rsidRPr="00C93E82">
        <w:rPr>
          <w:szCs w:val="28"/>
        </w:rPr>
        <w:t xml:space="preserve">(див. абзаци </w:t>
      </w:r>
      <w:r w:rsidR="00A76F39" w:rsidRPr="00C93E82">
        <w:rPr>
          <w:szCs w:val="28"/>
        </w:rPr>
        <w:t>8</w:t>
      </w:r>
      <w:r w:rsidR="006F78C8" w:rsidRPr="00C93E82">
        <w:rPr>
          <w:szCs w:val="28"/>
        </w:rPr>
        <w:t xml:space="preserve"> – 14 Пропозицій Президента України)</w:t>
      </w:r>
      <w:r w:rsidRPr="00C93E82">
        <w:rPr>
          <w:spacing w:val="-4"/>
          <w:szCs w:val="28"/>
        </w:rPr>
        <w:t>.</w:t>
      </w:r>
    </w:p>
    <w:p w14:paraId="727FDF40" w14:textId="15CCA80E" w:rsidR="00902A80" w:rsidRPr="001D39A9" w:rsidRDefault="00902A80" w:rsidP="00C93E82">
      <w:pPr>
        <w:spacing w:after="0" w:line="240" w:lineRule="auto"/>
        <w:ind w:firstLine="709"/>
        <w:jc w:val="both"/>
        <w:rPr>
          <w:spacing w:val="-4"/>
          <w:szCs w:val="28"/>
        </w:rPr>
      </w:pPr>
      <w:r w:rsidRPr="00C93E82">
        <w:rPr>
          <w:spacing w:val="-4"/>
          <w:szCs w:val="28"/>
        </w:rPr>
        <w:lastRenderedPageBreak/>
        <w:t xml:space="preserve">Пропозиція узгодити ч. 3 ст. 12 КПК та ч. 6 ст. 12 Закону України </w:t>
      </w:r>
      <w:r w:rsidRPr="00C93E82">
        <w:rPr>
          <w:szCs w:val="28"/>
        </w:rPr>
        <w:br/>
      </w:r>
      <w:r w:rsidRPr="00C93E82">
        <w:rPr>
          <w:spacing w:val="-4"/>
          <w:szCs w:val="28"/>
        </w:rPr>
        <w:t>«Про попереднє ув’язнення», на наш погляд, є слушною.</w:t>
      </w:r>
      <w:r w:rsidR="006F78C8" w:rsidRPr="00C93E82">
        <w:rPr>
          <w:spacing w:val="-4"/>
          <w:szCs w:val="28"/>
        </w:rPr>
        <w:t xml:space="preserve"> </w:t>
      </w:r>
      <w:r w:rsidRPr="00C93E82">
        <w:rPr>
          <w:szCs w:val="28"/>
        </w:rPr>
        <w:t xml:space="preserve">Водночас щодо надання права на зустріч </w:t>
      </w:r>
      <w:r w:rsidRPr="00C93E82">
        <w:rPr>
          <w:i/>
          <w:szCs w:val="28"/>
          <w:u w:val="single"/>
        </w:rPr>
        <w:t>без обмеження в часі та кількості</w:t>
      </w:r>
      <w:r w:rsidRPr="00C93E82">
        <w:rPr>
          <w:i/>
          <w:szCs w:val="28"/>
        </w:rPr>
        <w:t xml:space="preserve"> з захисником, законним представником одразу на вимогу затриманої особи в робочі, вихідні, святкові, неробочі дні </w:t>
      </w:r>
      <w:r w:rsidRPr="00C93E82">
        <w:rPr>
          <w:i/>
          <w:szCs w:val="28"/>
          <w:u w:val="single"/>
        </w:rPr>
        <w:t>в будь-який час</w:t>
      </w:r>
      <w:r w:rsidRPr="00C93E82">
        <w:rPr>
          <w:i/>
          <w:szCs w:val="28"/>
        </w:rPr>
        <w:t xml:space="preserve"> </w:t>
      </w:r>
      <w:r w:rsidRPr="00C93E82">
        <w:rPr>
          <w:szCs w:val="28"/>
        </w:rPr>
        <w:t>(</w:t>
      </w:r>
      <w:r w:rsidR="00563FEB" w:rsidRPr="00C93E82">
        <w:rPr>
          <w:szCs w:val="28"/>
        </w:rPr>
        <w:t xml:space="preserve">див. пропоновані Законом </w:t>
      </w:r>
      <w:r w:rsidR="00A76F39" w:rsidRPr="00C93E82">
        <w:rPr>
          <w:szCs w:val="28"/>
        </w:rPr>
        <w:t xml:space="preserve">про внесення змін </w:t>
      </w:r>
      <w:r w:rsidR="00563FEB" w:rsidRPr="00C93E82">
        <w:rPr>
          <w:szCs w:val="28"/>
        </w:rPr>
        <w:t xml:space="preserve">редакції </w:t>
      </w:r>
      <w:r w:rsidRPr="00C93E82">
        <w:rPr>
          <w:szCs w:val="28"/>
        </w:rPr>
        <w:t>ч. 3 ст. 12, п. 3 ч. 3 ст. 42, ст. 44, ч. 5 ст. 46, ч. 5-1 ст. 46 КПК)</w:t>
      </w:r>
      <w:r w:rsidRPr="00C93E82">
        <w:rPr>
          <w:i/>
          <w:szCs w:val="28"/>
        </w:rPr>
        <w:t xml:space="preserve"> </w:t>
      </w:r>
      <w:r w:rsidRPr="00C93E82">
        <w:rPr>
          <w:szCs w:val="28"/>
        </w:rPr>
        <w:t>варто зауважити, що</w:t>
      </w:r>
      <w:r w:rsidRPr="00C93E82">
        <w:rPr>
          <w:spacing w:val="-4"/>
          <w:szCs w:val="28"/>
        </w:rPr>
        <w:t xml:space="preserve"> згідно з </w:t>
      </w:r>
      <w:r w:rsidR="00202377" w:rsidRPr="00C93E82">
        <w:rPr>
          <w:spacing w:val="-4"/>
          <w:szCs w:val="28"/>
        </w:rPr>
        <w:t xml:space="preserve">чинною редакцією </w:t>
      </w:r>
      <w:r w:rsidRPr="00C93E82">
        <w:rPr>
          <w:spacing w:val="-4"/>
          <w:szCs w:val="28"/>
        </w:rPr>
        <w:t xml:space="preserve">ч. 1 ст. 12 Закону України </w:t>
      </w:r>
      <w:r w:rsidR="00202377" w:rsidRPr="00C93E82">
        <w:rPr>
          <w:szCs w:val="28"/>
        </w:rPr>
        <w:br/>
      </w:r>
      <w:r w:rsidRPr="00C93E82">
        <w:rPr>
          <w:spacing w:val="-4"/>
          <w:szCs w:val="28"/>
        </w:rPr>
        <w:t xml:space="preserve">«Про попереднє ув’язнення» тривалість побачення взятого під варту </w:t>
      </w:r>
      <w:r w:rsidRPr="00C93E82">
        <w:rPr>
          <w:i/>
          <w:iCs/>
          <w:spacing w:val="-4"/>
          <w:szCs w:val="28"/>
        </w:rPr>
        <w:t>з родичами або іншими особами</w:t>
      </w:r>
      <w:r w:rsidRPr="00C93E82">
        <w:rPr>
          <w:spacing w:val="-4"/>
          <w:szCs w:val="28"/>
        </w:rPr>
        <w:t xml:space="preserve"> встановлюється </w:t>
      </w:r>
      <w:r w:rsidRPr="00C93E82">
        <w:rPr>
          <w:i/>
          <w:iCs/>
          <w:spacing w:val="-4"/>
          <w:szCs w:val="28"/>
        </w:rPr>
        <w:t>від однієї до чотирьох годин</w:t>
      </w:r>
      <w:r w:rsidRPr="00C93E82">
        <w:rPr>
          <w:spacing w:val="-4"/>
          <w:szCs w:val="28"/>
        </w:rPr>
        <w:t xml:space="preserve">. Підозрюваний, обвинувачений має право на першу вимогу мати захисника і побачення з ним до першого допиту з дотриманням умов, що забезпечують конфіденційність спілкування, а також після першого допиту </w:t>
      </w:r>
      <w:r w:rsidR="00A76F39" w:rsidRPr="00C93E82">
        <w:rPr>
          <w:spacing w:val="-4"/>
          <w:szCs w:val="28"/>
        </w:rPr>
        <w:t>–</w:t>
      </w:r>
      <w:r w:rsidRPr="00C93E82">
        <w:rPr>
          <w:spacing w:val="-4"/>
          <w:szCs w:val="28"/>
        </w:rPr>
        <w:t xml:space="preserve"> мати такі побачення без обмеження їх </w:t>
      </w:r>
      <w:r w:rsidRPr="001D39A9">
        <w:rPr>
          <w:spacing w:val="-4"/>
          <w:szCs w:val="28"/>
        </w:rPr>
        <w:t xml:space="preserve">кількості й тривалості (п. 3 ч. 3 ст. 42 КПК </w:t>
      </w:r>
      <w:r w:rsidR="00202377" w:rsidRPr="001D39A9">
        <w:rPr>
          <w:spacing w:val="-4"/>
          <w:szCs w:val="28"/>
        </w:rPr>
        <w:t>у</w:t>
      </w:r>
      <w:r w:rsidRPr="001D39A9">
        <w:rPr>
          <w:spacing w:val="-4"/>
          <w:szCs w:val="28"/>
        </w:rPr>
        <w:t xml:space="preserve"> чинній редакції). </w:t>
      </w:r>
      <w:r w:rsidR="00202377" w:rsidRPr="001D39A9">
        <w:rPr>
          <w:spacing w:val="-4"/>
          <w:szCs w:val="28"/>
        </w:rPr>
        <w:t>У</w:t>
      </w:r>
      <w:r w:rsidRPr="001D39A9">
        <w:rPr>
          <w:spacing w:val="-4"/>
          <w:szCs w:val="28"/>
        </w:rPr>
        <w:t xml:space="preserve"> ч. 5 ст. 12 </w:t>
      </w:r>
      <w:r w:rsidR="00A76F39" w:rsidRPr="001D39A9">
        <w:rPr>
          <w:spacing w:val="-4"/>
          <w:szCs w:val="28"/>
        </w:rPr>
        <w:t xml:space="preserve">Закону України </w:t>
      </w:r>
      <w:r w:rsidRPr="001D39A9">
        <w:rPr>
          <w:spacing w:val="-4"/>
          <w:szCs w:val="28"/>
        </w:rPr>
        <w:t xml:space="preserve">«Про попереднє ув’язнення» </w:t>
      </w:r>
      <w:r w:rsidR="00202377" w:rsidRPr="001D39A9">
        <w:rPr>
          <w:spacing w:val="-4"/>
          <w:szCs w:val="28"/>
        </w:rPr>
        <w:t>у</w:t>
      </w:r>
      <w:r w:rsidRPr="001D39A9">
        <w:rPr>
          <w:spacing w:val="-4"/>
          <w:szCs w:val="28"/>
        </w:rPr>
        <w:t xml:space="preserve"> чинній редакції уточнено, що особа, взята під варту, має право на побачення з </w:t>
      </w:r>
      <w:r w:rsidRPr="001D39A9">
        <w:rPr>
          <w:i/>
          <w:iCs/>
          <w:spacing w:val="-4"/>
          <w:szCs w:val="28"/>
        </w:rPr>
        <w:t>захисником</w:t>
      </w:r>
      <w:r w:rsidRPr="001D39A9">
        <w:rPr>
          <w:spacing w:val="-4"/>
          <w:szCs w:val="28"/>
        </w:rPr>
        <w:t xml:space="preserve"> наодинці, </w:t>
      </w:r>
      <w:r w:rsidRPr="001D39A9">
        <w:rPr>
          <w:i/>
          <w:iCs/>
          <w:spacing w:val="-4"/>
          <w:szCs w:val="28"/>
        </w:rPr>
        <w:t>без обмеження кількості побачень та їх тривалості</w:t>
      </w:r>
      <w:r w:rsidRPr="001D39A9">
        <w:rPr>
          <w:spacing w:val="-4"/>
          <w:szCs w:val="28"/>
        </w:rPr>
        <w:t xml:space="preserve">, </w:t>
      </w:r>
      <w:r w:rsidRPr="001D39A9">
        <w:rPr>
          <w:i/>
          <w:iCs/>
          <w:spacing w:val="-4"/>
          <w:szCs w:val="28"/>
          <w:u w:val="single"/>
        </w:rPr>
        <w:t>у вільний від виконання слідчих дій час</w:t>
      </w:r>
      <w:r w:rsidRPr="001D39A9">
        <w:rPr>
          <w:spacing w:val="-4"/>
          <w:szCs w:val="28"/>
        </w:rPr>
        <w:t>.</w:t>
      </w:r>
    </w:p>
    <w:p w14:paraId="2EA48420" w14:textId="35C109B7" w:rsidR="00902A80" w:rsidRPr="00C93E82" w:rsidRDefault="00902A80" w:rsidP="00C93E82">
      <w:pPr>
        <w:spacing w:after="0" w:line="240" w:lineRule="auto"/>
        <w:ind w:firstLine="709"/>
        <w:jc w:val="both"/>
        <w:rPr>
          <w:szCs w:val="28"/>
        </w:rPr>
      </w:pPr>
      <w:r w:rsidRPr="001D39A9">
        <w:rPr>
          <w:spacing w:val="-4"/>
          <w:szCs w:val="28"/>
        </w:rPr>
        <w:t>В</w:t>
      </w:r>
      <w:r w:rsidRPr="001D39A9">
        <w:rPr>
          <w:szCs w:val="28"/>
        </w:rPr>
        <w:t xml:space="preserve">ідповідно до п. 19 Зводу принципів захисту всіх осіб, які піддаються затриманню чи ув’язненню, затвердженого Резолюцією Генеральної Асамблеї ООН </w:t>
      </w:r>
      <w:r w:rsidR="00750C28" w:rsidRPr="001D39A9">
        <w:rPr>
          <w:szCs w:val="28"/>
        </w:rPr>
        <w:t xml:space="preserve">від </w:t>
      </w:r>
      <w:r w:rsidR="001D39A9" w:rsidRPr="001D39A9">
        <w:rPr>
          <w:szCs w:val="28"/>
        </w:rPr>
        <w:t>09.12.1988 № 43/173</w:t>
      </w:r>
      <w:r w:rsidRPr="001D39A9">
        <w:rPr>
          <w:szCs w:val="28"/>
        </w:rPr>
        <w:t>, особі, яка затримана чи перебуває в ув’язненні надається, зокрема, право на відвідування</w:t>
      </w:r>
      <w:r w:rsidRPr="00C93E82">
        <w:rPr>
          <w:szCs w:val="28"/>
        </w:rPr>
        <w:t xml:space="preserve"> членами сім’ї і переписку з ними, а також відповідна можливість спілкуватися з навколишнім світом </w:t>
      </w:r>
      <w:r w:rsidRPr="00C93E82">
        <w:rPr>
          <w:i/>
          <w:szCs w:val="28"/>
        </w:rPr>
        <w:t>згідно з розумними умовами й обмеженнями</w:t>
      </w:r>
      <w:r w:rsidRPr="00C93E82">
        <w:rPr>
          <w:szCs w:val="28"/>
        </w:rPr>
        <w:t xml:space="preserve">, які містяться в законі і встановлені відповідно до закону. </w:t>
      </w:r>
      <w:r w:rsidRPr="00C93E82">
        <w:rPr>
          <w:spacing w:val="-4"/>
          <w:szCs w:val="28"/>
        </w:rPr>
        <w:t xml:space="preserve">Крім того, згідно з положеннями </w:t>
      </w:r>
      <w:r w:rsidRPr="00C93E82">
        <w:rPr>
          <w:spacing w:val="-2"/>
          <w:szCs w:val="28"/>
        </w:rPr>
        <w:t>п. 23.1 Європейських пенітенціарних правил, затверджених Комітетом міністрів Ради Європи від 12.11.1987</w:t>
      </w:r>
      <w:r w:rsidR="00153689" w:rsidRPr="00C93E82">
        <w:rPr>
          <w:spacing w:val="-2"/>
          <w:szCs w:val="28"/>
        </w:rPr>
        <w:t>,</w:t>
      </w:r>
      <w:r w:rsidRPr="00C93E82">
        <w:rPr>
          <w:spacing w:val="-2"/>
          <w:szCs w:val="28"/>
        </w:rPr>
        <w:t xml:space="preserve"> всі ув’язнені мають право на отримання правової допомоги і адміністрація пенітенціарної установи зобов’язана надати </w:t>
      </w:r>
      <w:r w:rsidRPr="00C93E82">
        <w:rPr>
          <w:i/>
          <w:iCs/>
          <w:spacing w:val="-2"/>
          <w:szCs w:val="28"/>
        </w:rPr>
        <w:t>розумні</w:t>
      </w:r>
      <w:r w:rsidRPr="00C93E82">
        <w:rPr>
          <w:spacing w:val="-2"/>
          <w:szCs w:val="28"/>
        </w:rPr>
        <w:t xml:space="preserve"> можливості для отримання доступу до такої допомоги. Формулювання </w:t>
      </w:r>
      <w:r w:rsidRPr="00C93E82">
        <w:rPr>
          <w:szCs w:val="28"/>
        </w:rPr>
        <w:t>«без обмеження в часі і кількості» та «в будь-який час» навряд чи сприяють забезпеченню розумних умов, можливостей і обмежень.</w:t>
      </w:r>
    </w:p>
    <w:p w14:paraId="0D78E9F1" w14:textId="72B37C78" w:rsidR="00CF7D38" w:rsidRPr="00C93E82" w:rsidRDefault="00CF7D38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szCs w:val="28"/>
        </w:rPr>
        <w:t>Враховуючи вищезазначене, можна констатувати, що Закон про внесення змін містить низку суттєвих юридично некоректних положень. Тому Головне управління вважає за доцільне підтримати пропозиції Президента України.</w:t>
      </w:r>
    </w:p>
    <w:p w14:paraId="0164969C" w14:textId="77777777" w:rsidR="007D3419" w:rsidRPr="00C93E82" w:rsidRDefault="007D3419" w:rsidP="00C93E82">
      <w:pPr>
        <w:spacing w:after="0" w:line="240" w:lineRule="auto"/>
        <w:jc w:val="both"/>
        <w:rPr>
          <w:szCs w:val="28"/>
        </w:rPr>
      </w:pPr>
    </w:p>
    <w:p w14:paraId="01BFA799" w14:textId="77777777" w:rsidR="00870744" w:rsidRPr="00C93E82" w:rsidRDefault="00870744" w:rsidP="00C93E82">
      <w:pPr>
        <w:spacing w:after="0" w:line="240" w:lineRule="auto"/>
        <w:jc w:val="both"/>
        <w:rPr>
          <w:szCs w:val="28"/>
        </w:rPr>
      </w:pPr>
    </w:p>
    <w:p w14:paraId="308D3D60" w14:textId="77777777" w:rsidR="00870744" w:rsidRPr="00C93E82" w:rsidRDefault="00870744" w:rsidP="00C93E82">
      <w:pPr>
        <w:spacing w:after="0" w:line="240" w:lineRule="auto"/>
        <w:ind w:firstLine="709"/>
        <w:jc w:val="both"/>
        <w:rPr>
          <w:szCs w:val="28"/>
        </w:rPr>
      </w:pPr>
      <w:r w:rsidRPr="00C93E82">
        <w:rPr>
          <w:szCs w:val="28"/>
        </w:rPr>
        <w:t xml:space="preserve">Керівник Головного управління </w:t>
      </w:r>
      <w:r w:rsidRPr="00C93E82">
        <w:rPr>
          <w:szCs w:val="28"/>
        </w:rPr>
        <w:tab/>
      </w:r>
      <w:r w:rsidRPr="00C93E82">
        <w:rPr>
          <w:szCs w:val="28"/>
        </w:rPr>
        <w:tab/>
      </w:r>
      <w:r w:rsidRPr="00C93E82">
        <w:rPr>
          <w:szCs w:val="28"/>
        </w:rPr>
        <w:tab/>
      </w:r>
      <w:r w:rsidRPr="00C93E82">
        <w:rPr>
          <w:szCs w:val="28"/>
        </w:rPr>
        <w:tab/>
        <w:t xml:space="preserve">              С. Тихонюк</w:t>
      </w:r>
    </w:p>
    <w:p w14:paraId="35784679" w14:textId="1B10636B" w:rsidR="00870744" w:rsidRDefault="00870744" w:rsidP="00C93E82">
      <w:pPr>
        <w:spacing w:after="0" w:line="240" w:lineRule="auto"/>
        <w:ind w:firstLine="709"/>
        <w:jc w:val="both"/>
        <w:rPr>
          <w:szCs w:val="28"/>
        </w:rPr>
      </w:pPr>
    </w:p>
    <w:p w14:paraId="5EC2C4A7" w14:textId="77777777" w:rsidR="00C93E82" w:rsidRPr="00C93E82" w:rsidRDefault="00C93E82" w:rsidP="00C93E82">
      <w:pPr>
        <w:spacing w:after="0" w:line="240" w:lineRule="auto"/>
        <w:ind w:firstLine="709"/>
        <w:jc w:val="both"/>
        <w:rPr>
          <w:szCs w:val="28"/>
        </w:rPr>
      </w:pPr>
    </w:p>
    <w:p w14:paraId="1B71577B" w14:textId="29B2D593" w:rsidR="006D352C" w:rsidRPr="00C93E82" w:rsidRDefault="00870744" w:rsidP="00C93E82">
      <w:pPr>
        <w:spacing w:after="0" w:line="240" w:lineRule="auto"/>
        <w:ind w:firstLine="709"/>
        <w:jc w:val="both"/>
        <w:rPr>
          <w:sz w:val="20"/>
          <w:szCs w:val="20"/>
        </w:rPr>
      </w:pPr>
      <w:r w:rsidRPr="00C93E82">
        <w:rPr>
          <w:sz w:val="20"/>
          <w:szCs w:val="20"/>
        </w:rPr>
        <w:t>Вик.: В. Попович, Є. Корнієнко</w:t>
      </w:r>
      <w:r w:rsidR="00645308" w:rsidRPr="00C93E82">
        <w:rPr>
          <w:sz w:val="20"/>
          <w:szCs w:val="20"/>
        </w:rPr>
        <w:t>, І. Кунець</w:t>
      </w:r>
    </w:p>
    <w:p w14:paraId="16FD019D" w14:textId="77777777" w:rsidR="00F46126" w:rsidRPr="00C93E82" w:rsidRDefault="00F46126" w:rsidP="00C93E82">
      <w:pPr>
        <w:spacing w:after="0" w:line="240" w:lineRule="auto"/>
        <w:ind w:firstLine="709"/>
        <w:jc w:val="both"/>
        <w:rPr>
          <w:szCs w:val="28"/>
        </w:rPr>
      </w:pPr>
    </w:p>
    <w:sectPr w:rsidR="00F46126" w:rsidRPr="00C93E82" w:rsidSect="003953D3">
      <w:headerReference w:type="default" r:id="rId6"/>
      <w:footerReference w:type="even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8F78B" w14:textId="77777777" w:rsidR="005A6559" w:rsidRDefault="005A6559" w:rsidP="00870744">
      <w:pPr>
        <w:spacing w:after="0" w:line="240" w:lineRule="auto"/>
      </w:pPr>
      <w:r>
        <w:separator/>
      </w:r>
    </w:p>
  </w:endnote>
  <w:endnote w:type="continuationSeparator" w:id="0">
    <w:p w14:paraId="11103E80" w14:textId="77777777" w:rsidR="005A6559" w:rsidRDefault="005A6559" w:rsidP="00870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032AF" w14:textId="77777777" w:rsidR="0049594E" w:rsidRDefault="007E79E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5A952343" w14:textId="77777777" w:rsidR="0049594E" w:rsidRDefault="005A6559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13A23" w14:textId="77777777" w:rsidR="005A6559" w:rsidRDefault="005A6559" w:rsidP="00870744">
      <w:pPr>
        <w:spacing w:after="0" w:line="240" w:lineRule="auto"/>
      </w:pPr>
      <w:r>
        <w:separator/>
      </w:r>
    </w:p>
  </w:footnote>
  <w:footnote w:type="continuationSeparator" w:id="0">
    <w:p w14:paraId="15EE4DDE" w14:textId="77777777" w:rsidR="005A6559" w:rsidRDefault="005A6559" w:rsidP="00870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0FF3C" w14:textId="00A5AABC" w:rsidR="0049594E" w:rsidRDefault="007E79E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876CD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0AB43" w14:textId="65C86CC1" w:rsidR="0049594E" w:rsidRPr="001D39A9" w:rsidRDefault="007E79EE" w:rsidP="006C27EE">
    <w:pPr>
      <w:pStyle w:val="a5"/>
      <w:jc w:val="right"/>
      <w:rPr>
        <w:sz w:val="20"/>
        <w:szCs w:val="20"/>
      </w:rPr>
    </w:pPr>
    <w:r w:rsidRPr="001D39A9">
      <w:rPr>
        <w:sz w:val="20"/>
        <w:szCs w:val="20"/>
      </w:rPr>
      <w:t xml:space="preserve">До </w:t>
    </w:r>
    <w:r w:rsidR="00750C28" w:rsidRPr="001D39A9">
      <w:rPr>
        <w:sz w:val="20"/>
        <w:szCs w:val="20"/>
      </w:rPr>
      <w:t xml:space="preserve">Пропозицій до </w:t>
    </w:r>
    <w:r w:rsidRPr="001D39A9">
      <w:rPr>
        <w:sz w:val="20"/>
        <w:szCs w:val="20"/>
      </w:rPr>
      <w:t xml:space="preserve">реєстр. № </w:t>
    </w:r>
    <w:r w:rsidR="00870744" w:rsidRPr="001D39A9">
      <w:rPr>
        <w:sz w:val="20"/>
        <w:szCs w:val="20"/>
        <w:lang w:val="ru-RU"/>
      </w:rPr>
      <w:t>2063</w:t>
    </w:r>
    <w:r w:rsidRPr="001D39A9">
      <w:rPr>
        <w:sz w:val="20"/>
        <w:szCs w:val="20"/>
        <w:lang w:val="ru-RU"/>
      </w:rPr>
      <w:t xml:space="preserve"> </w:t>
    </w:r>
    <w:r w:rsidRPr="001D39A9">
      <w:rPr>
        <w:sz w:val="20"/>
        <w:szCs w:val="20"/>
      </w:rPr>
      <w:t xml:space="preserve">від </w:t>
    </w:r>
    <w:r w:rsidR="00750C28" w:rsidRPr="001D39A9">
      <w:rPr>
        <w:sz w:val="20"/>
        <w:szCs w:val="20"/>
      </w:rPr>
      <w:t>19.03.2021</w:t>
    </w:r>
  </w:p>
  <w:p w14:paraId="4A66E7E8" w14:textId="77777777" w:rsidR="0049594E" w:rsidRPr="009B655C" w:rsidRDefault="007E79EE" w:rsidP="00321466">
    <w:pPr>
      <w:pStyle w:val="a5"/>
      <w:jc w:val="right"/>
      <w:rPr>
        <w:sz w:val="20"/>
        <w:szCs w:val="20"/>
      </w:rPr>
    </w:pPr>
    <w:r w:rsidRPr="001D39A9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744"/>
    <w:rsid w:val="000007F5"/>
    <w:rsid w:val="00006943"/>
    <w:rsid w:val="00025FA5"/>
    <w:rsid w:val="00031BE7"/>
    <w:rsid w:val="00040C60"/>
    <w:rsid w:val="00076960"/>
    <w:rsid w:val="00084ACB"/>
    <w:rsid w:val="000876CD"/>
    <w:rsid w:val="0013181B"/>
    <w:rsid w:val="00132C69"/>
    <w:rsid w:val="00153689"/>
    <w:rsid w:val="001D39A9"/>
    <w:rsid w:val="001F4760"/>
    <w:rsid w:val="00202377"/>
    <w:rsid w:val="00221574"/>
    <w:rsid w:val="00240922"/>
    <w:rsid w:val="00257A31"/>
    <w:rsid w:val="002651DF"/>
    <w:rsid w:val="002D41F1"/>
    <w:rsid w:val="002D4CFC"/>
    <w:rsid w:val="00306C3D"/>
    <w:rsid w:val="00341501"/>
    <w:rsid w:val="003446BB"/>
    <w:rsid w:val="00350CB6"/>
    <w:rsid w:val="00352260"/>
    <w:rsid w:val="003652CD"/>
    <w:rsid w:val="00455B7F"/>
    <w:rsid w:val="00467C8B"/>
    <w:rsid w:val="004D4CB1"/>
    <w:rsid w:val="004D5672"/>
    <w:rsid w:val="004D6F89"/>
    <w:rsid w:val="00507A93"/>
    <w:rsid w:val="00517E21"/>
    <w:rsid w:val="00535016"/>
    <w:rsid w:val="00563FEB"/>
    <w:rsid w:val="005879B8"/>
    <w:rsid w:val="00592BAA"/>
    <w:rsid w:val="005A6559"/>
    <w:rsid w:val="005E3FAB"/>
    <w:rsid w:val="00604222"/>
    <w:rsid w:val="00605207"/>
    <w:rsid w:val="00614F91"/>
    <w:rsid w:val="00625C6D"/>
    <w:rsid w:val="00645308"/>
    <w:rsid w:val="00653528"/>
    <w:rsid w:val="00654CA4"/>
    <w:rsid w:val="00691C2D"/>
    <w:rsid w:val="006D15A9"/>
    <w:rsid w:val="006D352C"/>
    <w:rsid w:val="006E513D"/>
    <w:rsid w:val="006F78C8"/>
    <w:rsid w:val="00727155"/>
    <w:rsid w:val="00750C28"/>
    <w:rsid w:val="007C4B57"/>
    <w:rsid w:val="007C4CE2"/>
    <w:rsid w:val="007D3419"/>
    <w:rsid w:val="007E79EE"/>
    <w:rsid w:val="00820B85"/>
    <w:rsid w:val="0084737B"/>
    <w:rsid w:val="00867425"/>
    <w:rsid w:val="00870744"/>
    <w:rsid w:val="00902A80"/>
    <w:rsid w:val="0090457A"/>
    <w:rsid w:val="00963458"/>
    <w:rsid w:val="00972057"/>
    <w:rsid w:val="009D5B8A"/>
    <w:rsid w:val="009F31AE"/>
    <w:rsid w:val="00A14EC6"/>
    <w:rsid w:val="00A42455"/>
    <w:rsid w:val="00A56C32"/>
    <w:rsid w:val="00A76F39"/>
    <w:rsid w:val="00A8747F"/>
    <w:rsid w:val="00AD6921"/>
    <w:rsid w:val="00AE3784"/>
    <w:rsid w:val="00AF4705"/>
    <w:rsid w:val="00B11794"/>
    <w:rsid w:val="00B85328"/>
    <w:rsid w:val="00BA3AAC"/>
    <w:rsid w:val="00C551E9"/>
    <w:rsid w:val="00C6488B"/>
    <w:rsid w:val="00C93E82"/>
    <w:rsid w:val="00CD7AC5"/>
    <w:rsid w:val="00CF10BA"/>
    <w:rsid w:val="00CF679C"/>
    <w:rsid w:val="00CF7D38"/>
    <w:rsid w:val="00D639B0"/>
    <w:rsid w:val="00D86587"/>
    <w:rsid w:val="00DD759F"/>
    <w:rsid w:val="00DF06CB"/>
    <w:rsid w:val="00E125BC"/>
    <w:rsid w:val="00E16507"/>
    <w:rsid w:val="00E37250"/>
    <w:rsid w:val="00E62376"/>
    <w:rsid w:val="00EB6DD9"/>
    <w:rsid w:val="00ED4C56"/>
    <w:rsid w:val="00EF3829"/>
    <w:rsid w:val="00EF62F8"/>
    <w:rsid w:val="00F46126"/>
    <w:rsid w:val="00F66FE7"/>
    <w:rsid w:val="00FA591C"/>
    <w:rsid w:val="00FF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32E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744"/>
    <w:rPr>
      <w:rFonts w:ascii="Times New Roman" w:eastAsia="Calibri" w:hAnsi="Times New Roman" w:cs="Times New Roman"/>
      <w:sz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07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870744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870744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870744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870744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87074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870744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870744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870744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870744"/>
  </w:style>
  <w:style w:type="character" w:customStyle="1" w:styleId="30">
    <w:name w:val="Заголовок 3 Знак"/>
    <w:basedOn w:val="a0"/>
    <w:link w:val="3"/>
    <w:uiPriority w:val="9"/>
    <w:semiHidden/>
    <w:rsid w:val="0087074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customStyle="1" w:styleId="StyleZakonu">
    <w:name w:val="StyleZakonu"/>
    <w:basedOn w:val="a"/>
    <w:rsid w:val="002D41F1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paragraph" w:customStyle="1" w:styleId="rvps2">
    <w:name w:val="rvps2"/>
    <w:basedOn w:val="a"/>
    <w:rsid w:val="0013181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styleId="HTML">
    <w:name w:val="HTML Preformatted"/>
    <w:basedOn w:val="a"/>
    <w:link w:val="HTML0"/>
    <w:uiPriority w:val="99"/>
    <w:rsid w:val="004D56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4D5672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a">
    <w:name w:val="List Paragraph"/>
    <w:basedOn w:val="a"/>
    <w:uiPriority w:val="34"/>
    <w:qFormat/>
    <w:rsid w:val="00691C2D"/>
    <w:pPr>
      <w:ind w:left="720"/>
      <w:contextualSpacing/>
    </w:pPr>
  </w:style>
  <w:style w:type="character" w:styleId="ab">
    <w:name w:val="Emphasis"/>
    <w:basedOn w:val="a0"/>
    <w:uiPriority w:val="20"/>
    <w:qFormat/>
    <w:rsid w:val="00EF62F8"/>
    <w:rPr>
      <w:i/>
      <w:iCs/>
    </w:rPr>
  </w:style>
  <w:style w:type="character" w:customStyle="1" w:styleId="rvts9">
    <w:name w:val="rvts9"/>
    <w:basedOn w:val="a0"/>
    <w:rsid w:val="0090457A"/>
  </w:style>
  <w:style w:type="character" w:customStyle="1" w:styleId="rvts37">
    <w:name w:val="rvts37"/>
    <w:basedOn w:val="a0"/>
    <w:rsid w:val="0090457A"/>
  </w:style>
  <w:style w:type="paragraph" w:styleId="ac">
    <w:name w:val="Balloon Text"/>
    <w:basedOn w:val="a"/>
    <w:link w:val="ad"/>
    <w:uiPriority w:val="99"/>
    <w:semiHidden/>
    <w:unhideWhenUsed/>
    <w:rsid w:val="00C93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C93E82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2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9285</Words>
  <Characters>5293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2021-04-02T08:29:00Z</dcterms:created>
  <dcterms:modified xsi:type="dcterms:W3CDTF">2021-04-02T08:29:00Z</dcterms:modified>
</cp:coreProperties>
</file>