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47671C" w:rsidRDefault="002F4F05" w:rsidP="0047671C">
      <w:pPr>
        <w:pStyle w:val="a5"/>
        <w:jc w:val="right"/>
        <w:rPr>
          <w:sz w:val="20"/>
          <w:szCs w:val="20"/>
          <w:lang w:val="uk-UA"/>
        </w:rPr>
      </w:pPr>
      <w:r w:rsidRPr="0047671C">
        <w:rPr>
          <w:sz w:val="20"/>
          <w:szCs w:val="20"/>
          <w:lang w:val="uk-UA"/>
        </w:rPr>
        <w:t>До реєстр. № 103</w:t>
      </w:r>
      <w:r w:rsidR="008C0696">
        <w:rPr>
          <w:sz w:val="20"/>
          <w:szCs w:val="20"/>
          <w:lang w:val="uk-UA"/>
        </w:rPr>
        <w:t>5-2</w:t>
      </w:r>
    </w:p>
    <w:p w:rsidR="002F4F05" w:rsidRPr="0047671C" w:rsidRDefault="002F4F05" w:rsidP="0047671C">
      <w:pPr>
        <w:pStyle w:val="a5"/>
        <w:jc w:val="right"/>
        <w:rPr>
          <w:sz w:val="20"/>
          <w:szCs w:val="20"/>
          <w:lang w:val="uk-UA"/>
        </w:rPr>
      </w:pPr>
      <w:r w:rsidRPr="0047671C">
        <w:rPr>
          <w:sz w:val="20"/>
          <w:szCs w:val="20"/>
          <w:lang w:val="uk-UA"/>
        </w:rPr>
        <w:t>(друге читання)</w:t>
      </w:r>
    </w:p>
    <w:p w:rsidR="002F4F05" w:rsidRDefault="002F4F05" w:rsidP="002F4F05">
      <w:pPr>
        <w:jc w:val="right"/>
        <w:rPr>
          <w:lang w:val="uk-UA"/>
        </w:rPr>
      </w:pPr>
    </w:p>
    <w:p w:rsidR="002F4F05" w:rsidRDefault="002F4F05" w:rsidP="002F4F05">
      <w:pPr>
        <w:ind w:left="5670"/>
        <w:jc w:val="both"/>
        <w:rPr>
          <w:lang w:val="uk-UA"/>
        </w:rPr>
      </w:pPr>
    </w:p>
    <w:p w:rsidR="002F4F05" w:rsidRDefault="002F4F05" w:rsidP="002F4F05">
      <w:pPr>
        <w:ind w:left="5670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47671C" w:rsidRDefault="0047671C" w:rsidP="002F4F05">
      <w:pPr>
        <w:ind w:left="5670"/>
        <w:jc w:val="both"/>
        <w:rPr>
          <w:b/>
          <w:lang w:val="uk-UA"/>
        </w:rPr>
      </w:pPr>
    </w:p>
    <w:p w:rsidR="0047671C" w:rsidRDefault="0047671C" w:rsidP="002F4F05">
      <w:pPr>
        <w:ind w:left="5670"/>
        <w:jc w:val="both"/>
        <w:rPr>
          <w:b/>
          <w:lang w:val="uk-UA"/>
        </w:rPr>
      </w:pPr>
    </w:p>
    <w:p w:rsidR="0047671C" w:rsidRDefault="0047671C" w:rsidP="002F4F05">
      <w:pPr>
        <w:ind w:left="5670"/>
        <w:jc w:val="both"/>
        <w:rPr>
          <w:b/>
          <w:lang w:val="uk-UA"/>
        </w:rPr>
      </w:pPr>
    </w:p>
    <w:p w:rsidR="0047671C" w:rsidRDefault="0047671C" w:rsidP="002F4F05">
      <w:pPr>
        <w:ind w:left="5670"/>
        <w:jc w:val="both"/>
        <w:rPr>
          <w:b/>
          <w:lang w:val="uk-UA"/>
        </w:rPr>
      </w:pPr>
      <w:r w:rsidRPr="0047671C">
        <w:rPr>
          <w:b/>
          <w:lang w:val="uk-UA"/>
        </w:rPr>
        <w:t>ВЕРХОВНА РАДА УКРАЇНИ</w:t>
      </w:r>
    </w:p>
    <w:p w:rsidR="0047671C" w:rsidRDefault="0047671C" w:rsidP="002F4F05">
      <w:pPr>
        <w:ind w:left="5670"/>
        <w:jc w:val="both"/>
        <w:rPr>
          <w:lang w:val="uk-UA"/>
        </w:rPr>
      </w:pPr>
    </w:p>
    <w:p w:rsidR="002F4F05" w:rsidRDefault="002F4F05" w:rsidP="002F4F05">
      <w:pPr>
        <w:jc w:val="center"/>
        <w:rPr>
          <w:b/>
          <w:lang w:val="uk-UA"/>
        </w:rPr>
      </w:pPr>
      <w:r w:rsidRPr="002F4F05">
        <w:rPr>
          <w:b/>
          <w:lang w:val="uk-UA"/>
        </w:rPr>
        <w:t>ВИСНОВОК</w:t>
      </w:r>
    </w:p>
    <w:p w:rsidR="008C0696" w:rsidRPr="00335B48" w:rsidRDefault="008C0696" w:rsidP="008C0696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uk-UA"/>
        </w:rPr>
      </w:pPr>
      <w:r w:rsidRPr="00335B48">
        <w:rPr>
          <w:rFonts w:eastAsia="Times New Roman" w:cs="Times New Roman"/>
          <w:b/>
          <w:szCs w:val="28"/>
          <w:lang w:val="uk-UA" w:eastAsia="uk-UA"/>
        </w:rPr>
        <w:t xml:space="preserve">на </w:t>
      </w:r>
      <w:r w:rsidRPr="001A5617">
        <w:rPr>
          <w:b/>
          <w:lang w:val="uk-UA"/>
        </w:rPr>
        <w:t>проект Закону України «Про внесення змін до Закону України</w:t>
      </w:r>
      <w:r w:rsidR="00683EC8">
        <w:rPr>
          <w:b/>
          <w:lang w:val="uk-UA"/>
        </w:rPr>
        <w:br/>
      </w:r>
      <w:r w:rsidRPr="001A5617">
        <w:rPr>
          <w:b/>
          <w:lang w:val="uk-UA"/>
        </w:rPr>
        <w:t xml:space="preserve">«Про статус народного депутата України» та до Регламенту Верховної Ради України щодо припинення </w:t>
      </w:r>
      <w:r w:rsidRPr="001A5617">
        <w:rPr>
          <w:b/>
          <w:bCs/>
          <w:color w:val="000000"/>
          <w:lang w:val="uk-UA"/>
        </w:rPr>
        <w:t xml:space="preserve">відшкодування </w:t>
      </w:r>
      <w:r w:rsidRPr="001A5617">
        <w:rPr>
          <w:rStyle w:val="st42"/>
          <w:b/>
          <w:bCs/>
          <w:lang w:val="uk-UA"/>
        </w:rPr>
        <w:t>народному депутату України витрат, пов’язаних з виконанням депутатських повноважень,</w:t>
      </w:r>
      <w:r w:rsidRPr="001A5617">
        <w:rPr>
          <w:b/>
          <w:lang w:val="uk-UA"/>
        </w:rPr>
        <w:t xml:space="preserve"> у разі пропуску без поважних причин пленарних засідань Верховної Ради України або засідань ко</w:t>
      </w:r>
      <w:r>
        <w:rPr>
          <w:b/>
          <w:lang w:val="uk-UA"/>
        </w:rPr>
        <w:t>мітетів Верховної Ради України»</w:t>
      </w:r>
      <w:r w:rsidRPr="001A5617">
        <w:rPr>
          <w:b/>
          <w:lang w:val="uk-UA"/>
        </w:rPr>
        <w:t xml:space="preserve"> (реєстр. № 1035-2)</w:t>
      </w:r>
      <w:r w:rsidRPr="006D2528">
        <w:rPr>
          <w:b/>
          <w:lang w:val="uk-UA"/>
        </w:rPr>
        <w:t>, підготовлений до другого читання</w:t>
      </w:r>
    </w:p>
    <w:p w:rsidR="008C0696" w:rsidRDefault="008C0696" w:rsidP="000B4EB6">
      <w:pPr>
        <w:pStyle w:val="a5"/>
        <w:ind w:firstLine="708"/>
        <w:jc w:val="both"/>
        <w:rPr>
          <w:lang w:val="uk-UA"/>
        </w:rPr>
      </w:pPr>
    </w:p>
    <w:p w:rsidR="002F4F05" w:rsidRPr="00683EC8" w:rsidRDefault="002F4F05" w:rsidP="000B4EB6">
      <w:pPr>
        <w:pStyle w:val="a5"/>
        <w:ind w:firstLine="708"/>
        <w:jc w:val="both"/>
        <w:rPr>
          <w:rStyle w:val="rvts44"/>
          <w:lang w:val="uk-UA"/>
        </w:rPr>
      </w:pPr>
      <w:r w:rsidRPr="002F4F05">
        <w:rPr>
          <w:lang w:val="uk-UA"/>
        </w:rPr>
        <w:t xml:space="preserve">За дорученням </w:t>
      </w:r>
      <w:r>
        <w:rPr>
          <w:lang w:val="uk-UA"/>
        </w:rPr>
        <w:t xml:space="preserve">Верховної Ради України, Комітет з питань Регламенту, депутатської етики та організації роботи Верховної Ради України </w:t>
      </w:r>
      <w:r w:rsidR="005C5B4B">
        <w:rPr>
          <w:lang w:val="uk-UA"/>
        </w:rPr>
        <w:t>розглянув н</w:t>
      </w:r>
      <w:r w:rsidR="0047671C">
        <w:rPr>
          <w:lang w:val="uk-UA"/>
        </w:rPr>
        <w:t>а засіданні 1 жовтня 2019 року (протокол №</w:t>
      </w:r>
      <w:r w:rsidR="00683EC8">
        <w:rPr>
          <w:lang w:val="uk-UA"/>
        </w:rPr>
        <w:t xml:space="preserve"> </w:t>
      </w:r>
      <w:r w:rsidR="0047671C">
        <w:rPr>
          <w:lang w:val="uk-UA"/>
        </w:rPr>
        <w:t xml:space="preserve">9) </w:t>
      </w:r>
      <w:r>
        <w:rPr>
          <w:lang w:val="uk-UA"/>
        </w:rPr>
        <w:t>пропозиції, що надійшли від суб</w:t>
      </w:r>
      <w:r>
        <w:rPr>
          <w:rFonts w:cs="Times New Roman"/>
          <w:lang w:val="uk-UA"/>
        </w:rPr>
        <w:t>’</w:t>
      </w:r>
      <w:r>
        <w:rPr>
          <w:lang w:val="uk-UA"/>
        </w:rPr>
        <w:t xml:space="preserve">єктів права законодавчої ініціативи до проекту </w:t>
      </w:r>
      <w:r w:rsidRPr="002F4F05">
        <w:rPr>
          <w:lang w:val="uk-UA"/>
        </w:rPr>
        <w:t xml:space="preserve">Закону України </w:t>
      </w:r>
      <w:r w:rsidRPr="00683EC8">
        <w:rPr>
          <w:lang w:val="uk-UA"/>
        </w:rPr>
        <w:t>«</w:t>
      </w:r>
      <w:r w:rsidR="00683EC8" w:rsidRPr="00683EC8">
        <w:rPr>
          <w:lang w:val="uk-UA"/>
        </w:rPr>
        <w:t xml:space="preserve">Про внесення змін до Закону України «Про статус народного депутата України» та до Регламенту Верховної Ради України щодо припинення </w:t>
      </w:r>
      <w:r w:rsidR="00683EC8" w:rsidRPr="00683EC8">
        <w:rPr>
          <w:bCs/>
          <w:color w:val="000000"/>
          <w:lang w:val="uk-UA"/>
        </w:rPr>
        <w:t xml:space="preserve">відшкодування </w:t>
      </w:r>
      <w:r w:rsidR="00683EC8" w:rsidRPr="00683EC8">
        <w:rPr>
          <w:rStyle w:val="st42"/>
          <w:bCs/>
          <w:lang w:val="uk-UA"/>
        </w:rPr>
        <w:t>народному депутату України витрат, пов’язаних з виконанням депутатських повноважень,</w:t>
      </w:r>
      <w:r w:rsidR="00683EC8" w:rsidRPr="00683EC8">
        <w:rPr>
          <w:lang w:val="uk-UA"/>
        </w:rPr>
        <w:t xml:space="preserve"> у разі пропуску без поважних причин пленарних засідань Верховної Ради України або засідань комітетів Верховної Ради України</w:t>
      </w:r>
      <w:r w:rsidRPr="00683EC8">
        <w:rPr>
          <w:lang w:val="uk-UA"/>
        </w:rPr>
        <w:t>» (реєст</w:t>
      </w:r>
      <w:r w:rsidR="00532E09" w:rsidRPr="00683EC8">
        <w:rPr>
          <w:lang w:val="uk-UA"/>
        </w:rPr>
        <w:t>р</w:t>
      </w:r>
      <w:r w:rsidRPr="00683EC8">
        <w:rPr>
          <w:lang w:val="uk-UA"/>
        </w:rPr>
        <w:t>. №103</w:t>
      </w:r>
      <w:r w:rsidR="008C0696" w:rsidRPr="00683EC8">
        <w:rPr>
          <w:lang w:val="uk-UA"/>
        </w:rPr>
        <w:t>5-2</w:t>
      </w:r>
      <w:r w:rsidRPr="00683EC8">
        <w:rPr>
          <w:lang w:val="uk-UA"/>
        </w:rPr>
        <w:t xml:space="preserve">), який прийнято Верховною Радою України за основу </w:t>
      </w:r>
      <w:r w:rsidR="008C0696" w:rsidRPr="00683EC8">
        <w:rPr>
          <w:lang w:val="uk-UA"/>
        </w:rPr>
        <w:t>12</w:t>
      </w:r>
      <w:r w:rsidRPr="00683EC8">
        <w:rPr>
          <w:lang w:val="uk-UA"/>
        </w:rPr>
        <w:t xml:space="preserve"> вересня 2019 року (Постанова Верховної Ради України № </w:t>
      </w:r>
      <w:r w:rsidR="008C0696" w:rsidRPr="00683EC8">
        <w:rPr>
          <w:lang w:val="uk-UA"/>
        </w:rPr>
        <w:t>86-ІХ</w:t>
      </w:r>
      <w:r w:rsidR="00600C5F" w:rsidRPr="00683EC8">
        <w:rPr>
          <w:rStyle w:val="rvts44"/>
          <w:lang w:val="uk-UA"/>
        </w:rPr>
        <w:t>).</w:t>
      </w:r>
    </w:p>
    <w:p w:rsidR="008C0696" w:rsidRDefault="008C0696" w:rsidP="008C0696">
      <w:pPr>
        <w:spacing w:after="0" w:line="240" w:lineRule="auto"/>
        <w:ind w:firstLine="540"/>
        <w:jc w:val="both"/>
        <w:rPr>
          <w:lang w:val="uk-UA"/>
        </w:rPr>
      </w:pPr>
      <w:r>
        <w:rPr>
          <w:lang w:val="uk-UA"/>
        </w:rPr>
        <w:t>До законопроекту для підготовки його до другого читання у термін, визначений положеннями статті 116 Регламенту Верховної Ради України, надійшло 12 пропозицій від народних</w:t>
      </w:r>
      <w:r w:rsidR="00D23BE6">
        <w:rPr>
          <w:lang w:val="uk-UA"/>
        </w:rPr>
        <w:t xml:space="preserve"> </w:t>
      </w:r>
      <w:r>
        <w:rPr>
          <w:lang w:val="uk-UA"/>
        </w:rPr>
        <w:t xml:space="preserve">депутатів України: Фролова П.В. (№№ 1, 6, 9 та 12), </w:t>
      </w:r>
      <w:proofErr w:type="spellStart"/>
      <w:r>
        <w:rPr>
          <w:lang w:val="uk-UA"/>
        </w:rPr>
        <w:t>Синютки</w:t>
      </w:r>
      <w:proofErr w:type="spellEnd"/>
      <w:r>
        <w:rPr>
          <w:lang w:val="uk-UA"/>
        </w:rPr>
        <w:t xml:space="preserve"> О.М. і Князевича Р.П. (№№ 3 та 5), Івченка В.Є.</w:t>
      </w:r>
      <w:r w:rsidR="00D23BE6">
        <w:rPr>
          <w:lang w:val="uk-UA"/>
        </w:rPr>
        <w:t xml:space="preserve"> </w:t>
      </w:r>
      <w:r>
        <w:rPr>
          <w:lang w:val="uk-UA"/>
        </w:rPr>
        <w:t>(№№ 2, 7, 10) та Власенка С.В. (№№ 4, 8, 11).</w:t>
      </w:r>
    </w:p>
    <w:p w:rsidR="00D23BE6" w:rsidRDefault="00D23BE6" w:rsidP="00D23BE6">
      <w:pPr>
        <w:pStyle w:val="a5"/>
        <w:ind w:firstLine="708"/>
        <w:jc w:val="both"/>
        <w:rPr>
          <w:lang w:val="uk-UA"/>
        </w:rPr>
      </w:pPr>
      <w:r>
        <w:rPr>
          <w:rStyle w:val="rvts44"/>
          <w:lang w:val="uk-UA"/>
        </w:rPr>
        <w:t xml:space="preserve">За результатами розгляду пропозицій </w:t>
      </w:r>
      <w:r>
        <w:rPr>
          <w:lang w:val="uk-UA"/>
        </w:rPr>
        <w:t>суб</w:t>
      </w:r>
      <w:r>
        <w:rPr>
          <w:rFonts w:cs="Times New Roman"/>
          <w:lang w:val="uk-UA"/>
        </w:rPr>
        <w:t>’</w:t>
      </w:r>
      <w:r>
        <w:rPr>
          <w:lang w:val="uk-UA"/>
        </w:rPr>
        <w:t>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враховано</w:t>
      </w:r>
      <w:r w:rsidR="00683EC8">
        <w:rPr>
          <w:lang w:val="uk-UA"/>
        </w:rPr>
        <w:br/>
      </w:r>
      <w:bookmarkStart w:id="0" w:name="_GoBack"/>
      <w:bookmarkEnd w:id="0"/>
      <w:r w:rsidR="00683EC8">
        <w:rPr>
          <w:lang w:val="uk-UA"/>
        </w:rPr>
        <w:t>4</w:t>
      </w:r>
      <w:r>
        <w:rPr>
          <w:lang w:val="uk-UA"/>
        </w:rPr>
        <w:t xml:space="preserve"> пропозиції</w:t>
      </w:r>
      <w:r>
        <w:rPr>
          <w:lang w:val="uk-UA"/>
        </w:rPr>
        <w:t xml:space="preserve"> (№№</w:t>
      </w:r>
      <w:r w:rsidR="00683EC8">
        <w:rPr>
          <w:lang w:val="uk-UA"/>
        </w:rPr>
        <w:t xml:space="preserve"> 1, 6, 9, 12</w:t>
      </w:r>
      <w:r>
        <w:rPr>
          <w:lang w:val="uk-UA"/>
        </w:rPr>
        <w:t xml:space="preserve">), враховано частково </w:t>
      </w:r>
      <w:r w:rsidR="00683EC8">
        <w:rPr>
          <w:lang w:val="uk-UA"/>
        </w:rPr>
        <w:t>7</w:t>
      </w:r>
      <w:r>
        <w:rPr>
          <w:lang w:val="uk-UA"/>
        </w:rPr>
        <w:t xml:space="preserve"> пропозиці</w:t>
      </w:r>
      <w:r w:rsidR="00683EC8">
        <w:rPr>
          <w:lang w:val="uk-UA"/>
        </w:rPr>
        <w:t>й</w:t>
      </w:r>
      <w:r>
        <w:rPr>
          <w:lang w:val="uk-UA"/>
        </w:rPr>
        <w:t xml:space="preserve">  ( №№ </w:t>
      </w:r>
      <w:r w:rsidR="00683EC8">
        <w:rPr>
          <w:lang w:val="uk-UA"/>
        </w:rPr>
        <w:t>2, 3, 4, 7, 8, 10, 11</w:t>
      </w:r>
      <w:r>
        <w:rPr>
          <w:lang w:val="uk-UA"/>
        </w:rPr>
        <w:t xml:space="preserve">), </w:t>
      </w:r>
      <w:proofErr w:type="spellStart"/>
      <w:r>
        <w:rPr>
          <w:lang w:val="uk-UA"/>
        </w:rPr>
        <w:t>відхилено</w:t>
      </w:r>
      <w:proofErr w:type="spellEnd"/>
      <w:r>
        <w:rPr>
          <w:lang w:val="uk-UA"/>
        </w:rPr>
        <w:t xml:space="preserve"> </w:t>
      </w:r>
      <w:r>
        <w:rPr>
          <w:lang w:val="uk-UA"/>
        </w:rPr>
        <w:t>1</w:t>
      </w:r>
      <w:r>
        <w:rPr>
          <w:lang w:val="uk-UA"/>
        </w:rPr>
        <w:t xml:space="preserve"> пропозиці</w:t>
      </w:r>
      <w:r>
        <w:rPr>
          <w:lang w:val="uk-UA"/>
        </w:rPr>
        <w:t>ю</w:t>
      </w:r>
      <w:r w:rsidR="00683EC8">
        <w:rPr>
          <w:lang w:val="uk-UA"/>
        </w:rPr>
        <w:t xml:space="preserve"> (№ 5</w:t>
      </w:r>
      <w:r>
        <w:rPr>
          <w:lang w:val="uk-UA"/>
        </w:rPr>
        <w:t>).</w:t>
      </w: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  <w:r>
        <w:rPr>
          <w:lang w:val="uk-UA"/>
        </w:rPr>
        <w:t xml:space="preserve">Враховуючи викладене, керуючись пунктами 5, 6 частини першої статті                        16 Закону України «Про комітети Верховної Ради України», пунктом 3 частини </w:t>
      </w:r>
      <w:r>
        <w:rPr>
          <w:lang w:val="uk-UA"/>
        </w:rPr>
        <w:lastRenderedPageBreak/>
        <w:t>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 «</w:t>
      </w:r>
      <w:r w:rsidRPr="00683EC8">
        <w:rPr>
          <w:lang w:val="uk-UA"/>
        </w:rPr>
        <w:t xml:space="preserve">Про внесення змін до Закону України «Про статус народного депутата України» та до Регламенту Верховної Ради України щодо припинення </w:t>
      </w:r>
      <w:r w:rsidRPr="00683EC8">
        <w:rPr>
          <w:bCs/>
          <w:color w:val="000000"/>
          <w:lang w:val="uk-UA"/>
        </w:rPr>
        <w:t xml:space="preserve">відшкодування </w:t>
      </w:r>
      <w:r w:rsidRPr="00683EC8">
        <w:rPr>
          <w:rStyle w:val="st42"/>
          <w:bCs/>
          <w:lang w:val="uk-UA"/>
        </w:rPr>
        <w:t>народному депутату України витрат, пов’язаних з виконанням депутатських повноважень,</w:t>
      </w:r>
      <w:r w:rsidRPr="00683EC8">
        <w:rPr>
          <w:lang w:val="uk-UA"/>
        </w:rPr>
        <w:t xml:space="preserve"> у разі пропуску без поважних причин пленарних засідань Верховної Ради України або засідань комітетів Верховної Ради України</w:t>
      </w:r>
      <w:r>
        <w:rPr>
          <w:lang w:val="uk-UA"/>
        </w:rPr>
        <w:t>» (реєстр. №103</w:t>
      </w:r>
      <w:r>
        <w:rPr>
          <w:lang w:val="uk-UA"/>
        </w:rPr>
        <w:t>5</w:t>
      </w:r>
      <w:r>
        <w:rPr>
          <w:lang w:val="uk-UA"/>
        </w:rPr>
        <w:t>-</w:t>
      </w:r>
      <w:r>
        <w:rPr>
          <w:lang w:val="uk-UA"/>
        </w:rPr>
        <w:t>2</w:t>
      </w:r>
      <w:r>
        <w:rPr>
          <w:lang w:val="uk-UA"/>
        </w:rPr>
        <w:t>), прийняти його в другому читанні та в цілому.</w:t>
      </w: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  <w:r>
        <w:rPr>
          <w:lang w:val="uk-UA"/>
        </w:rPr>
        <w:t>Порівняльна таблиця законопроекту до другого читання (додається) завізована Редакційним управлінням Головного управління документального забезпечення Апарату Верховної Ради України та Головним юридичним управлінням Апарату Верховної Ради України.</w:t>
      </w: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  <w:r>
        <w:rPr>
          <w:lang w:val="uk-UA"/>
        </w:rPr>
        <w:t>Доповідачем від Комітету при розгляді питання на пленарному засіданні Верховної Ради України визначено голову Комітету.</w:t>
      </w: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  <w:r>
        <w:rPr>
          <w:lang w:val="uk-UA"/>
        </w:rPr>
        <w:t>Додаток на _____</w:t>
      </w:r>
      <w:proofErr w:type="spellStart"/>
      <w:r>
        <w:rPr>
          <w:lang w:val="uk-UA"/>
        </w:rPr>
        <w:t>арк</w:t>
      </w:r>
      <w:proofErr w:type="spellEnd"/>
      <w:r>
        <w:rPr>
          <w:lang w:val="uk-UA"/>
        </w:rPr>
        <w:t>.</w:t>
      </w: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</w:p>
    <w:p w:rsidR="00683EC8" w:rsidRDefault="00683EC8" w:rsidP="00683EC8">
      <w:pPr>
        <w:pStyle w:val="a5"/>
        <w:ind w:firstLine="708"/>
        <w:jc w:val="both"/>
        <w:rPr>
          <w:lang w:val="uk-UA"/>
        </w:rPr>
      </w:pPr>
      <w:r>
        <w:rPr>
          <w:lang w:val="uk-UA"/>
        </w:rPr>
        <w:t xml:space="preserve">Голова Комітету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b/>
          <w:lang w:val="uk-UA"/>
        </w:rPr>
        <w:t>С.В. КАЛЬЧЕНКО</w:t>
      </w:r>
      <w:r>
        <w:rPr>
          <w:lang w:val="uk-UA"/>
        </w:rPr>
        <w:t xml:space="preserve"> </w:t>
      </w:r>
    </w:p>
    <w:p w:rsidR="005C5B4B" w:rsidRDefault="005C5B4B" w:rsidP="000B4EB6">
      <w:pPr>
        <w:pStyle w:val="a5"/>
        <w:ind w:firstLine="708"/>
        <w:jc w:val="both"/>
        <w:rPr>
          <w:lang w:val="uk-UA"/>
        </w:rPr>
      </w:pPr>
    </w:p>
    <w:sectPr w:rsidR="005C5B4B" w:rsidSect="00683EC8">
      <w:foot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51B" w:rsidRDefault="0005051B" w:rsidP="00683EC8">
      <w:pPr>
        <w:spacing w:after="0" w:line="240" w:lineRule="auto"/>
      </w:pPr>
      <w:r>
        <w:separator/>
      </w:r>
    </w:p>
  </w:endnote>
  <w:endnote w:type="continuationSeparator" w:id="0">
    <w:p w:rsidR="0005051B" w:rsidRDefault="0005051B" w:rsidP="00683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7176191"/>
      <w:docPartObj>
        <w:docPartGallery w:val="Page Numbers (Bottom of Page)"/>
        <w:docPartUnique/>
      </w:docPartObj>
    </w:sdtPr>
    <w:sdtContent>
      <w:p w:rsidR="00683EC8" w:rsidRDefault="00683EC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83EC8">
          <w:rPr>
            <w:noProof/>
            <w:lang w:val="uk-UA"/>
          </w:rPr>
          <w:t>2</w:t>
        </w:r>
        <w:r>
          <w:fldChar w:fldCharType="end"/>
        </w:r>
      </w:p>
    </w:sdtContent>
  </w:sdt>
  <w:p w:rsidR="00683EC8" w:rsidRDefault="00683EC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51B" w:rsidRDefault="0005051B" w:rsidP="00683EC8">
      <w:pPr>
        <w:spacing w:after="0" w:line="240" w:lineRule="auto"/>
      </w:pPr>
      <w:r>
        <w:separator/>
      </w:r>
    </w:p>
  </w:footnote>
  <w:footnote w:type="continuationSeparator" w:id="0">
    <w:p w:rsidR="0005051B" w:rsidRDefault="0005051B" w:rsidP="00683E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F05"/>
    <w:rsid w:val="0005051B"/>
    <w:rsid w:val="000B4EB6"/>
    <w:rsid w:val="002F4F05"/>
    <w:rsid w:val="0047671C"/>
    <w:rsid w:val="005204CF"/>
    <w:rsid w:val="00532E09"/>
    <w:rsid w:val="005C5B4B"/>
    <w:rsid w:val="005D7EBC"/>
    <w:rsid w:val="00600C5F"/>
    <w:rsid w:val="00683EC8"/>
    <w:rsid w:val="008C0696"/>
    <w:rsid w:val="00991AEF"/>
    <w:rsid w:val="009E638C"/>
    <w:rsid w:val="00BA18D8"/>
    <w:rsid w:val="00D23BE6"/>
    <w:rsid w:val="00DE6DE7"/>
    <w:rsid w:val="00F9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6EF2"/>
  <w15:chartTrackingRefBased/>
  <w15:docId w15:val="{BAAF719F-2136-4E17-83C5-972FF93F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600C5F"/>
  </w:style>
  <w:style w:type="paragraph" w:styleId="a3">
    <w:name w:val="Balloon Text"/>
    <w:basedOn w:val="a"/>
    <w:link w:val="a4"/>
    <w:uiPriority w:val="99"/>
    <w:semiHidden/>
    <w:unhideWhenUsed/>
    <w:rsid w:val="000B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4EB6"/>
    <w:rPr>
      <w:rFonts w:ascii="Segoe UI" w:hAnsi="Segoe UI" w:cs="Segoe UI"/>
      <w:sz w:val="18"/>
      <w:szCs w:val="18"/>
      <w:lang w:val="ru-RU"/>
    </w:rPr>
  </w:style>
  <w:style w:type="paragraph" w:styleId="a5">
    <w:name w:val="No Spacing"/>
    <w:uiPriority w:val="1"/>
    <w:qFormat/>
    <w:rsid w:val="000B4EB6"/>
    <w:pPr>
      <w:spacing w:after="0" w:line="240" w:lineRule="auto"/>
    </w:pPr>
    <w:rPr>
      <w:lang w:val="ru-RU"/>
    </w:rPr>
  </w:style>
  <w:style w:type="character" w:customStyle="1" w:styleId="st42">
    <w:name w:val="st42"/>
    <w:uiPriority w:val="99"/>
    <w:rsid w:val="008C0696"/>
    <w:rPr>
      <w:rFonts w:ascii="Times New Roman" w:hAnsi="Times New Roman"/>
      <w:color w:val="000000"/>
    </w:rPr>
  </w:style>
  <w:style w:type="paragraph" w:styleId="a6">
    <w:name w:val="header"/>
    <w:basedOn w:val="a"/>
    <w:link w:val="a7"/>
    <w:uiPriority w:val="99"/>
    <w:unhideWhenUsed/>
    <w:rsid w:val="00683E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83EC8"/>
    <w:rPr>
      <w:lang w:val="ru-RU"/>
    </w:rPr>
  </w:style>
  <w:style w:type="paragraph" w:styleId="a8">
    <w:name w:val="footer"/>
    <w:basedOn w:val="a"/>
    <w:link w:val="a9"/>
    <w:uiPriority w:val="99"/>
    <w:unhideWhenUsed/>
    <w:rsid w:val="00683E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83EC8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2021</Words>
  <Characters>1152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Володимирівна Прилуцька</dc:creator>
  <cp:keywords/>
  <dc:description/>
  <cp:lastModifiedBy>Олеся Миколаївна Олексійчук</cp:lastModifiedBy>
  <cp:revision>3</cp:revision>
  <cp:lastPrinted>2019-10-01T15:07:00Z</cp:lastPrinted>
  <dcterms:created xsi:type="dcterms:W3CDTF">2019-10-01T14:53:00Z</dcterms:created>
  <dcterms:modified xsi:type="dcterms:W3CDTF">2019-10-01T15:10:00Z</dcterms:modified>
</cp:coreProperties>
</file>