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3C9A" w:rsidRPr="00720F63" w:rsidRDefault="00CE3C9A" w:rsidP="00CE3C9A">
      <w:pPr>
        <w:pStyle w:val="3"/>
        <w:shd w:val="clear" w:color="auto" w:fill="FFFFFF"/>
        <w:spacing w:before="0" w:beforeAutospacing="0" w:after="0" w:afterAutospacing="0"/>
        <w:ind w:firstLine="540"/>
        <w:jc w:val="right"/>
        <w:rPr>
          <w:rFonts w:ascii="Times New Roman" w:hAnsi="Times New Roman" w:cs="Times New Roman"/>
          <w:b w:val="0"/>
          <w:sz w:val="22"/>
          <w:szCs w:val="22"/>
          <w:lang w:val="uk-UA"/>
        </w:rPr>
      </w:pPr>
      <w:r w:rsidRPr="00720F63">
        <w:rPr>
          <w:rFonts w:ascii="Times New Roman" w:hAnsi="Times New Roman" w:cs="Times New Roman"/>
          <w:b w:val="0"/>
          <w:sz w:val="22"/>
          <w:szCs w:val="22"/>
          <w:lang w:val="uk-UA"/>
        </w:rPr>
        <w:t>До реєстр. № 2116</w:t>
      </w:r>
      <w:r w:rsidR="008E23A0" w:rsidRPr="00720F63">
        <w:rPr>
          <w:rFonts w:ascii="Times New Roman" w:hAnsi="Times New Roman" w:cs="Times New Roman"/>
          <w:b w:val="0"/>
          <w:sz w:val="22"/>
          <w:szCs w:val="22"/>
          <w:lang w:val="uk-UA"/>
        </w:rPr>
        <w:t>-1</w:t>
      </w:r>
    </w:p>
    <w:p w:rsidR="00CE3C9A" w:rsidRPr="00720F63" w:rsidRDefault="00CE3C9A" w:rsidP="00CE3C9A">
      <w:pPr>
        <w:pStyle w:val="3"/>
        <w:shd w:val="clear" w:color="auto" w:fill="FFFFFF"/>
        <w:spacing w:before="0" w:beforeAutospacing="0" w:after="0" w:afterAutospacing="0"/>
        <w:ind w:firstLine="540"/>
        <w:jc w:val="right"/>
        <w:rPr>
          <w:rFonts w:ascii="Times New Roman" w:hAnsi="Times New Roman" w:cs="Times New Roman"/>
          <w:b w:val="0"/>
          <w:sz w:val="22"/>
          <w:szCs w:val="22"/>
          <w:lang w:val="uk-UA"/>
        </w:rPr>
      </w:pPr>
      <w:r w:rsidRPr="00720F63">
        <w:rPr>
          <w:rFonts w:ascii="Times New Roman" w:hAnsi="Times New Roman" w:cs="Times New Roman"/>
          <w:b w:val="0"/>
          <w:sz w:val="22"/>
          <w:szCs w:val="22"/>
          <w:lang w:val="uk-UA"/>
        </w:rPr>
        <w:t>від 1</w:t>
      </w:r>
      <w:r w:rsidR="008E23A0" w:rsidRPr="00720F63">
        <w:rPr>
          <w:rFonts w:ascii="Times New Roman" w:hAnsi="Times New Roman" w:cs="Times New Roman"/>
          <w:b w:val="0"/>
          <w:sz w:val="22"/>
          <w:szCs w:val="22"/>
          <w:lang w:val="uk-UA"/>
        </w:rPr>
        <w:t>7</w:t>
      </w:r>
      <w:r w:rsidRPr="00720F63">
        <w:rPr>
          <w:rFonts w:ascii="Times New Roman" w:hAnsi="Times New Roman" w:cs="Times New Roman"/>
          <w:b w:val="0"/>
          <w:sz w:val="22"/>
          <w:szCs w:val="22"/>
          <w:lang w:val="uk-UA"/>
        </w:rPr>
        <w:t>.09.2019 р.</w:t>
      </w:r>
    </w:p>
    <w:p w:rsidR="00CE3C9A" w:rsidRPr="00720F63" w:rsidRDefault="00CE3C9A" w:rsidP="00CE3C9A">
      <w:pPr>
        <w:pStyle w:val="3"/>
        <w:shd w:val="clear" w:color="auto" w:fill="FFFFFF"/>
        <w:spacing w:before="0" w:beforeAutospacing="0" w:after="0" w:afterAutospacing="0"/>
        <w:ind w:firstLine="540"/>
        <w:jc w:val="both"/>
        <w:rPr>
          <w:rFonts w:ascii="Times New Roman" w:hAnsi="Times New Roman" w:cs="Times New Roman"/>
          <w:b w:val="0"/>
          <w:sz w:val="28"/>
          <w:szCs w:val="28"/>
          <w:lang w:val="uk-UA"/>
        </w:rPr>
      </w:pPr>
    </w:p>
    <w:p w:rsidR="00CE3C9A" w:rsidRPr="00720F63" w:rsidRDefault="00CE3C9A" w:rsidP="00CE3C9A">
      <w:pPr>
        <w:pStyle w:val="3"/>
        <w:shd w:val="clear" w:color="auto" w:fill="FFFFFF"/>
        <w:spacing w:before="0" w:beforeAutospacing="0" w:after="0" w:afterAutospacing="0"/>
        <w:ind w:firstLine="540"/>
        <w:jc w:val="both"/>
        <w:rPr>
          <w:rFonts w:ascii="Times New Roman" w:hAnsi="Times New Roman" w:cs="Times New Roman"/>
          <w:b w:val="0"/>
          <w:sz w:val="28"/>
          <w:szCs w:val="28"/>
          <w:lang w:val="uk-UA"/>
        </w:rPr>
      </w:pPr>
    </w:p>
    <w:p w:rsidR="00CE3C9A" w:rsidRPr="00720F63" w:rsidRDefault="00CE3C9A" w:rsidP="00CE3C9A">
      <w:pPr>
        <w:pStyle w:val="3"/>
        <w:shd w:val="clear" w:color="auto" w:fill="FFFFFF"/>
        <w:spacing w:before="0" w:beforeAutospacing="0" w:after="0" w:afterAutospacing="0"/>
        <w:ind w:firstLine="540"/>
        <w:jc w:val="both"/>
        <w:rPr>
          <w:rFonts w:ascii="Times New Roman" w:hAnsi="Times New Roman" w:cs="Times New Roman"/>
          <w:b w:val="0"/>
          <w:sz w:val="28"/>
          <w:szCs w:val="28"/>
          <w:lang w:val="uk-UA"/>
        </w:rPr>
      </w:pPr>
    </w:p>
    <w:p w:rsidR="00CE3C9A" w:rsidRPr="00720F63" w:rsidRDefault="00CE3C9A" w:rsidP="00CE3C9A">
      <w:pPr>
        <w:pStyle w:val="3"/>
        <w:shd w:val="clear" w:color="auto" w:fill="FFFFFF"/>
        <w:spacing w:before="0" w:beforeAutospacing="0" w:after="0" w:afterAutospacing="0"/>
        <w:ind w:firstLine="540"/>
        <w:jc w:val="both"/>
        <w:rPr>
          <w:rFonts w:ascii="Times New Roman" w:hAnsi="Times New Roman" w:cs="Times New Roman"/>
          <w:b w:val="0"/>
          <w:sz w:val="28"/>
          <w:szCs w:val="28"/>
          <w:lang w:val="uk-UA"/>
        </w:rPr>
      </w:pPr>
    </w:p>
    <w:p w:rsidR="00CE3C9A" w:rsidRPr="00720F63" w:rsidRDefault="00CE3C9A" w:rsidP="00CE3C9A">
      <w:pPr>
        <w:pStyle w:val="3"/>
        <w:shd w:val="clear" w:color="auto" w:fill="FFFFFF"/>
        <w:spacing w:before="0" w:beforeAutospacing="0" w:after="0" w:afterAutospacing="0"/>
        <w:ind w:firstLine="540"/>
        <w:jc w:val="both"/>
        <w:rPr>
          <w:rFonts w:ascii="Times New Roman" w:hAnsi="Times New Roman" w:cs="Times New Roman"/>
          <w:b w:val="0"/>
          <w:sz w:val="28"/>
          <w:szCs w:val="28"/>
          <w:lang w:val="uk-UA"/>
        </w:rPr>
      </w:pPr>
    </w:p>
    <w:p w:rsidR="00CE3C9A" w:rsidRPr="00720F63" w:rsidRDefault="00CE3C9A" w:rsidP="00CE3C9A">
      <w:pPr>
        <w:pStyle w:val="3"/>
        <w:shd w:val="clear" w:color="auto" w:fill="FFFFFF"/>
        <w:spacing w:before="0" w:beforeAutospacing="0" w:after="0" w:afterAutospacing="0"/>
        <w:ind w:firstLine="540"/>
        <w:jc w:val="both"/>
        <w:rPr>
          <w:rFonts w:ascii="Times New Roman" w:hAnsi="Times New Roman" w:cs="Times New Roman"/>
          <w:b w:val="0"/>
          <w:sz w:val="28"/>
          <w:szCs w:val="28"/>
          <w:lang w:val="uk-UA"/>
        </w:rPr>
      </w:pPr>
    </w:p>
    <w:p w:rsidR="00CE3C9A" w:rsidRPr="00720F63" w:rsidRDefault="00CE3C9A" w:rsidP="00CE3C9A">
      <w:pPr>
        <w:pStyle w:val="3"/>
        <w:shd w:val="clear" w:color="auto" w:fill="FFFFFF"/>
        <w:spacing w:before="0" w:beforeAutospacing="0" w:after="0" w:afterAutospacing="0"/>
        <w:ind w:firstLine="540"/>
        <w:jc w:val="both"/>
        <w:rPr>
          <w:rFonts w:ascii="Times New Roman" w:hAnsi="Times New Roman" w:cs="Times New Roman"/>
          <w:b w:val="0"/>
          <w:sz w:val="28"/>
          <w:szCs w:val="28"/>
          <w:lang w:val="uk-UA"/>
        </w:rPr>
      </w:pPr>
    </w:p>
    <w:p w:rsidR="00CE3C9A" w:rsidRPr="00720F63" w:rsidRDefault="00CE3C9A" w:rsidP="00CE3C9A">
      <w:pPr>
        <w:pStyle w:val="3"/>
        <w:shd w:val="clear" w:color="auto" w:fill="FFFFFF"/>
        <w:spacing w:before="0" w:beforeAutospacing="0" w:after="0" w:afterAutospacing="0"/>
        <w:ind w:firstLine="540"/>
        <w:jc w:val="both"/>
        <w:rPr>
          <w:rFonts w:ascii="Times New Roman" w:hAnsi="Times New Roman" w:cs="Times New Roman"/>
          <w:b w:val="0"/>
          <w:sz w:val="28"/>
          <w:szCs w:val="28"/>
          <w:lang w:val="uk-UA"/>
        </w:rPr>
      </w:pPr>
    </w:p>
    <w:p w:rsidR="00CE3C9A" w:rsidRPr="00720F63" w:rsidRDefault="00CE3C9A" w:rsidP="00CE3C9A">
      <w:pPr>
        <w:pStyle w:val="3"/>
        <w:shd w:val="clear" w:color="auto" w:fill="FFFFFF"/>
        <w:spacing w:before="0" w:beforeAutospacing="0" w:after="0" w:afterAutospacing="0"/>
        <w:ind w:firstLine="540"/>
        <w:jc w:val="both"/>
        <w:rPr>
          <w:rFonts w:ascii="Times New Roman" w:hAnsi="Times New Roman" w:cs="Times New Roman"/>
          <w:b w:val="0"/>
          <w:sz w:val="28"/>
          <w:szCs w:val="28"/>
          <w:lang w:val="uk-UA"/>
        </w:rPr>
      </w:pPr>
    </w:p>
    <w:p w:rsidR="00CE3C9A" w:rsidRPr="00720F63" w:rsidRDefault="00CE3C9A" w:rsidP="00CE3C9A">
      <w:pPr>
        <w:pStyle w:val="3"/>
        <w:shd w:val="clear" w:color="auto" w:fill="FFFFFF"/>
        <w:spacing w:before="0" w:beforeAutospacing="0" w:after="0" w:afterAutospacing="0"/>
        <w:ind w:firstLine="540"/>
        <w:jc w:val="both"/>
        <w:rPr>
          <w:rFonts w:ascii="Times New Roman" w:hAnsi="Times New Roman" w:cs="Times New Roman"/>
          <w:b w:val="0"/>
          <w:sz w:val="28"/>
          <w:szCs w:val="28"/>
          <w:lang w:val="uk-UA"/>
        </w:rPr>
      </w:pPr>
    </w:p>
    <w:p w:rsidR="00CE3C9A" w:rsidRPr="00720F63" w:rsidRDefault="00CE3C9A" w:rsidP="00CE3C9A">
      <w:pPr>
        <w:pStyle w:val="3"/>
        <w:shd w:val="clear" w:color="auto" w:fill="FFFFFF"/>
        <w:spacing w:before="0" w:beforeAutospacing="0" w:after="0" w:afterAutospacing="0"/>
        <w:ind w:left="4320" w:right="-5" w:firstLine="54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720F63">
        <w:rPr>
          <w:rFonts w:ascii="Times New Roman" w:hAnsi="Times New Roman" w:cs="Times New Roman"/>
          <w:sz w:val="28"/>
          <w:szCs w:val="28"/>
          <w:lang w:val="uk-UA"/>
        </w:rPr>
        <w:t xml:space="preserve">          ВЕРХОВНА РАДА УКРАЇНИ</w:t>
      </w:r>
    </w:p>
    <w:p w:rsidR="00CE3C9A" w:rsidRPr="00720F63" w:rsidRDefault="00CE3C9A" w:rsidP="00CE3C9A">
      <w:pPr>
        <w:jc w:val="center"/>
        <w:rPr>
          <w:b/>
          <w:szCs w:val="28"/>
          <w:lang w:val="uk-UA"/>
        </w:rPr>
      </w:pPr>
    </w:p>
    <w:p w:rsidR="00CE3C9A" w:rsidRPr="00720F63" w:rsidRDefault="00CE3C9A" w:rsidP="00CE3C9A">
      <w:pPr>
        <w:pStyle w:val="3"/>
        <w:shd w:val="clear" w:color="auto" w:fill="FFFFFF"/>
        <w:spacing w:before="0" w:beforeAutospacing="0" w:after="0" w:afterAutospacing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E23A0" w:rsidRPr="00720F63" w:rsidRDefault="00CE3C9A" w:rsidP="00430470">
      <w:pPr>
        <w:pStyle w:val="a5"/>
        <w:ind w:firstLine="709"/>
        <w:jc w:val="both"/>
        <w:rPr>
          <w:lang w:val="uk-UA"/>
        </w:rPr>
      </w:pPr>
      <w:r w:rsidRPr="00720F63">
        <w:rPr>
          <w:lang w:val="uk-UA"/>
        </w:rPr>
        <w:t xml:space="preserve">Комітет з питань правоохоронної діяльності на виконання доручення Голови Верховної Ради України Разумкова Д.О. від 11 вересня 2019 року на своєму засіданні 9 жовтня 2019 року (протокол № 7) розглянув проект Закону України «Про внесення змін до Закону України «Про Державне бюро розслідувань» щодо </w:t>
      </w:r>
      <w:r w:rsidR="008E23A0" w:rsidRPr="00720F63">
        <w:rPr>
          <w:lang w:val="uk-UA"/>
        </w:rPr>
        <w:t xml:space="preserve">покращення </w:t>
      </w:r>
      <w:r w:rsidRPr="00720F63">
        <w:rPr>
          <w:lang w:val="uk-UA"/>
        </w:rPr>
        <w:t xml:space="preserve">діяльності Державного бюро розслідувань», поданий </w:t>
      </w:r>
      <w:r w:rsidR="008E23A0" w:rsidRPr="00720F63">
        <w:rPr>
          <w:lang w:val="uk-UA"/>
        </w:rPr>
        <w:t>народними депутатами України</w:t>
      </w:r>
      <w:r w:rsidRPr="00720F63">
        <w:rPr>
          <w:lang w:val="uk-UA"/>
        </w:rPr>
        <w:t xml:space="preserve"> </w:t>
      </w:r>
      <w:r w:rsidR="008E23A0" w:rsidRPr="00720F63">
        <w:rPr>
          <w:lang w:val="uk-UA"/>
        </w:rPr>
        <w:t xml:space="preserve">О. </w:t>
      </w:r>
      <w:proofErr w:type="spellStart"/>
      <w:r w:rsidR="008E23A0" w:rsidRPr="00720F63">
        <w:rPr>
          <w:lang w:val="uk-UA"/>
        </w:rPr>
        <w:t>Устіновою</w:t>
      </w:r>
      <w:proofErr w:type="spellEnd"/>
      <w:r w:rsidR="008E23A0" w:rsidRPr="00720F63">
        <w:rPr>
          <w:lang w:val="uk-UA"/>
        </w:rPr>
        <w:t xml:space="preserve">, Я. </w:t>
      </w:r>
      <w:proofErr w:type="spellStart"/>
      <w:r w:rsidR="008E23A0" w:rsidRPr="00720F63">
        <w:rPr>
          <w:lang w:val="uk-UA"/>
        </w:rPr>
        <w:t>Юрчишиним</w:t>
      </w:r>
      <w:proofErr w:type="spellEnd"/>
      <w:r w:rsidR="008E23A0" w:rsidRPr="00720F63">
        <w:rPr>
          <w:lang w:val="uk-UA"/>
        </w:rPr>
        <w:t xml:space="preserve">,                           Р. Лозинським, А. Осадчуком, Н. </w:t>
      </w:r>
      <w:proofErr w:type="spellStart"/>
      <w:r w:rsidR="008E23A0" w:rsidRPr="00720F63">
        <w:rPr>
          <w:lang w:val="uk-UA"/>
        </w:rPr>
        <w:t>Піпою</w:t>
      </w:r>
      <w:proofErr w:type="spellEnd"/>
      <w:r w:rsidR="008E23A0" w:rsidRPr="00720F63">
        <w:rPr>
          <w:lang w:val="uk-UA"/>
        </w:rPr>
        <w:t xml:space="preserve">, Г. Васильченко, Р. </w:t>
      </w:r>
      <w:proofErr w:type="spellStart"/>
      <w:r w:rsidR="008E23A0" w:rsidRPr="00720F63">
        <w:rPr>
          <w:lang w:val="uk-UA"/>
        </w:rPr>
        <w:t>Умєровим</w:t>
      </w:r>
      <w:proofErr w:type="spellEnd"/>
      <w:r w:rsidRPr="00720F63">
        <w:rPr>
          <w:lang w:val="uk-UA"/>
        </w:rPr>
        <w:t xml:space="preserve">  </w:t>
      </w:r>
      <w:r w:rsidR="00DC04F0">
        <w:rPr>
          <w:lang w:val="uk-UA"/>
        </w:rPr>
        <w:t xml:space="preserve">                    </w:t>
      </w:r>
      <w:r w:rsidRPr="00720F63">
        <w:rPr>
          <w:b/>
          <w:lang w:val="uk-UA"/>
        </w:rPr>
        <w:t>(реєстр. № 2116</w:t>
      </w:r>
      <w:r w:rsidR="008E23A0" w:rsidRPr="00720F63">
        <w:rPr>
          <w:b/>
          <w:lang w:val="uk-UA"/>
        </w:rPr>
        <w:t>-1</w:t>
      </w:r>
      <w:r w:rsidRPr="00720F63">
        <w:rPr>
          <w:b/>
          <w:lang w:val="uk-UA"/>
        </w:rPr>
        <w:t xml:space="preserve"> від 1</w:t>
      </w:r>
      <w:r w:rsidR="008E23A0" w:rsidRPr="00720F63">
        <w:rPr>
          <w:b/>
          <w:lang w:val="uk-UA"/>
        </w:rPr>
        <w:t>7</w:t>
      </w:r>
      <w:r w:rsidRPr="00720F63">
        <w:rPr>
          <w:b/>
          <w:lang w:val="uk-UA"/>
        </w:rPr>
        <w:t>.09.2019 р.)</w:t>
      </w:r>
      <w:r w:rsidR="008E23A0" w:rsidRPr="00720F63">
        <w:rPr>
          <w:lang w:val="uk-UA"/>
        </w:rPr>
        <w:t>,</w:t>
      </w:r>
      <w:r w:rsidR="008E23A0" w:rsidRPr="00720F63">
        <w:rPr>
          <w:b/>
          <w:lang w:val="uk-UA"/>
        </w:rPr>
        <w:t xml:space="preserve"> </w:t>
      </w:r>
      <w:r w:rsidR="008E23A0" w:rsidRPr="00720F63">
        <w:rPr>
          <w:lang w:val="uk-UA"/>
        </w:rPr>
        <w:t>що є альтернативним до поданого Президентом України та визначеного ним як невідкладний проекту Закону України «Про внесення змін до Закону України «Про Державне бюро розслідувань» щодо удосконалення діяльності Державного бюро розслідувань» (реєстр. № 2116 від 10.09.2019 р.).</w:t>
      </w:r>
    </w:p>
    <w:p w:rsidR="007D434B" w:rsidRPr="00720F63" w:rsidRDefault="00CE3C9A" w:rsidP="00430470">
      <w:pPr>
        <w:pStyle w:val="a5"/>
        <w:ind w:firstLine="709"/>
        <w:jc w:val="both"/>
        <w:rPr>
          <w:lang w:val="uk-UA"/>
        </w:rPr>
      </w:pPr>
      <w:r w:rsidRPr="00720F63">
        <w:rPr>
          <w:bCs/>
          <w:color w:val="000000"/>
          <w:lang w:val="uk-UA"/>
        </w:rPr>
        <w:t>За визначенням суб’єкт</w:t>
      </w:r>
      <w:r w:rsidR="008E23A0" w:rsidRPr="00720F63">
        <w:rPr>
          <w:bCs/>
          <w:color w:val="000000"/>
          <w:lang w:val="uk-UA"/>
        </w:rPr>
        <w:t>ів</w:t>
      </w:r>
      <w:r w:rsidRPr="00720F63">
        <w:rPr>
          <w:bCs/>
          <w:color w:val="000000"/>
          <w:lang w:val="uk-UA"/>
        </w:rPr>
        <w:t xml:space="preserve"> права законодавчої ініціативи, м</w:t>
      </w:r>
      <w:r w:rsidRPr="00720F63">
        <w:rPr>
          <w:lang w:val="uk-UA"/>
        </w:rPr>
        <w:t>етою законопроекту є</w:t>
      </w:r>
      <w:r w:rsidRPr="00720F63">
        <w:rPr>
          <w:b/>
          <w:lang w:val="uk-UA"/>
        </w:rPr>
        <w:t xml:space="preserve"> </w:t>
      </w:r>
      <w:r w:rsidR="008E23A0" w:rsidRPr="00720F63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удосконалення правових основ організації та діяльності Державного бюро розслідувань, у тому числі усунення сукупності проблемних аспектів правового, структурно-організаційного, процедурного та кадрового характеру, виявлених за час діяльності </w:t>
      </w:r>
      <w:r w:rsidR="008E23A0" w:rsidRPr="00720F63">
        <w:rPr>
          <w:lang w:val="uk-UA"/>
        </w:rPr>
        <w:t>Державного бюро розслідувань, з врахуванням зауважень громадськості</w:t>
      </w:r>
      <w:r w:rsidR="007D434B" w:rsidRPr="00720F63">
        <w:rPr>
          <w:lang w:val="uk-UA"/>
        </w:rPr>
        <w:t>.</w:t>
      </w:r>
    </w:p>
    <w:p w:rsidR="007D434B" w:rsidRPr="00720F63" w:rsidRDefault="007D434B" w:rsidP="00430470">
      <w:pPr>
        <w:pStyle w:val="a5"/>
        <w:ind w:firstLine="709"/>
        <w:jc w:val="both"/>
        <w:rPr>
          <w:rStyle w:val="a3"/>
          <w:sz w:val="28"/>
          <w:szCs w:val="28"/>
        </w:rPr>
      </w:pPr>
      <w:r w:rsidRPr="00720F63">
        <w:rPr>
          <w:rStyle w:val="a3"/>
          <w:sz w:val="28"/>
          <w:szCs w:val="28"/>
        </w:rPr>
        <w:t>При цьому, декларовані цілі і завдання альтернативного законопроекту повністю співпадають з завданням основного законопроекту, а саме:</w:t>
      </w:r>
    </w:p>
    <w:p w:rsidR="007D434B" w:rsidRPr="00720F63" w:rsidRDefault="007D434B" w:rsidP="00430470">
      <w:pPr>
        <w:pStyle w:val="a5"/>
        <w:numPr>
          <w:ilvl w:val="0"/>
          <w:numId w:val="2"/>
        </w:numPr>
        <w:jc w:val="both"/>
        <w:rPr>
          <w:rStyle w:val="a3"/>
          <w:color w:val="auto"/>
          <w:sz w:val="28"/>
          <w:szCs w:val="28"/>
          <w:lang w:eastAsia="ru-RU" w:bidi="ar-SA"/>
        </w:rPr>
      </w:pPr>
      <w:r w:rsidRPr="00720F63">
        <w:rPr>
          <w:rStyle w:val="a3"/>
          <w:sz w:val="28"/>
          <w:szCs w:val="28"/>
        </w:rPr>
        <w:t>зміна правового статус</w:t>
      </w:r>
      <w:r w:rsidR="00430470" w:rsidRPr="00720F63">
        <w:rPr>
          <w:rStyle w:val="a3"/>
          <w:sz w:val="28"/>
          <w:szCs w:val="28"/>
        </w:rPr>
        <w:t>у Державного бюро розслідувань;</w:t>
      </w:r>
    </w:p>
    <w:p w:rsidR="007D434B" w:rsidRPr="00720F63" w:rsidRDefault="007D434B" w:rsidP="00430470">
      <w:pPr>
        <w:pStyle w:val="a5"/>
        <w:numPr>
          <w:ilvl w:val="0"/>
          <w:numId w:val="2"/>
        </w:numPr>
        <w:jc w:val="both"/>
        <w:rPr>
          <w:rStyle w:val="a3"/>
          <w:color w:val="auto"/>
          <w:sz w:val="28"/>
          <w:szCs w:val="28"/>
          <w:lang w:eastAsia="ru-RU" w:bidi="ar-SA"/>
        </w:rPr>
      </w:pPr>
      <w:r w:rsidRPr="00720F63">
        <w:rPr>
          <w:rStyle w:val="a3"/>
          <w:sz w:val="28"/>
          <w:szCs w:val="28"/>
        </w:rPr>
        <w:t>удосконалення законодавчого регулювання питань, пов'язаних із діяльністю територіальних управлі</w:t>
      </w:r>
      <w:r w:rsidR="00430470" w:rsidRPr="00720F63">
        <w:rPr>
          <w:rStyle w:val="a3"/>
          <w:sz w:val="28"/>
          <w:szCs w:val="28"/>
        </w:rPr>
        <w:t>нь Державного бюро розслідувань;</w:t>
      </w:r>
    </w:p>
    <w:p w:rsidR="007D434B" w:rsidRPr="00720F63" w:rsidRDefault="00430470" w:rsidP="00430470">
      <w:pPr>
        <w:pStyle w:val="a5"/>
        <w:numPr>
          <w:ilvl w:val="0"/>
          <w:numId w:val="2"/>
        </w:numPr>
        <w:jc w:val="both"/>
        <w:rPr>
          <w:rStyle w:val="a3"/>
          <w:color w:val="auto"/>
          <w:sz w:val="28"/>
          <w:szCs w:val="28"/>
          <w:lang w:eastAsia="ru-RU" w:bidi="ar-SA"/>
        </w:rPr>
      </w:pPr>
      <w:r w:rsidRPr="00720F63">
        <w:rPr>
          <w:rStyle w:val="a3"/>
          <w:sz w:val="28"/>
          <w:szCs w:val="28"/>
        </w:rPr>
        <w:t xml:space="preserve">встановлення особливостей </w:t>
      </w:r>
      <w:r w:rsidR="007D434B" w:rsidRPr="00720F63">
        <w:rPr>
          <w:rStyle w:val="a3"/>
          <w:sz w:val="28"/>
          <w:szCs w:val="28"/>
        </w:rPr>
        <w:t>проходження служби особами рядового та начальницького скла</w:t>
      </w:r>
      <w:r w:rsidRPr="00720F63">
        <w:rPr>
          <w:rStyle w:val="a3"/>
          <w:sz w:val="28"/>
          <w:szCs w:val="28"/>
        </w:rPr>
        <w:t>ду Державного бюро розслідувань;</w:t>
      </w:r>
      <w:r w:rsidR="007D434B" w:rsidRPr="00720F63">
        <w:rPr>
          <w:rStyle w:val="a3"/>
          <w:sz w:val="28"/>
          <w:szCs w:val="28"/>
        </w:rPr>
        <w:t xml:space="preserve"> </w:t>
      </w:r>
    </w:p>
    <w:p w:rsidR="007D434B" w:rsidRPr="00720F63" w:rsidRDefault="00720F63" w:rsidP="00430470">
      <w:pPr>
        <w:pStyle w:val="a5"/>
        <w:numPr>
          <w:ilvl w:val="0"/>
          <w:numId w:val="2"/>
        </w:numPr>
        <w:jc w:val="both"/>
        <w:rPr>
          <w:rStyle w:val="a3"/>
          <w:color w:val="auto"/>
          <w:sz w:val="28"/>
          <w:szCs w:val="28"/>
          <w:lang w:eastAsia="ru-RU" w:bidi="ar-SA"/>
        </w:rPr>
      </w:pPr>
      <w:r w:rsidRPr="00720F63">
        <w:rPr>
          <w:rStyle w:val="a3"/>
          <w:sz w:val="28"/>
          <w:szCs w:val="28"/>
        </w:rPr>
        <w:t xml:space="preserve">запровадження процедури </w:t>
      </w:r>
      <w:r w:rsidR="007D434B" w:rsidRPr="00720F63">
        <w:rPr>
          <w:rStyle w:val="a3"/>
          <w:sz w:val="28"/>
          <w:szCs w:val="28"/>
        </w:rPr>
        <w:t>конкурсн</w:t>
      </w:r>
      <w:r w:rsidRPr="00720F63">
        <w:rPr>
          <w:rStyle w:val="a3"/>
          <w:sz w:val="28"/>
          <w:szCs w:val="28"/>
        </w:rPr>
        <w:t>ого</w:t>
      </w:r>
      <w:r w:rsidR="007D434B" w:rsidRPr="00720F63">
        <w:rPr>
          <w:rStyle w:val="a3"/>
          <w:sz w:val="28"/>
          <w:szCs w:val="28"/>
        </w:rPr>
        <w:t xml:space="preserve"> відб</w:t>
      </w:r>
      <w:r w:rsidRPr="00720F63">
        <w:rPr>
          <w:rStyle w:val="a3"/>
          <w:sz w:val="28"/>
          <w:szCs w:val="28"/>
        </w:rPr>
        <w:t>ору</w:t>
      </w:r>
      <w:r w:rsidR="007D434B" w:rsidRPr="00720F63">
        <w:rPr>
          <w:rStyle w:val="a3"/>
          <w:sz w:val="28"/>
          <w:szCs w:val="28"/>
        </w:rPr>
        <w:t xml:space="preserve"> та переведення працівник</w:t>
      </w:r>
      <w:r w:rsidR="00430470" w:rsidRPr="00720F63">
        <w:rPr>
          <w:rStyle w:val="a3"/>
          <w:sz w:val="28"/>
          <w:szCs w:val="28"/>
        </w:rPr>
        <w:t>ів Державного бюро розслідувань;</w:t>
      </w:r>
    </w:p>
    <w:p w:rsidR="007D434B" w:rsidRPr="00720F63" w:rsidRDefault="00430470" w:rsidP="00430470">
      <w:pPr>
        <w:pStyle w:val="a5"/>
        <w:numPr>
          <w:ilvl w:val="0"/>
          <w:numId w:val="2"/>
        </w:numPr>
        <w:jc w:val="both"/>
        <w:rPr>
          <w:lang w:val="uk-UA"/>
        </w:rPr>
      </w:pPr>
      <w:r w:rsidRPr="00720F63">
        <w:rPr>
          <w:rStyle w:val="a3"/>
          <w:sz w:val="28"/>
          <w:szCs w:val="28"/>
        </w:rPr>
        <w:t xml:space="preserve">встановлення підстав </w:t>
      </w:r>
      <w:r w:rsidR="007D434B" w:rsidRPr="00720F63">
        <w:rPr>
          <w:rStyle w:val="a3"/>
          <w:sz w:val="28"/>
          <w:szCs w:val="28"/>
        </w:rPr>
        <w:t>притягнення працівників Державного бюро розслідувань до дисциплінарної відповідальності тощо.</w:t>
      </w:r>
    </w:p>
    <w:p w:rsidR="00861230" w:rsidRDefault="00861230" w:rsidP="00430470">
      <w:pPr>
        <w:pStyle w:val="a5"/>
        <w:ind w:firstLine="709"/>
        <w:jc w:val="both"/>
        <w:rPr>
          <w:spacing w:val="-4"/>
          <w:lang w:val="uk-UA"/>
        </w:rPr>
      </w:pPr>
    </w:p>
    <w:p w:rsidR="007D434B" w:rsidRPr="00720F63" w:rsidRDefault="007D434B" w:rsidP="00430470">
      <w:pPr>
        <w:pStyle w:val="a5"/>
        <w:ind w:firstLine="709"/>
        <w:jc w:val="both"/>
        <w:rPr>
          <w:rFonts w:eastAsiaTheme="minorHAnsi"/>
          <w:iCs/>
          <w:lang w:val="uk-UA" w:eastAsia="en-US"/>
        </w:rPr>
      </w:pPr>
      <w:r w:rsidRPr="00720F63">
        <w:rPr>
          <w:spacing w:val="-4"/>
          <w:lang w:val="uk-UA"/>
        </w:rPr>
        <w:lastRenderedPageBreak/>
        <w:t xml:space="preserve">Загалом, </w:t>
      </w:r>
      <w:r w:rsidR="00720F63" w:rsidRPr="00720F63">
        <w:rPr>
          <w:spacing w:val="-4"/>
          <w:lang w:val="uk-UA"/>
        </w:rPr>
        <w:t>обидва</w:t>
      </w:r>
      <w:r w:rsidR="00430470" w:rsidRPr="00720F63">
        <w:rPr>
          <w:spacing w:val="-4"/>
          <w:lang w:val="uk-UA"/>
        </w:rPr>
        <w:t xml:space="preserve"> </w:t>
      </w:r>
      <w:r w:rsidRPr="00720F63">
        <w:rPr>
          <w:spacing w:val="-4"/>
          <w:lang w:val="uk-UA"/>
        </w:rPr>
        <w:t>законопроекти мають однакову структуру та к</w:t>
      </w:r>
      <w:r w:rsidRPr="00720F63">
        <w:rPr>
          <w:rFonts w:eastAsiaTheme="minorHAnsi"/>
          <w:lang w:val="uk-UA" w:eastAsia="en-US"/>
        </w:rPr>
        <w:t xml:space="preserve">онцептуально не різняться між собою, крім питань щодо складу комісії з проведення конкурсу на посаду директора </w:t>
      </w:r>
      <w:r w:rsidRPr="00720F63">
        <w:rPr>
          <w:rFonts w:eastAsiaTheme="minorHAnsi"/>
          <w:iCs/>
          <w:lang w:val="uk-UA" w:eastAsia="en-US"/>
        </w:rPr>
        <w:t>ДБР (</w:t>
      </w:r>
      <w:r w:rsidR="00430470" w:rsidRPr="00720F63">
        <w:rPr>
          <w:rFonts w:eastAsiaTheme="minorHAnsi"/>
          <w:iCs/>
          <w:lang w:val="uk-UA" w:eastAsia="en-US"/>
        </w:rPr>
        <w:t xml:space="preserve">альтернативним </w:t>
      </w:r>
      <w:r w:rsidRPr="00720F63">
        <w:rPr>
          <w:rFonts w:eastAsiaTheme="minorHAnsi"/>
          <w:iCs/>
          <w:lang w:val="uk-UA" w:eastAsia="en-US"/>
        </w:rPr>
        <w:t xml:space="preserve">проектом </w:t>
      </w:r>
      <w:r w:rsidR="00430470" w:rsidRPr="00720F63">
        <w:rPr>
          <w:rFonts w:eastAsiaTheme="minorHAnsi"/>
          <w:iCs/>
          <w:lang w:val="uk-UA" w:eastAsia="en-US"/>
        </w:rPr>
        <w:t xml:space="preserve">за реєстр. </w:t>
      </w:r>
      <w:r w:rsidRPr="00720F63">
        <w:rPr>
          <w:rFonts w:eastAsiaTheme="minorHAnsi"/>
          <w:iCs/>
          <w:lang w:val="uk-UA" w:eastAsia="en-US"/>
        </w:rPr>
        <w:t>№ 2116-1 пропонується включати до складу комісії</w:t>
      </w:r>
      <w:r w:rsidR="00430470" w:rsidRPr="00720F63">
        <w:rPr>
          <w:rFonts w:eastAsiaTheme="minorHAnsi"/>
          <w:iCs/>
          <w:lang w:val="uk-UA" w:eastAsia="en-US"/>
        </w:rPr>
        <w:t xml:space="preserve"> представників від</w:t>
      </w:r>
      <w:r w:rsidRPr="00720F63">
        <w:rPr>
          <w:rFonts w:eastAsiaTheme="minorHAnsi"/>
          <w:iCs/>
          <w:lang w:val="uk-UA" w:eastAsia="en-US"/>
        </w:rPr>
        <w:t xml:space="preserve"> міжнародних </w:t>
      </w:r>
      <w:r w:rsidR="00430470" w:rsidRPr="00720F63">
        <w:rPr>
          <w:rFonts w:eastAsiaTheme="minorHAnsi"/>
          <w:iCs/>
          <w:lang w:val="uk-UA" w:eastAsia="en-US"/>
        </w:rPr>
        <w:t>організацій</w:t>
      </w:r>
      <w:r w:rsidRPr="00720F63">
        <w:rPr>
          <w:rFonts w:eastAsiaTheme="minorHAnsi"/>
          <w:iCs/>
          <w:lang w:val="uk-UA" w:eastAsia="en-US"/>
        </w:rPr>
        <w:t>),</w:t>
      </w:r>
      <w:r w:rsidRPr="00720F63">
        <w:rPr>
          <w:rFonts w:eastAsiaTheme="minorHAnsi"/>
          <w:i/>
          <w:iCs/>
          <w:lang w:val="uk-UA" w:eastAsia="en-US"/>
        </w:rPr>
        <w:t xml:space="preserve"> </w:t>
      </w:r>
      <w:r w:rsidRPr="00720F63">
        <w:rPr>
          <w:rFonts w:eastAsiaTheme="minorHAnsi"/>
          <w:lang w:val="uk-UA" w:eastAsia="en-US"/>
        </w:rPr>
        <w:t>кількісного складу дисциплінарної комісії (</w:t>
      </w:r>
      <w:r w:rsidR="00430470" w:rsidRPr="00720F63">
        <w:rPr>
          <w:rFonts w:eastAsiaTheme="minorHAnsi"/>
          <w:lang w:val="uk-UA" w:eastAsia="en-US"/>
        </w:rPr>
        <w:t xml:space="preserve">основним </w:t>
      </w:r>
      <w:r w:rsidRPr="00720F63">
        <w:rPr>
          <w:rFonts w:eastAsiaTheme="minorHAnsi"/>
          <w:iCs/>
          <w:lang w:val="uk-UA" w:eastAsia="en-US"/>
        </w:rPr>
        <w:t xml:space="preserve">проектом </w:t>
      </w:r>
      <w:r w:rsidR="00430470" w:rsidRPr="00720F63">
        <w:rPr>
          <w:rFonts w:eastAsiaTheme="minorHAnsi"/>
          <w:iCs/>
          <w:lang w:val="uk-UA" w:eastAsia="en-US"/>
        </w:rPr>
        <w:t xml:space="preserve">за реєстр. </w:t>
      </w:r>
      <w:r w:rsidRPr="00720F63">
        <w:rPr>
          <w:rFonts w:eastAsiaTheme="minorHAnsi"/>
          <w:iCs/>
          <w:lang w:val="uk-UA" w:eastAsia="en-US"/>
        </w:rPr>
        <w:t>№ 2116 пропонується збільшити кількість членів від 5 до 7 осіб)</w:t>
      </w:r>
      <w:r w:rsidRPr="00720F63">
        <w:rPr>
          <w:rFonts w:eastAsiaTheme="minorHAnsi"/>
          <w:i/>
          <w:iCs/>
          <w:lang w:val="uk-UA" w:eastAsia="en-US"/>
        </w:rPr>
        <w:t xml:space="preserve"> </w:t>
      </w:r>
      <w:r w:rsidRPr="00720F63">
        <w:rPr>
          <w:rFonts w:eastAsiaTheme="minorHAnsi"/>
          <w:lang w:val="uk-UA" w:eastAsia="en-US"/>
        </w:rPr>
        <w:t>та</w:t>
      </w:r>
      <w:r w:rsidR="00430470" w:rsidRPr="00720F63">
        <w:rPr>
          <w:rFonts w:eastAsiaTheme="minorHAnsi"/>
          <w:lang w:val="uk-UA" w:eastAsia="en-US"/>
        </w:rPr>
        <w:t xml:space="preserve"> особливостей </w:t>
      </w:r>
      <w:r w:rsidRPr="00720F63">
        <w:rPr>
          <w:rFonts w:eastAsiaTheme="minorHAnsi"/>
          <w:lang w:val="uk-UA" w:eastAsia="en-US"/>
        </w:rPr>
        <w:t xml:space="preserve"> переведення працівників Д</w:t>
      </w:r>
      <w:r w:rsidR="00430470" w:rsidRPr="00720F63">
        <w:rPr>
          <w:rFonts w:eastAsiaTheme="minorHAnsi"/>
          <w:lang w:val="uk-UA" w:eastAsia="en-US"/>
        </w:rPr>
        <w:t>ержавного бюро розслідувань</w:t>
      </w:r>
      <w:r w:rsidRPr="00720F63">
        <w:rPr>
          <w:rFonts w:eastAsiaTheme="minorHAnsi"/>
          <w:iCs/>
          <w:lang w:val="uk-UA" w:eastAsia="en-US"/>
        </w:rPr>
        <w:t>.</w:t>
      </w:r>
    </w:p>
    <w:p w:rsidR="007D434B" w:rsidRPr="00720F63" w:rsidRDefault="007D434B" w:rsidP="00430470">
      <w:pPr>
        <w:pStyle w:val="a5"/>
        <w:ind w:firstLine="709"/>
        <w:jc w:val="both"/>
        <w:rPr>
          <w:lang w:val="uk-UA"/>
        </w:rPr>
      </w:pPr>
      <w:r w:rsidRPr="00720F63">
        <w:rPr>
          <w:spacing w:val="-4"/>
          <w:lang w:val="uk-UA"/>
        </w:rPr>
        <w:t xml:space="preserve">Крім того, перехідними положеннями </w:t>
      </w:r>
      <w:r w:rsidRPr="00720F63">
        <w:rPr>
          <w:lang w:val="uk-UA"/>
        </w:rPr>
        <w:t>альтернативного законопроекту передбачається проведення у 90-денний строк з дня набрання чинності цим законом нового конкурсу на зайняття посади Директора Д</w:t>
      </w:r>
      <w:r w:rsidR="00720F63">
        <w:rPr>
          <w:lang w:val="uk-UA"/>
        </w:rPr>
        <w:t>ержавного бюро розслідувань</w:t>
      </w:r>
      <w:r w:rsidRPr="00720F63">
        <w:rPr>
          <w:lang w:val="uk-UA"/>
        </w:rPr>
        <w:t xml:space="preserve"> та встановлюється інший порядок комплектування складу комісії з проведення конкурсу на зайняття посади Директора Д</w:t>
      </w:r>
      <w:r w:rsidR="00720F63">
        <w:rPr>
          <w:lang w:val="uk-UA"/>
        </w:rPr>
        <w:t>ержавного бюро розслідувань</w:t>
      </w:r>
      <w:r w:rsidRPr="00720F63">
        <w:rPr>
          <w:lang w:val="uk-UA"/>
        </w:rPr>
        <w:t>.</w:t>
      </w:r>
    </w:p>
    <w:p w:rsidR="00CE3C9A" w:rsidRPr="00720F63" w:rsidRDefault="00CE3C9A" w:rsidP="00CE3C9A">
      <w:pPr>
        <w:pStyle w:val="a4"/>
        <w:ind w:left="0" w:firstLine="709"/>
        <w:jc w:val="both"/>
        <w:rPr>
          <w:szCs w:val="28"/>
          <w:lang w:val="uk-UA"/>
        </w:rPr>
      </w:pPr>
      <w:r w:rsidRPr="00720F63">
        <w:rPr>
          <w:szCs w:val="28"/>
          <w:lang w:val="uk-UA"/>
        </w:rPr>
        <w:t>Голов</w:t>
      </w:r>
      <w:r w:rsidR="00DC04F0">
        <w:rPr>
          <w:szCs w:val="28"/>
          <w:lang w:val="uk-UA"/>
        </w:rPr>
        <w:t>н</w:t>
      </w:r>
      <w:r w:rsidRPr="00720F63">
        <w:rPr>
          <w:szCs w:val="28"/>
          <w:lang w:val="uk-UA"/>
        </w:rPr>
        <w:t xml:space="preserve">е науково-експертне управління Апарату Верховної Ради України у висновку від </w:t>
      </w:r>
      <w:r w:rsidR="00720F63" w:rsidRPr="00720F63">
        <w:rPr>
          <w:szCs w:val="28"/>
          <w:lang w:val="uk-UA"/>
        </w:rPr>
        <w:t xml:space="preserve">7 жовтня </w:t>
      </w:r>
      <w:r w:rsidRPr="00720F63">
        <w:rPr>
          <w:szCs w:val="28"/>
          <w:lang w:val="uk-UA"/>
        </w:rPr>
        <w:t>2019 року за № 16/3-5</w:t>
      </w:r>
      <w:r w:rsidR="00720F63" w:rsidRPr="00720F63">
        <w:rPr>
          <w:szCs w:val="28"/>
          <w:lang w:val="uk-UA"/>
        </w:rPr>
        <w:t>33</w:t>
      </w:r>
      <w:r w:rsidRPr="00720F63">
        <w:rPr>
          <w:szCs w:val="28"/>
          <w:lang w:val="uk-UA"/>
        </w:rPr>
        <w:t>/2116</w:t>
      </w:r>
      <w:r w:rsidR="00720F63" w:rsidRPr="00720F63">
        <w:rPr>
          <w:szCs w:val="28"/>
          <w:lang w:val="uk-UA"/>
        </w:rPr>
        <w:t>-1</w:t>
      </w:r>
      <w:r w:rsidRPr="00720F63">
        <w:rPr>
          <w:szCs w:val="28"/>
          <w:lang w:val="uk-UA"/>
        </w:rPr>
        <w:t xml:space="preserve"> (17</w:t>
      </w:r>
      <w:r w:rsidR="00720F63" w:rsidRPr="00720F63">
        <w:rPr>
          <w:szCs w:val="28"/>
          <w:lang w:val="uk-UA"/>
        </w:rPr>
        <w:t>9734</w:t>
      </w:r>
      <w:r w:rsidRPr="00720F63">
        <w:rPr>
          <w:szCs w:val="28"/>
          <w:lang w:val="uk-UA"/>
        </w:rPr>
        <w:t>) до законопроекту за реєстр. № 2116</w:t>
      </w:r>
      <w:r w:rsidR="00720F63" w:rsidRPr="00720F63">
        <w:rPr>
          <w:szCs w:val="28"/>
          <w:lang w:val="uk-UA"/>
        </w:rPr>
        <w:t xml:space="preserve">-1 </w:t>
      </w:r>
      <w:r w:rsidRPr="00720F63">
        <w:rPr>
          <w:szCs w:val="28"/>
          <w:lang w:val="uk-UA"/>
        </w:rPr>
        <w:t>висловлює низку зауважень до його положень та пропонує за наслідками розгляду в першому читанні повернути проект суб’єкт</w:t>
      </w:r>
      <w:r w:rsidR="00720F63" w:rsidRPr="00720F63">
        <w:rPr>
          <w:szCs w:val="28"/>
          <w:lang w:val="uk-UA"/>
        </w:rPr>
        <w:t>ам</w:t>
      </w:r>
      <w:r w:rsidRPr="00720F63">
        <w:rPr>
          <w:szCs w:val="28"/>
          <w:lang w:val="uk-UA"/>
        </w:rPr>
        <w:t xml:space="preserve"> законодавчої ініціативи на доопрацювання.</w:t>
      </w:r>
    </w:p>
    <w:p w:rsidR="00CE3C9A" w:rsidRPr="00720F63" w:rsidRDefault="00720F63" w:rsidP="00720F63">
      <w:pPr>
        <w:ind w:firstLine="708"/>
        <w:jc w:val="both"/>
        <w:rPr>
          <w:color w:val="000000"/>
          <w:spacing w:val="-5"/>
          <w:szCs w:val="28"/>
          <w:lang w:val="uk-UA"/>
        </w:rPr>
      </w:pPr>
      <w:r w:rsidRPr="00720F63">
        <w:rPr>
          <w:spacing w:val="-2"/>
          <w:szCs w:val="28"/>
          <w:lang w:val="uk-UA"/>
        </w:rPr>
        <w:t xml:space="preserve">Заслухавши інформацію підкомітету з питань </w:t>
      </w:r>
      <w:r w:rsidRPr="00720F63">
        <w:rPr>
          <w:szCs w:val="28"/>
          <w:lang w:val="uk-UA"/>
        </w:rPr>
        <w:t>діяльності органів правопорядку</w:t>
      </w:r>
      <w:r w:rsidRPr="00720F63">
        <w:rPr>
          <w:spacing w:val="-2"/>
          <w:szCs w:val="28"/>
          <w:lang w:val="uk-UA"/>
        </w:rPr>
        <w:t>, з’ясувавши позицію народних депутатів України та запрошених осіб, взявши до уваги надані висновки та всебічно обговоривши питання Комітет,</w:t>
      </w:r>
      <w:r w:rsidR="00CE3C9A" w:rsidRPr="00720F63">
        <w:rPr>
          <w:b/>
          <w:spacing w:val="-2"/>
          <w:szCs w:val="28"/>
          <w:lang w:val="uk-UA"/>
        </w:rPr>
        <w:t xml:space="preserve"> </w:t>
      </w:r>
      <w:r w:rsidR="00CE3C9A" w:rsidRPr="00720F63">
        <w:rPr>
          <w:szCs w:val="28"/>
          <w:lang w:val="uk-UA"/>
        </w:rPr>
        <w:t xml:space="preserve">керуючись положеннями </w:t>
      </w:r>
      <w:r w:rsidR="00CE3C9A" w:rsidRPr="00720F63">
        <w:rPr>
          <w:lang w:val="uk-UA"/>
        </w:rPr>
        <w:t>частини другої та третьої статті 110, пункту 1 частини першої статті 111, пункту</w:t>
      </w:r>
      <w:r w:rsidRPr="00720F63">
        <w:rPr>
          <w:lang w:val="uk-UA"/>
        </w:rPr>
        <w:t xml:space="preserve"> 2</w:t>
      </w:r>
      <w:r w:rsidR="00CE3C9A" w:rsidRPr="00720F63">
        <w:rPr>
          <w:lang w:val="uk-UA"/>
        </w:rPr>
        <w:t xml:space="preserve"> частини першої статті 114 Регламенту Верховної Ради України, </w:t>
      </w:r>
      <w:r w:rsidR="00CE3C9A" w:rsidRPr="00720F63">
        <w:rPr>
          <w:spacing w:val="-2"/>
          <w:szCs w:val="28"/>
          <w:lang w:val="uk-UA"/>
        </w:rPr>
        <w:t>р</w:t>
      </w:r>
      <w:r w:rsidR="00CE3C9A" w:rsidRPr="00720F63">
        <w:rPr>
          <w:bCs/>
          <w:color w:val="000000"/>
          <w:spacing w:val="-5"/>
          <w:szCs w:val="28"/>
          <w:lang w:val="uk-UA"/>
        </w:rPr>
        <w:t xml:space="preserve">екомендує Верховній Раді України проект Закону України </w:t>
      </w:r>
      <w:r w:rsidR="00CE3C9A" w:rsidRPr="00720F63">
        <w:rPr>
          <w:szCs w:val="28"/>
          <w:lang w:val="uk-UA"/>
        </w:rPr>
        <w:t xml:space="preserve">«Про внесення змін до Закону України «Про Державне бюро розслідувань» щодо </w:t>
      </w:r>
      <w:r w:rsidRPr="00720F63">
        <w:rPr>
          <w:szCs w:val="28"/>
          <w:lang w:val="uk-UA"/>
        </w:rPr>
        <w:t>покращення</w:t>
      </w:r>
      <w:r w:rsidR="00CE3C9A" w:rsidRPr="00720F63">
        <w:rPr>
          <w:szCs w:val="28"/>
          <w:lang w:val="uk-UA"/>
        </w:rPr>
        <w:t xml:space="preserve"> діяльності Державного бюро розслідувань» (реєстр. № 2116</w:t>
      </w:r>
      <w:r w:rsidRPr="00720F63">
        <w:rPr>
          <w:szCs w:val="28"/>
          <w:lang w:val="uk-UA"/>
        </w:rPr>
        <w:t>-1</w:t>
      </w:r>
      <w:r w:rsidR="00CE3C9A" w:rsidRPr="00720F63">
        <w:rPr>
          <w:szCs w:val="28"/>
          <w:lang w:val="uk-UA"/>
        </w:rPr>
        <w:t>)</w:t>
      </w:r>
      <w:r w:rsidR="00CE3C9A" w:rsidRPr="00720F63">
        <w:rPr>
          <w:b/>
          <w:szCs w:val="28"/>
          <w:lang w:val="uk-UA"/>
        </w:rPr>
        <w:t xml:space="preserve"> </w:t>
      </w:r>
      <w:r w:rsidR="00DC04F0">
        <w:rPr>
          <w:b/>
          <w:szCs w:val="28"/>
          <w:lang w:val="uk-UA"/>
        </w:rPr>
        <w:t xml:space="preserve">                  </w:t>
      </w:r>
      <w:bookmarkStart w:id="0" w:name="_GoBack"/>
      <w:bookmarkEnd w:id="0"/>
      <w:r w:rsidR="00CE3C9A" w:rsidRPr="00720F63">
        <w:rPr>
          <w:szCs w:val="28"/>
          <w:lang w:val="uk-UA"/>
        </w:rPr>
        <w:t>з</w:t>
      </w:r>
      <w:r w:rsidR="00CE3C9A" w:rsidRPr="00720F63">
        <w:rPr>
          <w:bCs/>
          <w:color w:val="000000"/>
          <w:spacing w:val="-5"/>
          <w:szCs w:val="28"/>
          <w:lang w:val="uk-UA"/>
        </w:rPr>
        <w:t xml:space="preserve">а </w:t>
      </w:r>
      <w:r w:rsidR="00CE3C9A" w:rsidRPr="00720F63">
        <w:rPr>
          <w:color w:val="000000"/>
          <w:spacing w:val="-5"/>
          <w:szCs w:val="28"/>
          <w:lang w:val="uk-UA"/>
        </w:rPr>
        <w:t>наслідками розгляду в першому читанні</w:t>
      </w:r>
      <w:r w:rsidRPr="00720F63">
        <w:rPr>
          <w:color w:val="000000"/>
          <w:spacing w:val="-5"/>
          <w:szCs w:val="28"/>
          <w:lang w:val="uk-UA"/>
        </w:rPr>
        <w:t xml:space="preserve"> </w:t>
      </w:r>
      <w:r w:rsidRPr="00720F63">
        <w:rPr>
          <w:b/>
          <w:color w:val="000000"/>
          <w:spacing w:val="-5"/>
          <w:szCs w:val="28"/>
          <w:lang w:val="uk-UA"/>
        </w:rPr>
        <w:t>відхилити</w:t>
      </w:r>
      <w:r w:rsidR="00CE3C9A" w:rsidRPr="00720F63">
        <w:rPr>
          <w:b/>
          <w:color w:val="000000"/>
          <w:spacing w:val="-5"/>
          <w:szCs w:val="28"/>
          <w:lang w:val="uk-UA"/>
        </w:rPr>
        <w:t>.</w:t>
      </w:r>
    </w:p>
    <w:p w:rsidR="00CE3C9A" w:rsidRPr="00720F63" w:rsidRDefault="00CE3C9A" w:rsidP="00CE3C9A">
      <w:pPr>
        <w:pStyle w:val="a5"/>
        <w:ind w:firstLine="709"/>
        <w:jc w:val="both"/>
        <w:rPr>
          <w:lang w:val="uk-UA"/>
        </w:rPr>
      </w:pPr>
      <w:r w:rsidRPr="00720F63">
        <w:rPr>
          <w:lang w:val="uk-UA"/>
        </w:rPr>
        <w:t>Співдоповідачем на засіданні Верховної Ради України визначено народного депутата України – Голову Комітету з питань правоохоронної діяльності Монастирського Дениса Анатолійовича.</w:t>
      </w:r>
    </w:p>
    <w:p w:rsidR="00CE3C9A" w:rsidRPr="00720F63" w:rsidRDefault="00CE3C9A" w:rsidP="00CE3C9A">
      <w:pPr>
        <w:pStyle w:val="a5"/>
        <w:ind w:firstLine="709"/>
        <w:jc w:val="both"/>
        <w:rPr>
          <w:lang w:val="uk-UA"/>
        </w:rPr>
      </w:pPr>
      <w:r w:rsidRPr="00720F63">
        <w:rPr>
          <w:lang w:val="uk-UA"/>
        </w:rPr>
        <w:t>Проект постанови Верховної Ради України та необхідні матеріали додаються.</w:t>
      </w:r>
    </w:p>
    <w:p w:rsidR="00CE3C9A" w:rsidRPr="00720F63" w:rsidRDefault="00CE3C9A" w:rsidP="00CE3C9A">
      <w:pPr>
        <w:pStyle w:val="a5"/>
        <w:ind w:firstLine="709"/>
        <w:jc w:val="both"/>
        <w:rPr>
          <w:lang w:val="uk-UA"/>
        </w:rPr>
      </w:pPr>
      <w:r w:rsidRPr="00720F63">
        <w:rPr>
          <w:lang w:val="uk-UA"/>
        </w:rPr>
        <w:t xml:space="preserve">Просимо розглянути.  </w:t>
      </w:r>
    </w:p>
    <w:p w:rsidR="00CE3C9A" w:rsidRPr="00720F63" w:rsidRDefault="00CE3C9A" w:rsidP="00CE3C9A">
      <w:pPr>
        <w:widowControl w:val="0"/>
        <w:autoSpaceDE w:val="0"/>
        <w:autoSpaceDN w:val="0"/>
        <w:adjustRightInd w:val="0"/>
        <w:spacing w:before="120" w:after="120"/>
        <w:ind w:right="-4" w:firstLine="567"/>
        <w:jc w:val="both"/>
        <w:rPr>
          <w:szCs w:val="28"/>
          <w:lang w:val="uk-UA"/>
        </w:rPr>
      </w:pPr>
    </w:p>
    <w:p w:rsidR="00CE3C9A" w:rsidRPr="00720F63" w:rsidRDefault="00CE3C9A" w:rsidP="00CE3C9A">
      <w:pPr>
        <w:widowControl w:val="0"/>
        <w:autoSpaceDE w:val="0"/>
        <w:autoSpaceDN w:val="0"/>
        <w:adjustRightInd w:val="0"/>
        <w:spacing w:before="120" w:after="120"/>
        <w:ind w:right="-4" w:firstLine="567"/>
        <w:jc w:val="both"/>
        <w:rPr>
          <w:szCs w:val="28"/>
          <w:lang w:val="uk-UA"/>
        </w:rPr>
      </w:pPr>
    </w:p>
    <w:p w:rsidR="00CE3C9A" w:rsidRPr="00720F63" w:rsidRDefault="00CE3C9A" w:rsidP="00CE3C9A">
      <w:pPr>
        <w:widowControl w:val="0"/>
        <w:autoSpaceDE w:val="0"/>
        <w:autoSpaceDN w:val="0"/>
        <w:adjustRightInd w:val="0"/>
        <w:spacing w:before="120" w:after="120"/>
        <w:ind w:right="-4"/>
        <w:jc w:val="both"/>
        <w:rPr>
          <w:b/>
          <w:szCs w:val="28"/>
          <w:lang w:val="uk-UA"/>
        </w:rPr>
      </w:pPr>
      <w:r w:rsidRPr="00720F63">
        <w:rPr>
          <w:b/>
          <w:szCs w:val="28"/>
          <w:lang w:val="uk-UA"/>
        </w:rPr>
        <w:t>Голова Комітету</w:t>
      </w:r>
      <w:r w:rsidRPr="00720F63">
        <w:rPr>
          <w:b/>
          <w:szCs w:val="28"/>
          <w:lang w:val="uk-UA"/>
        </w:rPr>
        <w:tab/>
      </w:r>
      <w:r w:rsidRPr="00720F63">
        <w:rPr>
          <w:b/>
          <w:szCs w:val="28"/>
          <w:lang w:val="uk-UA"/>
        </w:rPr>
        <w:tab/>
      </w:r>
      <w:r w:rsidRPr="00720F63">
        <w:rPr>
          <w:b/>
          <w:szCs w:val="28"/>
          <w:lang w:val="uk-UA"/>
        </w:rPr>
        <w:tab/>
      </w:r>
      <w:r w:rsidRPr="00720F63">
        <w:rPr>
          <w:b/>
          <w:szCs w:val="28"/>
          <w:lang w:val="uk-UA"/>
        </w:rPr>
        <w:tab/>
      </w:r>
      <w:r w:rsidRPr="00720F63">
        <w:rPr>
          <w:b/>
          <w:szCs w:val="28"/>
          <w:lang w:val="uk-UA"/>
        </w:rPr>
        <w:tab/>
      </w:r>
      <w:r w:rsidRPr="00720F63">
        <w:rPr>
          <w:b/>
          <w:szCs w:val="28"/>
          <w:lang w:val="uk-UA"/>
        </w:rPr>
        <w:tab/>
      </w:r>
      <w:r w:rsidRPr="00720F63">
        <w:rPr>
          <w:b/>
          <w:szCs w:val="28"/>
          <w:lang w:val="uk-UA"/>
        </w:rPr>
        <w:tab/>
      </w:r>
      <w:r w:rsidR="00DC04F0">
        <w:rPr>
          <w:b/>
          <w:szCs w:val="28"/>
          <w:lang w:val="uk-UA"/>
        </w:rPr>
        <w:t xml:space="preserve"> </w:t>
      </w:r>
      <w:r w:rsidRPr="00720F63">
        <w:rPr>
          <w:b/>
          <w:szCs w:val="28"/>
          <w:lang w:val="uk-UA"/>
        </w:rPr>
        <w:t>Д. Монастирський</w:t>
      </w:r>
    </w:p>
    <w:p w:rsidR="00CE3C9A" w:rsidRPr="00720F63" w:rsidRDefault="00CE3C9A" w:rsidP="00CE3C9A">
      <w:pPr>
        <w:pStyle w:val="a6"/>
        <w:ind w:firstLine="709"/>
        <w:rPr>
          <w:rFonts w:ascii="Times New Roman" w:hAnsi="Times New Roman" w:cs="Times New Roman"/>
        </w:rPr>
      </w:pPr>
    </w:p>
    <w:p w:rsidR="00CE3C9A" w:rsidRPr="00720F63" w:rsidRDefault="00CE3C9A" w:rsidP="00CE3C9A">
      <w:pPr>
        <w:pStyle w:val="a4"/>
        <w:ind w:left="0" w:firstLine="709"/>
        <w:jc w:val="both"/>
        <w:rPr>
          <w:szCs w:val="28"/>
          <w:lang w:val="uk-UA"/>
        </w:rPr>
      </w:pPr>
    </w:p>
    <w:p w:rsidR="001B5BC5" w:rsidRPr="00720F63" w:rsidRDefault="001B5BC5">
      <w:pPr>
        <w:rPr>
          <w:lang w:val="uk-UA"/>
        </w:rPr>
      </w:pPr>
    </w:p>
    <w:sectPr w:rsidR="001B5BC5" w:rsidRPr="00720F63" w:rsidSect="0071116E">
      <w:headerReference w:type="default" r:id="rId7"/>
      <w:pgSz w:w="11906" w:h="16838"/>
      <w:pgMar w:top="851" w:right="851" w:bottom="1134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659D" w:rsidRDefault="00D9659D">
      <w:r>
        <w:separator/>
      </w:r>
    </w:p>
  </w:endnote>
  <w:endnote w:type="continuationSeparator" w:id="0">
    <w:p w:rsidR="00D9659D" w:rsidRDefault="00D965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altName w:val="Lucida Console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altName w:val="Wingdings 2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Bookshelf Symbol 3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659D" w:rsidRDefault="00D9659D">
      <w:r>
        <w:separator/>
      </w:r>
    </w:p>
  </w:footnote>
  <w:footnote w:type="continuationSeparator" w:id="0">
    <w:p w:rsidR="00D9659D" w:rsidRDefault="00D965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11078678"/>
      <w:docPartObj>
        <w:docPartGallery w:val="Page Numbers (Top of Page)"/>
        <w:docPartUnique/>
      </w:docPartObj>
    </w:sdtPr>
    <w:sdtEndPr/>
    <w:sdtContent>
      <w:p w:rsidR="008A59DE" w:rsidRDefault="00720F63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C04F0" w:rsidRPr="00DC04F0">
          <w:rPr>
            <w:noProof/>
            <w:lang w:val="uk-UA"/>
          </w:rPr>
          <w:t>2</w:t>
        </w:r>
        <w:r>
          <w:fldChar w:fldCharType="end"/>
        </w:r>
      </w:p>
    </w:sdtContent>
  </w:sdt>
  <w:p w:rsidR="008A59DE" w:rsidRDefault="00D9659D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923806"/>
    <w:multiLevelType w:val="hybridMultilevel"/>
    <w:tmpl w:val="C658B9FE"/>
    <w:lvl w:ilvl="0" w:tplc="4336F904">
      <w:start w:val="5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32FF2A54"/>
    <w:multiLevelType w:val="hybridMultilevel"/>
    <w:tmpl w:val="1CB25F76"/>
    <w:lvl w:ilvl="0" w:tplc="7C3218FE">
      <w:start w:val="5"/>
      <w:numFmt w:val="bullet"/>
      <w:lvlText w:val="-"/>
      <w:lvlJc w:val="left"/>
      <w:pPr>
        <w:ind w:left="860" w:hanging="360"/>
      </w:pPr>
      <w:rPr>
        <w:rFonts w:ascii="Times New Roman" w:eastAsia="Times New Roman" w:hAnsi="Times New Roman" w:cs="Times New Roman" w:hint="default"/>
        <w:color w:val="000000"/>
        <w:sz w:val="19"/>
      </w:rPr>
    </w:lvl>
    <w:lvl w:ilvl="1" w:tplc="04220003" w:tentative="1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3C9A"/>
    <w:rsid w:val="000E10C5"/>
    <w:rsid w:val="001B5BC5"/>
    <w:rsid w:val="003F178C"/>
    <w:rsid w:val="00430470"/>
    <w:rsid w:val="00604CE3"/>
    <w:rsid w:val="00720F63"/>
    <w:rsid w:val="007D434B"/>
    <w:rsid w:val="00861230"/>
    <w:rsid w:val="008E23A0"/>
    <w:rsid w:val="00CE3C9A"/>
    <w:rsid w:val="00D9659D"/>
    <w:rsid w:val="00DC0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7EBB0B"/>
  <w15:chartTrackingRefBased/>
  <w15:docId w15:val="{A5943DCD-A783-4212-986B-4BB924EE7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3C9A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paragraph" w:styleId="3">
    <w:name w:val="heading 3"/>
    <w:basedOn w:val="a"/>
    <w:link w:val="30"/>
    <w:qFormat/>
    <w:rsid w:val="00CE3C9A"/>
    <w:pPr>
      <w:spacing w:before="100" w:beforeAutospacing="1" w:after="100" w:afterAutospacing="1"/>
      <w:outlineLvl w:val="2"/>
    </w:pPr>
    <w:rPr>
      <w:rFonts w:ascii="Arial Unicode MS" w:eastAsia="Arial Unicode MS" w:hAnsi="Arial Unicode MS" w:cs="Arial Unicode MS"/>
      <w:b/>
      <w:bCs/>
      <w:sz w:val="17"/>
      <w:szCs w:val="1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CE3C9A"/>
    <w:rPr>
      <w:rFonts w:ascii="Arial Unicode MS" w:eastAsia="Arial Unicode MS" w:hAnsi="Arial Unicode MS" w:cs="Arial Unicode MS"/>
      <w:b/>
      <w:bCs/>
      <w:sz w:val="17"/>
      <w:szCs w:val="17"/>
      <w:lang w:val="ru-RU" w:eastAsia="ru-RU"/>
    </w:rPr>
  </w:style>
  <w:style w:type="character" w:customStyle="1" w:styleId="FontStyle12">
    <w:name w:val="Font Style12"/>
    <w:rsid w:val="00CE3C9A"/>
    <w:rPr>
      <w:rFonts w:ascii="Times New Roman" w:hAnsi="Times New Roman"/>
      <w:b/>
      <w:sz w:val="26"/>
    </w:rPr>
  </w:style>
  <w:style w:type="character" w:customStyle="1" w:styleId="a3">
    <w:name w:val="Основной текст"/>
    <w:basedOn w:val="a0"/>
    <w:rsid w:val="00CE3C9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uk-UA" w:eastAsia="uk-UA" w:bidi="uk-UA"/>
    </w:rPr>
  </w:style>
  <w:style w:type="paragraph" w:styleId="a4">
    <w:name w:val="List Paragraph"/>
    <w:basedOn w:val="a"/>
    <w:uiPriority w:val="34"/>
    <w:qFormat/>
    <w:rsid w:val="00CE3C9A"/>
    <w:pPr>
      <w:ind w:left="720"/>
      <w:contextualSpacing/>
    </w:pPr>
  </w:style>
  <w:style w:type="paragraph" w:styleId="a5">
    <w:name w:val="No Spacing"/>
    <w:uiPriority w:val="1"/>
    <w:qFormat/>
    <w:rsid w:val="00CE3C9A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paragraph" w:styleId="a6">
    <w:name w:val="Body Text"/>
    <w:basedOn w:val="a"/>
    <w:link w:val="a7"/>
    <w:unhideWhenUsed/>
    <w:rsid w:val="00CE3C9A"/>
    <w:pPr>
      <w:autoSpaceDE w:val="0"/>
      <w:autoSpaceDN w:val="0"/>
      <w:ind w:firstLine="706"/>
      <w:jc w:val="both"/>
    </w:pPr>
    <w:rPr>
      <w:rFonts w:ascii="Arial" w:hAnsi="Arial" w:cs="Arial"/>
      <w:szCs w:val="28"/>
      <w:lang w:val="uk-UA"/>
    </w:rPr>
  </w:style>
  <w:style w:type="character" w:customStyle="1" w:styleId="a7">
    <w:name w:val="Основний текст Знак"/>
    <w:basedOn w:val="a0"/>
    <w:link w:val="a6"/>
    <w:rsid w:val="00CE3C9A"/>
    <w:rPr>
      <w:rFonts w:ascii="Arial" w:eastAsia="Times New Roman" w:hAnsi="Arial" w:cs="Arial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unhideWhenUsed/>
    <w:rsid w:val="00CE3C9A"/>
    <w:pPr>
      <w:tabs>
        <w:tab w:val="center" w:pos="4819"/>
        <w:tab w:val="right" w:pos="9639"/>
      </w:tabs>
    </w:pPr>
  </w:style>
  <w:style w:type="character" w:customStyle="1" w:styleId="a9">
    <w:name w:val="Верхній колонтитул Знак"/>
    <w:basedOn w:val="a0"/>
    <w:link w:val="a8"/>
    <w:uiPriority w:val="99"/>
    <w:rsid w:val="00CE3C9A"/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character" w:customStyle="1" w:styleId="aa">
    <w:name w:val="Основной текст_"/>
    <w:basedOn w:val="a0"/>
    <w:rsid w:val="007D434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2640</Words>
  <Characters>1505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Карчемська Тетяна Миколаївна</dc:creator>
  <cp:keywords/>
  <dc:description/>
  <cp:lastModifiedBy>Карчемська Тетяна Миколаївна</cp:lastModifiedBy>
  <cp:revision>5</cp:revision>
  <dcterms:created xsi:type="dcterms:W3CDTF">2019-10-10T11:59:00Z</dcterms:created>
  <dcterms:modified xsi:type="dcterms:W3CDTF">2019-10-11T07:38:00Z</dcterms:modified>
</cp:coreProperties>
</file>