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943" w:rsidRPr="008F2704" w:rsidRDefault="00500943" w:rsidP="00500943">
      <w:pPr>
        <w:spacing w:line="240" w:lineRule="auto"/>
        <w:ind w:left="5670"/>
        <w:jc w:val="right"/>
        <w:rPr>
          <w:rFonts w:cs="Times New Roman"/>
          <w:bCs/>
          <w:szCs w:val="28"/>
          <w:shd w:val="clear" w:color="auto" w:fill="FFFFFF"/>
        </w:rPr>
      </w:pPr>
      <w:r w:rsidRPr="008F2704">
        <w:rPr>
          <w:rFonts w:cs="Times New Roman"/>
          <w:bCs/>
          <w:szCs w:val="28"/>
          <w:shd w:val="clear" w:color="auto" w:fill="FFFFFF"/>
        </w:rPr>
        <w:t>Проект</w:t>
      </w:r>
    </w:p>
    <w:p w:rsidR="00500943" w:rsidRPr="008F2704" w:rsidRDefault="00500943" w:rsidP="00500943">
      <w:pPr>
        <w:spacing w:line="240" w:lineRule="auto"/>
        <w:ind w:left="5670"/>
        <w:jc w:val="right"/>
        <w:rPr>
          <w:rFonts w:cs="Times New Roman"/>
          <w:bCs/>
          <w:szCs w:val="28"/>
          <w:shd w:val="clear" w:color="auto" w:fill="FFFFFF"/>
        </w:rPr>
      </w:pPr>
      <w:r w:rsidRPr="008F2704">
        <w:rPr>
          <w:rFonts w:cs="Times New Roman"/>
          <w:bCs/>
          <w:szCs w:val="28"/>
          <w:shd w:val="clear" w:color="auto" w:fill="FFFFFF"/>
        </w:rPr>
        <w:t>вноситься народними депутатами України</w:t>
      </w:r>
      <w:r w:rsidRPr="008F2704">
        <w:rPr>
          <w:rFonts w:cs="Times New Roman"/>
          <w:bCs/>
          <w:szCs w:val="28"/>
          <w:shd w:val="clear" w:color="auto" w:fill="FFFFFF"/>
          <w:lang w:val="ru-RU"/>
        </w:rPr>
        <w:t>:</w:t>
      </w:r>
      <w:r w:rsidRPr="008F2704">
        <w:rPr>
          <w:rFonts w:cs="Times New Roman"/>
          <w:bCs/>
          <w:szCs w:val="28"/>
          <w:shd w:val="clear" w:color="auto" w:fill="FFFFFF"/>
        </w:rPr>
        <w:t xml:space="preserve"> </w:t>
      </w:r>
    </w:p>
    <w:p w:rsidR="00500943" w:rsidRDefault="00500943" w:rsidP="00500943">
      <w:pPr>
        <w:autoSpaceDE w:val="0"/>
        <w:autoSpaceDN w:val="0"/>
        <w:adjustRightInd w:val="0"/>
        <w:spacing w:line="240" w:lineRule="auto"/>
        <w:jc w:val="right"/>
        <w:rPr>
          <w:b/>
          <w:bCs/>
          <w:szCs w:val="28"/>
        </w:rPr>
      </w:pPr>
      <w:r>
        <w:rPr>
          <w:b/>
          <w:bCs/>
          <w:szCs w:val="28"/>
        </w:rPr>
        <w:t>Народні депутати України: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М. М. Тищенко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 420)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Л.В. Василенко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 224)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Г.М. Третьякова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 53)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Р.В. Костенко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 xml:space="preserve">. № </w:t>
      </w:r>
      <w:r w:rsidRPr="0023737D">
        <w:rPr>
          <w:b/>
          <w:bCs/>
          <w:szCs w:val="28"/>
        </w:rPr>
        <w:t>221</w:t>
      </w:r>
      <w:r w:rsidRPr="00471AC4">
        <w:rPr>
          <w:b/>
          <w:bCs/>
          <w:szCs w:val="28"/>
        </w:rPr>
        <w:t xml:space="preserve"> 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С.І. </w:t>
      </w:r>
      <w:proofErr w:type="spellStart"/>
      <w:r w:rsidRPr="00471AC4">
        <w:rPr>
          <w:b/>
          <w:bCs/>
          <w:szCs w:val="28"/>
        </w:rPr>
        <w:t>Рахманін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 xml:space="preserve">. № </w:t>
      </w:r>
      <w:r w:rsidRPr="0023737D">
        <w:rPr>
          <w:b/>
          <w:bCs/>
          <w:szCs w:val="28"/>
        </w:rPr>
        <w:t>216</w:t>
      </w:r>
      <w:r w:rsidRPr="00471AC4">
        <w:rPr>
          <w:b/>
          <w:bCs/>
          <w:szCs w:val="28"/>
        </w:rPr>
        <w:t>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С.А. </w:t>
      </w:r>
      <w:proofErr w:type="spellStart"/>
      <w:r w:rsidRPr="00471AC4">
        <w:rPr>
          <w:b/>
          <w:bCs/>
          <w:szCs w:val="28"/>
        </w:rPr>
        <w:t>Бобровська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 xml:space="preserve">. № </w:t>
      </w:r>
      <w:r w:rsidRPr="0023737D">
        <w:rPr>
          <w:b/>
          <w:bCs/>
          <w:szCs w:val="28"/>
          <w:lang w:val="ru-RU"/>
        </w:rPr>
        <w:t>217</w:t>
      </w:r>
      <w:r w:rsidRPr="00471AC4">
        <w:rPr>
          <w:b/>
          <w:bCs/>
          <w:szCs w:val="28"/>
        </w:rPr>
        <w:t>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С.І. Вакарчук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 xml:space="preserve">. № </w:t>
      </w:r>
      <w:r w:rsidRPr="0023737D">
        <w:rPr>
          <w:b/>
          <w:bCs/>
          <w:szCs w:val="28"/>
          <w:lang w:val="ru-RU"/>
        </w:rPr>
        <w:t>209</w:t>
      </w:r>
      <w:r w:rsidRPr="00471AC4">
        <w:rPr>
          <w:b/>
          <w:bCs/>
          <w:szCs w:val="28"/>
        </w:rPr>
        <w:t>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В.О. </w:t>
      </w:r>
      <w:proofErr w:type="spellStart"/>
      <w:r w:rsidRPr="00471AC4">
        <w:rPr>
          <w:b/>
          <w:bCs/>
          <w:szCs w:val="28"/>
        </w:rPr>
        <w:t>Струневич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 39)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О.О. </w:t>
      </w:r>
      <w:proofErr w:type="spellStart"/>
      <w:r w:rsidRPr="00471AC4">
        <w:rPr>
          <w:b/>
          <w:bCs/>
          <w:szCs w:val="28"/>
        </w:rPr>
        <w:t>Арсенюк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 396)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С.Д. Гривко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 xml:space="preserve">. № 110) 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А.Д. Остапенко 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 425)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Є. В. </w:t>
      </w:r>
      <w:proofErr w:type="spellStart"/>
      <w:r w:rsidRPr="00471AC4">
        <w:rPr>
          <w:b/>
          <w:bCs/>
          <w:szCs w:val="28"/>
        </w:rPr>
        <w:t>Чернєв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 xml:space="preserve">. № </w:t>
      </w:r>
      <w:r w:rsidRPr="0023737D">
        <w:rPr>
          <w:b/>
          <w:bCs/>
          <w:szCs w:val="28"/>
          <w:lang w:val="ru-RU"/>
        </w:rPr>
        <w:t>26</w:t>
      </w:r>
      <w:r w:rsidRPr="00471AC4">
        <w:rPr>
          <w:b/>
          <w:bCs/>
          <w:szCs w:val="28"/>
        </w:rPr>
        <w:t>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М. В. Безугла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 xml:space="preserve">. № 418) 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А. В. </w:t>
      </w:r>
      <w:proofErr w:type="spellStart"/>
      <w:r w:rsidRPr="00471AC4">
        <w:rPr>
          <w:b/>
          <w:bCs/>
          <w:szCs w:val="28"/>
        </w:rPr>
        <w:t>Богданець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 xml:space="preserve">. № </w:t>
      </w:r>
      <w:r w:rsidRPr="0023737D">
        <w:rPr>
          <w:b/>
          <w:bCs/>
          <w:szCs w:val="28"/>
          <w:lang w:val="ru-RU"/>
        </w:rPr>
        <w:t>364</w:t>
      </w:r>
      <w:r w:rsidRPr="00471AC4">
        <w:rPr>
          <w:b/>
          <w:bCs/>
          <w:szCs w:val="28"/>
        </w:rPr>
        <w:t>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В.В. </w:t>
      </w:r>
      <w:proofErr w:type="spellStart"/>
      <w:r w:rsidRPr="00471AC4">
        <w:rPr>
          <w:b/>
          <w:bCs/>
          <w:szCs w:val="28"/>
        </w:rPr>
        <w:t>Цабаль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 219)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Я.Р. </w:t>
      </w:r>
      <w:proofErr w:type="spellStart"/>
      <w:r w:rsidRPr="00471AC4">
        <w:rPr>
          <w:b/>
          <w:bCs/>
          <w:szCs w:val="28"/>
        </w:rPr>
        <w:t>Юрчишин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№215)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Г.І. Васильченко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№319)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Ю.Л. Клименко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№210)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Д.В. Любота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№378)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І.І. </w:t>
      </w:r>
      <w:proofErr w:type="spellStart"/>
      <w:r w:rsidRPr="00471AC4">
        <w:rPr>
          <w:b/>
          <w:bCs/>
          <w:szCs w:val="28"/>
        </w:rPr>
        <w:t>Крулько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№173)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М.М. Цимбалюк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№176)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Р.М. Лозинський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№222)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В.А. Медяник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№242)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М.Я. Волинець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№181)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О.В. </w:t>
      </w:r>
      <w:proofErr w:type="spellStart"/>
      <w:r w:rsidRPr="00471AC4">
        <w:rPr>
          <w:b/>
          <w:bCs/>
          <w:szCs w:val="28"/>
        </w:rPr>
        <w:t>Мошенець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№55)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К.О. Рудик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№211)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Я.І. </w:t>
      </w:r>
      <w:proofErr w:type="spellStart"/>
      <w:r w:rsidRPr="00471AC4">
        <w:rPr>
          <w:b/>
          <w:bCs/>
          <w:szCs w:val="28"/>
        </w:rPr>
        <w:t>Железняк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№212)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Л.А. </w:t>
      </w:r>
      <w:proofErr w:type="spellStart"/>
      <w:r w:rsidRPr="00471AC4">
        <w:rPr>
          <w:b/>
          <w:bCs/>
          <w:szCs w:val="28"/>
        </w:rPr>
        <w:t>Буймістер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№424)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О.Є. </w:t>
      </w:r>
      <w:proofErr w:type="spellStart"/>
      <w:r w:rsidRPr="00471AC4">
        <w:rPr>
          <w:b/>
          <w:bCs/>
          <w:szCs w:val="28"/>
        </w:rPr>
        <w:t>Кабанов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№84)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lastRenderedPageBreak/>
        <w:t>О.О. Кузнєцов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№311)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П.В. Халімон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№54)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О.О. </w:t>
      </w:r>
      <w:proofErr w:type="spellStart"/>
      <w:r w:rsidRPr="00471AC4">
        <w:rPr>
          <w:b/>
          <w:bCs/>
          <w:szCs w:val="28"/>
        </w:rPr>
        <w:t>Скічко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№398)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В.В. </w:t>
      </w:r>
      <w:proofErr w:type="spellStart"/>
      <w:r w:rsidRPr="00471AC4">
        <w:rPr>
          <w:b/>
          <w:bCs/>
          <w:szCs w:val="28"/>
        </w:rPr>
        <w:t>Колюх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№298)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О.Є. </w:t>
      </w:r>
      <w:proofErr w:type="spellStart"/>
      <w:r w:rsidRPr="00471AC4">
        <w:rPr>
          <w:b/>
          <w:bCs/>
          <w:szCs w:val="28"/>
        </w:rPr>
        <w:t>Копанчук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№390)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В.О. </w:t>
      </w:r>
      <w:proofErr w:type="spellStart"/>
      <w:r w:rsidRPr="00471AC4">
        <w:rPr>
          <w:b/>
          <w:bCs/>
          <w:szCs w:val="28"/>
        </w:rPr>
        <w:t>Вагнєр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№384)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М.М. Лаба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№70)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Є.О. Ясько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№15)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В.В. Рубльов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№235)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О.А. Качура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№48)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Ю.М. Гришина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№246)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В.О. </w:t>
      </w:r>
      <w:proofErr w:type="spellStart"/>
      <w:r w:rsidRPr="00471AC4">
        <w:rPr>
          <w:b/>
          <w:bCs/>
          <w:szCs w:val="28"/>
        </w:rPr>
        <w:t>Дубіль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№171)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Є.П. Пивоваров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№376)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Т.В. </w:t>
      </w:r>
      <w:proofErr w:type="spellStart"/>
      <w:r w:rsidRPr="00471AC4">
        <w:rPr>
          <w:b/>
          <w:bCs/>
          <w:szCs w:val="28"/>
        </w:rPr>
        <w:t>Циба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№426)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Ю.В. Тимошенко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А.В. </w:t>
      </w:r>
      <w:proofErr w:type="spellStart"/>
      <w:r w:rsidRPr="00471AC4">
        <w:rPr>
          <w:b/>
          <w:bCs/>
          <w:szCs w:val="28"/>
        </w:rPr>
        <w:t>Пузійчук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№182)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А.І. </w:t>
      </w:r>
      <w:proofErr w:type="spellStart"/>
      <w:r w:rsidRPr="00471AC4">
        <w:rPr>
          <w:b/>
          <w:bCs/>
          <w:szCs w:val="28"/>
        </w:rPr>
        <w:t>Шкрум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№183)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В.В. </w:t>
      </w:r>
      <w:proofErr w:type="spellStart"/>
      <w:r w:rsidRPr="00471AC4">
        <w:rPr>
          <w:b/>
          <w:bCs/>
          <w:szCs w:val="28"/>
        </w:rPr>
        <w:t>Кабаченко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№184)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В.Б. </w:t>
      </w:r>
      <w:proofErr w:type="spellStart"/>
      <w:r w:rsidRPr="00471AC4">
        <w:rPr>
          <w:b/>
          <w:bCs/>
          <w:szCs w:val="28"/>
        </w:rPr>
        <w:t>Данілов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№177)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В.Ю. </w:t>
      </w:r>
      <w:proofErr w:type="spellStart"/>
      <w:r w:rsidRPr="00471AC4">
        <w:rPr>
          <w:b/>
          <w:bCs/>
          <w:szCs w:val="28"/>
        </w:rPr>
        <w:t>Безгін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№75)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А.А. </w:t>
      </w:r>
      <w:proofErr w:type="spellStart"/>
      <w:r w:rsidRPr="00471AC4">
        <w:rPr>
          <w:b/>
          <w:bCs/>
          <w:szCs w:val="28"/>
        </w:rPr>
        <w:t>Клочко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№80)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О.В. </w:t>
      </w:r>
      <w:proofErr w:type="spellStart"/>
      <w:r w:rsidRPr="00471AC4">
        <w:rPr>
          <w:b/>
          <w:bCs/>
          <w:szCs w:val="28"/>
        </w:rPr>
        <w:t>Гайду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№329)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І.С. </w:t>
      </w:r>
      <w:proofErr w:type="spellStart"/>
      <w:r w:rsidRPr="00471AC4">
        <w:rPr>
          <w:b/>
          <w:bCs/>
          <w:szCs w:val="28"/>
        </w:rPr>
        <w:t>Юнаков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О.М. </w:t>
      </w:r>
      <w:proofErr w:type="spellStart"/>
      <w:r w:rsidRPr="00471AC4">
        <w:rPr>
          <w:b/>
          <w:bCs/>
          <w:szCs w:val="28"/>
        </w:rPr>
        <w:t>Трухін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 xml:space="preserve">А.М. </w:t>
      </w:r>
      <w:proofErr w:type="spellStart"/>
      <w:r w:rsidRPr="00471AC4">
        <w:rPr>
          <w:b/>
          <w:bCs/>
          <w:szCs w:val="28"/>
        </w:rPr>
        <w:t>Одарченко</w:t>
      </w:r>
      <w:proofErr w:type="spellEnd"/>
      <w:r w:rsidRPr="00471AC4">
        <w:rPr>
          <w:b/>
          <w:bCs/>
          <w:szCs w:val="28"/>
        </w:rPr>
        <w:t xml:space="preserve">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Є.В. Шевченко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№282)</w:t>
      </w:r>
    </w:p>
    <w:p w:rsidR="0023737D" w:rsidRPr="00471AC4" w:rsidRDefault="0023737D" w:rsidP="0023737D">
      <w:pPr>
        <w:spacing w:before="120" w:after="0" w:line="240" w:lineRule="auto"/>
        <w:ind w:left="1980"/>
        <w:jc w:val="right"/>
        <w:rPr>
          <w:b/>
          <w:bCs/>
          <w:szCs w:val="28"/>
        </w:rPr>
      </w:pPr>
      <w:r w:rsidRPr="00471AC4">
        <w:rPr>
          <w:b/>
          <w:bCs/>
          <w:szCs w:val="28"/>
        </w:rPr>
        <w:t>В.В. Бородін (</w:t>
      </w:r>
      <w:proofErr w:type="spellStart"/>
      <w:r w:rsidRPr="00471AC4">
        <w:rPr>
          <w:b/>
          <w:bCs/>
          <w:szCs w:val="28"/>
        </w:rPr>
        <w:t>посв</w:t>
      </w:r>
      <w:proofErr w:type="spellEnd"/>
      <w:r w:rsidRPr="00471AC4">
        <w:rPr>
          <w:b/>
          <w:bCs/>
          <w:szCs w:val="28"/>
        </w:rPr>
        <w:t>. №253)</w:t>
      </w:r>
    </w:p>
    <w:p w:rsidR="00E710AF" w:rsidRDefault="00E710A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line="240" w:lineRule="auto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ЗАКОН УКРАЇНИ</w:t>
      </w:r>
    </w:p>
    <w:p w:rsidR="00E710AF" w:rsidRPr="00BB78DA" w:rsidRDefault="00E710A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cs="Times New Roman"/>
          <w:b/>
          <w:bCs/>
          <w:szCs w:val="28"/>
        </w:rPr>
      </w:pPr>
      <w:r w:rsidRPr="00BB78DA">
        <w:rPr>
          <w:rFonts w:cs="Times New Roman"/>
          <w:b/>
          <w:bCs/>
          <w:szCs w:val="28"/>
        </w:rPr>
        <w:t>Про внесення змін до деяких законодавчих актів України щодо надання статусу та соціальних гарантій  окремим особам із числа учасників антитерористичн</w:t>
      </w:r>
      <w:r w:rsidR="007C6254">
        <w:rPr>
          <w:rFonts w:cs="Times New Roman"/>
          <w:b/>
          <w:bCs/>
          <w:szCs w:val="28"/>
        </w:rPr>
        <w:t>ої</w:t>
      </w:r>
      <w:r w:rsidRPr="00BB78DA">
        <w:rPr>
          <w:rFonts w:cs="Times New Roman"/>
          <w:b/>
          <w:bCs/>
          <w:szCs w:val="28"/>
        </w:rPr>
        <w:t xml:space="preserve"> операції</w:t>
      </w:r>
    </w:p>
    <w:p w:rsidR="00E710AF" w:rsidRDefault="00E710A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cs="Times New Roman"/>
          <w:szCs w:val="28"/>
        </w:rPr>
      </w:pPr>
    </w:p>
    <w:p w:rsidR="00E710AF" w:rsidRDefault="00E710AF">
      <w:pPr>
        <w:spacing w:after="0" w:line="240" w:lineRule="auto"/>
        <w:ind w:firstLine="709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lastRenderedPageBreak/>
        <w:t xml:space="preserve">Верховна Рада України   </w:t>
      </w:r>
      <w:r>
        <w:rPr>
          <w:rFonts w:cs="Times New Roman"/>
          <w:b/>
          <w:szCs w:val="28"/>
        </w:rPr>
        <w:t>п о с т а н о в л я є :</w:t>
      </w:r>
    </w:p>
    <w:p w:rsidR="00E710AF" w:rsidRDefault="00E710AF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E710AF" w:rsidRDefault="00E710AF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І. </w:t>
      </w:r>
      <w:proofErr w:type="spellStart"/>
      <w:r>
        <w:rPr>
          <w:rFonts w:cs="Times New Roman"/>
          <w:szCs w:val="28"/>
        </w:rPr>
        <w:t>Внести</w:t>
      </w:r>
      <w:proofErr w:type="spellEnd"/>
      <w:r>
        <w:rPr>
          <w:rFonts w:cs="Times New Roman"/>
          <w:szCs w:val="28"/>
        </w:rPr>
        <w:t xml:space="preserve"> зміни до таких законів України: </w:t>
      </w:r>
    </w:p>
    <w:p w:rsidR="00E710AF" w:rsidRDefault="00E710AF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E710AF" w:rsidRDefault="00E710AF">
      <w:pPr>
        <w:spacing w:after="0" w:line="240" w:lineRule="auto"/>
        <w:ind w:firstLine="709"/>
        <w:jc w:val="both"/>
        <w:rPr>
          <w:szCs w:val="28"/>
        </w:rPr>
      </w:pPr>
      <w:r>
        <w:rPr>
          <w:rFonts w:cs="Times New Roman"/>
          <w:szCs w:val="28"/>
        </w:rPr>
        <w:t xml:space="preserve">1. У частині першій статті 6 </w:t>
      </w:r>
      <w:hyperlink r:id="rId6" w:tgtFrame="_blank" w:history="1">
        <w:r>
          <w:rPr>
            <w:szCs w:val="28"/>
          </w:rPr>
          <w:t xml:space="preserve">Закону України </w:t>
        </w:r>
        <w:r>
          <w:rPr>
            <w:bCs/>
            <w:szCs w:val="28"/>
          </w:rPr>
          <w:t>„</w:t>
        </w:r>
        <w:r>
          <w:rPr>
            <w:szCs w:val="28"/>
          </w:rPr>
          <w:t xml:space="preserve">Про статус ветеранів війни, гарантії їх соціального захисту” </w:t>
        </w:r>
      </w:hyperlink>
      <w:r>
        <w:rPr>
          <w:szCs w:val="28"/>
        </w:rPr>
        <w:t xml:space="preserve">(Відомості Верховної Ради України, 1993 р., № 45,           ст. 425 із наступними змінами): </w:t>
      </w:r>
    </w:p>
    <w:p w:rsidR="00E710AF" w:rsidRPr="00BB78DA" w:rsidRDefault="00E710AF">
      <w:pPr>
        <w:spacing w:after="0" w:line="240" w:lineRule="auto"/>
        <w:ind w:firstLine="709"/>
        <w:jc w:val="both"/>
        <w:rPr>
          <w:szCs w:val="28"/>
        </w:rPr>
      </w:pPr>
      <w:r w:rsidRPr="00BB78DA">
        <w:rPr>
          <w:szCs w:val="28"/>
        </w:rPr>
        <w:t>1) у пункті 20:</w:t>
      </w:r>
    </w:p>
    <w:p w:rsidR="00E710AF" w:rsidRPr="00BB78DA" w:rsidRDefault="00E710AF">
      <w:pPr>
        <w:spacing w:after="0" w:line="240" w:lineRule="auto"/>
        <w:ind w:firstLine="709"/>
        <w:jc w:val="both"/>
        <w:rPr>
          <w:szCs w:val="28"/>
        </w:rPr>
      </w:pPr>
      <w:r w:rsidRPr="00BB78DA">
        <w:rPr>
          <w:szCs w:val="28"/>
        </w:rPr>
        <w:t>в абзаці першому слова «забезпеченні її проведення» вилучити;</w:t>
      </w:r>
    </w:p>
    <w:p w:rsidR="00E710AF" w:rsidRPr="00BB78DA" w:rsidRDefault="00E710AF">
      <w:pPr>
        <w:spacing w:after="0" w:line="240" w:lineRule="auto"/>
        <w:ind w:firstLine="709"/>
        <w:jc w:val="both"/>
        <w:rPr>
          <w:szCs w:val="28"/>
        </w:rPr>
      </w:pPr>
      <w:r w:rsidRPr="00BB78DA">
        <w:rPr>
          <w:szCs w:val="28"/>
        </w:rPr>
        <w:t xml:space="preserve">в абзаці другому слова «чи в забезпеченні її проведення» вилучити; </w:t>
      </w:r>
    </w:p>
    <w:p w:rsidR="00E710AF" w:rsidRDefault="00E710AF">
      <w:pPr>
        <w:spacing w:after="0" w:line="240" w:lineRule="auto"/>
        <w:ind w:firstLine="709"/>
        <w:jc w:val="both"/>
        <w:rPr>
          <w:szCs w:val="28"/>
        </w:rPr>
      </w:pPr>
      <w:r w:rsidRPr="00BB78DA">
        <w:rPr>
          <w:szCs w:val="28"/>
        </w:rPr>
        <w:t>2) доповнити пунктом 21 такого змісту:</w:t>
      </w:r>
    </w:p>
    <w:p w:rsidR="00191F9B" w:rsidRPr="00191F9B" w:rsidRDefault="00E710AF" w:rsidP="00191F9B">
      <w:pPr>
        <w:ind w:firstLine="581"/>
        <w:jc w:val="both"/>
        <w:rPr>
          <w:szCs w:val="28"/>
        </w:rPr>
      </w:pPr>
      <w:r>
        <w:rPr>
          <w:szCs w:val="28"/>
        </w:rPr>
        <w:t>«</w:t>
      </w:r>
      <w:r w:rsidR="00191F9B" w:rsidRPr="00191F9B">
        <w:rPr>
          <w:szCs w:val="28"/>
        </w:rPr>
        <w:t xml:space="preserve">21) особи, які у період до набрання чинності Законом України від 18.01.2018 № 2268-VIII “Про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областях”, у складі добровольчих формувань, що були утворені або </w:t>
      </w:r>
      <w:proofErr w:type="spellStart"/>
      <w:r w:rsidR="00191F9B" w:rsidRPr="00191F9B">
        <w:rPr>
          <w:szCs w:val="28"/>
        </w:rPr>
        <w:t>самоорганізувалися</w:t>
      </w:r>
      <w:proofErr w:type="spellEnd"/>
      <w:r w:rsidR="00191F9B" w:rsidRPr="00191F9B">
        <w:rPr>
          <w:szCs w:val="28"/>
        </w:rPr>
        <w:t xml:space="preserve"> для захисту незалежності, суверенітету та територіальної цілісності України, брали безпосередню участь в антитерористичній операції, перебуваючи безпосередньо в районах антитерористичної операції у період її проведення не менше ніж 30 календарних днів, у тому числі за сукупністю днів перебування в районах її проведення, у взаємодії із Збройними Силами України, Міністерством внутрішніх справ України, Національною поліцією, Національною гвардією України, Службою безпеки України та іншими утвореними відповідно до законів України військовими формуваннями та правоохоронними органами.</w:t>
      </w:r>
    </w:p>
    <w:p w:rsidR="00191F9B" w:rsidRPr="00191F9B" w:rsidRDefault="00191F9B" w:rsidP="00191F9B">
      <w:pPr>
        <w:ind w:firstLine="581"/>
        <w:jc w:val="both"/>
        <w:rPr>
          <w:szCs w:val="28"/>
        </w:rPr>
      </w:pPr>
      <w:r w:rsidRPr="00191F9B">
        <w:rPr>
          <w:szCs w:val="28"/>
        </w:rPr>
        <w:t xml:space="preserve">Абзац перший цього пункту не поширюється на працівників підприємств, установ, організацій, які залучалися та брали безпосередню участь в антитерористичній операції, а також осіб, які добровільно забезпечували (або добровільно залучалися до забезпечення) проведення антитерористичної операції (у тому числі здійснювали волонтерську діяльність). </w:t>
      </w:r>
    </w:p>
    <w:p w:rsidR="00191F9B" w:rsidRPr="00191F9B" w:rsidRDefault="00191F9B" w:rsidP="00191F9B">
      <w:pPr>
        <w:ind w:firstLine="581"/>
        <w:jc w:val="both"/>
        <w:rPr>
          <w:szCs w:val="28"/>
        </w:rPr>
      </w:pPr>
      <w:r w:rsidRPr="00191F9B">
        <w:rPr>
          <w:szCs w:val="28"/>
        </w:rPr>
        <w:t xml:space="preserve">Рішення про надання статусу учасника бойових дій особам, зазначеним в абзаці першому цього пункту, приймається міжвідомчою комісією, утвореною центральним органом виконавчої влади, який забезпечує формування та реалізує державну політику у сфері соціального захисту ветеранів війни. </w:t>
      </w:r>
    </w:p>
    <w:p w:rsidR="00191F9B" w:rsidRPr="00191F9B" w:rsidRDefault="00191F9B" w:rsidP="00191F9B">
      <w:pPr>
        <w:ind w:firstLine="581"/>
        <w:jc w:val="both"/>
        <w:rPr>
          <w:szCs w:val="28"/>
        </w:rPr>
      </w:pPr>
      <w:r w:rsidRPr="00191F9B">
        <w:rPr>
          <w:szCs w:val="28"/>
        </w:rPr>
        <w:t>Порядок надання статусу учасника бойових дій особам, зазначеним в абзаці першому цього пункту, категорії таких осіб, терміни їх участі в антитерористичній операції, а також райони антитерористичної операції визначаються Кабінетом Міністрів України. Порядок позбавлення статусу учасника бойових дій осіб, зазначених в абзаці першому цього пункту, визначає Кабінет Міністрів України.</w:t>
      </w:r>
    </w:p>
    <w:p w:rsidR="00191F9B" w:rsidRPr="00191F9B" w:rsidRDefault="00191F9B" w:rsidP="00191F9B">
      <w:pPr>
        <w:ind w:firstLine="581"/>
        <w:jc w:val="both"/>
        <w:rPr>
          <w:szCs w:val="28"/>
        </w:rPr>
      </w:pPr>
      <w:r w:rsidRPr="00191F9B">
        <w:rPr>
          <w:szCs w:val="28"/>
        </w:rPr>
        <w:lastRenderedPageBreak/>
        <w:t>Підставою для надання статусу учасника бойових дій особам, зазначеним в абзаці першому цього пункту, є (але не виключно) такі документи:</w:t>
      </w:r>
    </w:p>
    <w:p w:rsidR="00191F9B" w:rsidRPr="00191F9B" w:rsidRDefault="00191F9B" w:rsidP="00191F9B">
      <w:pPr>
        <w:ind w:firstLine="581"/>
        <w:jc w:val="both"/>
        <w:rPr>
          <w:szCs w:val="28"/>
        </w:rPr>
      </w:pPr>
      <w:r w:rsidRPr="00191F9B">
        <w:rPr>
          <w:szCs w:val="28"/>
        </w:rPr>
        <w:t>а) довідка органів, які згідно із Законом України «Про боротьбу з тероризмом» визначені суб’єктами, які безпосередньо здійснюють боротьбу з тероризмом, про період безпосереднього виконання особою бойових завдань антитерористичної операції  в районах її проведення у взаємодії із зазначеними в абзаці першому цього пункту суб’єктами;</w:t>
      </w:r>
    </w:p>
    <w:p w:rsidR="00191F9B" w:rsidRPr="00191F9B" w:rsidRDefault="00191F9B" w:rsidP="00191F9B">
      <w:pPr>
        <w:ind w:firstLine="581"/>
        <w:jc w:val="both"/>
        <w:rPr>
          <w:szCs w:val="28"/>
        </w:rPr>
      </w:pPr>
      <w:r w:rsidRPr="00191F9B">
        <w:rPr>
          <w:szCs w:val="28"/>
        </w:rPr>
        <w:t>б) витяг з наказу Антитерористичного центру при Службі безпеки України про залучення особи до проведення антитерористичної операції.</w:t>
      </w:r>
    </w:p>
    <w:p w:rsidR="00191F9B" w:rsidRPr="00191F9B" w:rsidRDefault="00191F9B" w:rsidP="00191F9B">
      <w:pPr>
        <w:ind w:firstLine="581"/>
        <w:jc w:val="both"/>
        <w:rPr>
          <w:szCs w:val="28"/>
        </w:rPr>
      </w:pPr>
      <w:r w:rsidRPr="00191F9B">
        <w:rPr>
          <w:szCs w:val="28"/>
        </w:rPr>
        <w:t>У разі відсутності зазначених документів підставою для надання статусу учасника бойових дій особам, зазначеним в абзаці першому цього пункту:</w:t>
      </w:r>
    </w:p>
    <w:p w:rsidR="00191F9B" w:rsidRPr="00191F9B" w:rsidRDefault="00191F9B" w:rsidP="00191F9B">
      <w:pPr>
        <w:ind w:firstLine="581"/>
        <w:jc w:val="both"/>
        <w:rPr>
          <w:szCs w:val="28"/>
        </w:rPr>
      </w:pPr>
      <w:r w:rsidRPr="00191F9B">
        <w:rPr>
          <w:szCs w:val="28"/>
        </w:rPr>
        <w:t xml:space="preserve">для осіб, які брали безпосередню участь в антитерористичній операції, - нотаріально завірені свідчення не менш ніж трьох свідків про період безпосередньої участі такої особи у виконанні завдань антитерористичної операції в районах її проведення. Одним із свідків має бути командир підрозділу, під керівництвом якого особа, зазначена в абзаці першому цього пункту, здійснювала виконання завдань антитерористичної операції  в районах її проведення. </w:t>
      </w:r>
    </w:p>
    <w:p w:rsidR="00191F9B" w:rsidRPr="00191F9B" w:rsidRDefault="00191F9B" w:rsidP="00191F9B">
      <w:pPr>
        <w:ind w:firstLine="581"/>
        <w:jc w:val="both"/>
        <w:rPr>
          <w:szCs w:val="28"/>
        </w:rPr>
      </w:pPr>
      <w:r w:rsidRPr="00191F9B">
        <w:rPr>
          <w:szCs w:val="28"/>
        </w:rPr>
        <w:t xml:space="preserve">для осіб, які отримали поранення, контузії, каліцтва, - нотаріально завірені свідчення не менш ніж двох свідків про період безпосередньої участі такої особи у виконанні завдань антитерористичної операції  в районах її проведення, а також медична документація, що підтверджує отримання особою поранення, контузії, каліцтва під час безпосереднього залучення до виконання завдань антитерористичної операції. </w:t>
      </w:r>
    </w:p>
    <w:p w:rsidR="00191F9B" w:rsidRPr="00191F9B" w:rsidRDefault="00191F9B" w:rsidP="00191F9B">
      <w:pPr>
        <w:ind w:firstLine="581"/>
        <w:jc w:val="both"/>
        <w:rPr>
          <w:szCs w:val="28"/>
        </w:rPr>
      </w:pPr>
      <w:r w:rsidRPr="00191F9B">
        <w:rPr>
          <w:szCs w:val="28"/>
        </w:rPr>
        <w:t xml:space="preserve">До уваги беруться свідчення осіб, яким встановлено статус учасника бойових дій відповідно до абзацу першого пункту 19 частини першої цієї статті та/або статус особи з інвалідністю внаслідок війни відповідно до  пункту 11 частини другої статті 7 цього Закону, та які мають документальне підтвердження своєї участі в антитерористичній операції за період, за який вони свідчать. До періоду безпосереднього залучення до виконання особою, зазначеною в абзаці першому цього пункту, завдань антитерористичної операції в районах її проведення береться період, який одночасно підтверджений всіма свідками. </w:t>
      </w:r>
    </w:p>
    <w:p w:rsidR="00E710AF" w:rsidRPr="008308C7" w:rsidRDefault="00191F9B" w:rsidP="00191F9B">
      <w:pPr>
        <w:ind w:firstLine="581"/>
        <w:jc w:val="both"/>
        <w:rPr>
          <w:szCs w:val="28"/>
        </w:rPr>
      </w:pPr>
      <w:r w:rsidRPr="00191F9B">
        <w:rPr>
          <w:szCs w:val="28"/>
        </w:rPr>
        <w:t>Особи, яким було надано статус особи з інвалідністю внаслідок війни відповідно до пункту 13 частини другої статті 13 цього Закону та яким після повторного огляду медико-соціальною експертною комісією не було встановлено інвалідність користуються спрощеним порядком надання статусу учасника бойових дій, який встановлюєт</w:t>
      </w:r>
      <w:r>
        <w:rPr>
          <w:szCs w:val="28"/>
        </w:rPr>
        <w:t>ься Кабінетом Міністрів України</w:t>
      </w:r>
      <w:r w:rsidR="008308C7" w:rsidRPr="008308C7">
        <w:rPr>
          <w:szCs w:val="28"/>
        </w:rPr>
        <w:t>.</w:t>
      </w:r>
      <w:r w:rsidR="008308C7">
        <w:rPr>
          <w:szCs w:val="28"/>
        </w:rPr>
        <w:t>»</w:t>
      </w:r>
      <w:r>
        <w:rPr>
          <w:szCs w:val="28"/>
        </w:rPr>
        <w:t>.</w:t>
      </w:r>
    </w:p>
    <w:p w:rsidR="008308C7" w:rsidRDefault="008308C7" w:rsidP="008308C7">
      <w:pPr>
        <w:spacing w:after="0" w:line="240" w:lineRule="auto"/>
        <w:ind w:firstLine="851"/>
        <w:jc w:val="both"/>
        <w:rPr>
          <w:szCs w:val="28"/>
        </w:rPr>
      </w:pPr>
    </w:p>
    <w:p w:rsidR="00E710AF" w:rsidRDefault="00E710AF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2. У частині третій статті 134 Земельного кодексу України (Відомості Верховної Ради України, 2002 р., № 3-4, ст. 27; 2011 р., № 32, ст. 318; 2016 р., № 16, ст. 160) слова і цифри «пунктів 19 і 20» замінити словом і цифрами «пунктів 19-21».</w:t>
      </w:r>
    </w:p>
    <w:p w:rsidR="00E710AF" w:rsidRDefault="00E710AF">
      <w:pPr>
        <w:spacing w:after="0" w:line="240" w:lineRule="auto"/>
        <w:ind w:firstLine="851"/>
        <w:jc w:val="both"/>
        <w:rPr>
          <w:szCs w:val="28"/>
        </w:rPr>
      </w:pPr>
    </w:p>
    <w:p w:rsidR="00E710AF" w:rsidRDefault="00E710AF">
      <w:pPr>
        <w:shd w:val="clear" w:color="auto" w:fill="FFFFFF"/>
        <w:spacing w:after="0" w:line="240" w:lineRule="auto"/>
        <w:ind w:firstLine="709"/>
        <w:jc w:val="both"/>
        <w:rPr>
          <w:rFonts w:cs="Times New Roman"/>
          <w:color w:val="000000"/>
          <w:szCs w:val="28"/>
        </w:rPr>
      </w:pPr>
      <w:r>
        <w:rPr>
          <w:szCs w:val="28"/>
        </w:rPr>
        <w:t>3. У п</w:t>
      </w:r>
      <w:r>
        <w:rPr>
          <w:rFonts w:cs="Times New Roman"/>
          <w:color w:val="000000"/>
          <w:szCs w:val="28"/>
        </w:rPr>
        <w:t>ункті 4 частини першої статті 115 Закону України «Про загальнообов’язкове державне пенсійне страхування» (Відомості Верховної Ради України, 2003 р., №№ 49-51, ст. 376; 2017 р., № 40-41, ст. 383) слово і цифру «пункту 20» замінити словами і цифрами «пунктів 20 та 21».</w:t>
      </w:r>
    </w:p>
    <w:p w:rsidR="00E710AF" w:rsidRDefault="00E710AF">
      <w:pPr>
        <w:shd w:val="clear" w:color="auto" w:fill="FFFFFF"/>
        <w:spacing w:after="0" w:line="240" w:lineRule="auto"/>
        <w:ind w:firstLine="709"/>
        <w:jc w:val="both"/>
        <w:rPr>
          <w:rFonts w:cs="Times New Roman"/>
          <w:color w:val="000000"/>
          <w:szCs w:val="28"/>
        </w:rPr>
      </w:pPr>
    </w:p>
    <w:p w:rsidR="00E710AF" w:rsidRDefault="00E710AF">
      <w:pPr>
        <w:shd w:val="clear" w:color="auto" w:fill="FFFFFF"/>
        <w:spacing w:after="0" w:line="240" w:lineRule="auto"/>
        <w:ind w:firstLine="709"/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>4. В абзаці чотирнадцятому частини першої статті 1</w:t>
      </w:r>
      <w:r>
        <w:t xml:space="preserve"> </w:t>
      </w:r>
      <w:r>
        <w:rPr>
          <w:rFonts w:cs="Times New Roman"/>
          <w:color w:val="000000"/>
          <w:szCs w:val="28"/>
        </w:rPr>
        <w:t>Закону України «Про оздоровлення та відпочинок дітей» (Відомості Верховної Ради України, 2008 р., № 45, ст. 313; 2009 р., № 41, ст. 597; 2015 р., № 35, ст. 342; 2017 р., № 30, ст. 326) слово і цифру «пункту 19» замінити словом і цифрами «пунктів 19-21».</w:t>
      </w:r>
    </w:p>
    <w:p w:rsidR="00E710AF" w:rsidRDefault="00E710AF">
      <w:pPr>
        <w:shd w:val="clear" w:color="auto" w:fill="FFFFFF"/>
        <w:spacing w:after="0" w:line="240" w:lineRule="auto"/>
        <w:ind w:firstLine="709"/>
        <w:jc w:val="both"/>
        <w:rPr>
          <w:rFonts w:cs="Times New Roman"/>
          <w:color w:val="000000"/>
          <w:szCs w:val="28"/>
        </w:rPr>
      </w:pPr>
    </w:p>
    <w:p w:rsidR="00E710AF" w:rsidRDefault="00E710AF">
      <w:pPr>
        <w:shd w:val="clear" w:color="auto" w:fill="FFFFFF"/>
        <w:spacing w:after="0" w:line="240" w:lineRule="auto"/>
        <w:ind w:firstLine="709"/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 xml:space="preserve">5. У абзаці другому частини другої статті 4 Закону України «Про запобігання впливу світової фінансової кризи на розвиток будівельної галузі та житлового будівництва» (Відомості Верховної Ради України, 2009 р., № 19, ст. 257; 2017 р., </w:t>
      </w:r>
      <w:r w:rsidRPr="00A56C35">
        <w:rPr>
          <w:rFonts w:cs="Times New Roman"/>
          <w:color w:val="000000"/>
          <w:szCs w:val="28"/>
        </w:rPr>
        <w:t xml:space="preserve">    </w:t>
      </w:r>
      <w:r>
        <w:rPr>
          <w:rFonts w:cs="Times New Roman"/>
          <w:color w:val="000000"/>
          <w:szCs w:val="28"/>
        </w:rPr>
        <w:t>№ 16, ст. 198) слова і цифри «пунктів 19 і 20» замінити словом і цифрами «пунктів 19-21».</w:t>
      </w:r>
    </w:p>
    <w:p w:rsidR="00E710AF" w:rsidRDefault="00E710AF">
      <w:pPr>
        <w:shd w:val="clear" w:color="auto" w:fill="FFFFFF"/>
        <w:spacing w:after="0" w:line="240" w:lineRule="auto"/>
        <w:ind w:firstLine="709"/>
        <w:jc w:val="both"/>
        <w:rPr>
          <w:rFonts w:cs="Times New Roman"/>
          <w:color w:val="000000"/>
          <w:szCs w:val="28"/>
        </w:rPr>
      </w:pPr>
    </w:p>
    <w:p w:rsidR="00E710AF" w:rsidRDefault="00E710AF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>6. У пункті 16 частини першої статті 5 Закону України «Про судовий збір» (Відомості Верховної Ради України, 2012 р., № 14, ст. 87; 2015 р., № 45, ст.408) слово і цифри «пунктів 19, 20» замінити словом і цифрами «пунктів 19-21».</w:t>
      </w:r>
    </w:p>
    <w:p w:rsidR="00E710AF" w:rsidRDefault="00E710AF">
      <w:pPr>
        <w:spacing w:after="0" w:line="240" w:lineRule="auto"/>
        <w:ind w:firstLine="851"/>
        <w:jc w:val="both"/>
        <w:rPr>
          <w:szCs w:val="28"/>
        </w:rPr>
      </w:pPr>
    </w:p>
    <w:p w:rsidR="00E710AF" w:rsidRDefault="00E710AF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>7. У пункті 8 частини першої статті 14 Закону України «Про зайнятість населення» (Відомості Верховної Ради України 2013 р., № 24, ст. 243;</w:t>
      </w:r>
      <w:r>
        <w:t xml:space="preserve"> </w:t>
      </w:r>
      <w:r>
        <w:rPr>
          <w:szCs w:val="28"/>
        </w:rPr>
        <w:t>2016 р., № 34, ст. 589) слова і цифри «пунктах 19 та 20» замінити словом і цифрами «пунктах 19-21».</w:t>
      </w:r>
    </w:p>
    <w:p w:rsidR="00E710AF" w:rsidRDefault="00E710AF">
      <w:pPr>
        <w:spacing w:after="0" w:line="240" w:lineRule="auto"/>
        <w:ind w:firstLine="851"/>
        <w:jc w:val="both"/>
        <w:rPr>
          <w:rFonts w:cs="Times New Roman"/>
          <w:szCs w:val="28"/>
        </w:rPr>
      </w:pPr>
    </w:p>
    <w:p w:rsidR="00E710AF" w:rsidRDefault="00E710AF">
      <w:pPr>
        <w:spacing w:after="0" w:line="240" w:lineRule="auto"/>
        <w:ind w:firstLine="851"/>
        <w:rPr>
          <w:rFonts w:cs="Times New Roman"/>
          <w:szCs w:val="28"/>
        </w:rPr>
      </w:pPr>
      <w:r>
        <w:rPr>
          <w:rFonts w:cs="Times New Roman"/>
          <w:szCs w:val="28"/>
        </w:rPr>
        <w:t>II. Прикінцеві положення</w:t>
      </w:r>
    </w:p>
    <w:p w:rsidR="00E710AF" w:rsidRDefault="00E710AF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>1. Цей Закон набирає чинності з дня, наступного за днем його опублікування.</w:t>
      </w:r>
    </w:p>
    <w:p w:rsidR="00E710AF" w:rsidRDefault="00E710AF">
      <w:pPr>
        <w:spacing w:after="0" w:line="240" w:lineRule="auto"/>
        <w:ind w:firstLine="851"/>
        <w:jc w:val="both"/>
        <w:rPr>
          <w:rFonts w:cs="Times New Roman"/>
          <w:bCs/>
          <w:color w:val="000000"/>
          <w:szCs w:val="28"/>
        </w:rPr>
      </w:pPr>
      <w:r>
        <w:rPr>
          <w:rFonts w:cs="Times New Roman"/>
          <w:bCs/>
          <w:color w:val="000000"/>
          <w:szCs w:val="28"/>
        </w:rPr>
        <w:t>2. Кабінету Міністрів України протягом місяця з дня опублікування цього Закону:</w:t>
      </w:r>
    </w:p>
    <w:p w:rsidR="00E710AF" w:rsidRDefault="00E710AF">
      <w:pPr>
        <w:spacing w:after="0" w:line="240" w:lineRule="auto"/>
        <w:ind w:firstLine="851"/>
        <w:jc w:val="both"/>
        <w:rPr>
          <w:rFonts w:cs="Times New Roman"/>
          <w:bCs/>
          <w:color w:val="000000"/>
          <w:szCs w:val="28"/>
        </w:rPr>
      </w:pPr>
      <w:r>
        <w:rPr>
          <w:rFonts w:cs="Times New Roman"/>
          <w:bCs/>
          <w:color w:val="000000"/>
          <w:szCs w:val="28"/>
        </w:rPr>
        <w:t>привести свої нормативно-правові акти у відповідність із цим Законом;</w:t>
      </w:r>
    </w:p>
    <w:p w:rsidR="00E710AF" w:rsidRDefault="00E710AF">
      <w:pPr>
        <w:spacing w:after="0" w:line="240" w:lineRule="auto"/>
        <w:ind w:firstLine="851"/>
        <w:jc w:val="both"/>
        <w:rPr>
          <w:rFonts w:cs="Times New Roman"/>
          <w:bCs/>
          <w:color w:val="000000"/>
          <w:szCs w:val="28"/>
        </w:rPr>
      </w:pPr>
      <w:r>
        <w:rPr>
          <w:rFonts w:cs="Times New Roman"/>
          <w:bCs/>
          <w:color w:val="000000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E710AF" w:rsidRDefault="00E710AF">
      <w:pPr>
        <w:spacing w:after="0" w:line="240" w:lineRule="auto"/>
        <w:ind w:firstLine="851"/>
        <w:jc w:val="both"/>
        <w:rPr>
          <w:rFonts w:cs="Times New Roman"/>
          <w:b/>
          <w:bCs/>
          <w:color w:val="000000"/>
          <w:szCs w:val="28"/>
        </w:rPr>
      </w:pPr>
      <w:r>
        <w:rPr>
          <w:rFonts w:cs="Times New Roman"/>
          <w:bCs/>
          <w:color w:val="000000"/>
          <w:szCs w:val="28"/>
        </w:rPr>
        <w:t>забезпечити прийняття нормативно-правових актів, необхідних для реалізації положень цього Закону.</w:t>
      </w:r>
    </w:p>
    <w:p w:rsidR="00E710AF" w:rsidRDefault="00E710AF">
      <w:pPr>
        <w:spacing w:after="0" w:line="240" w:lineRule="auto"/>
        <w:ind w:firstLine="851"/>
        <w:jc w:val="both"/>
        <w:rPr>
          <w:rFonts w:cs="Times New Roman"/>
          <w:b/>
          <w:bCs/>
          <w:color w:val="000000"/>
          <w:szCs w:val="28"/>
        </w:rPr>
      </w:pPr>
      <w:bookmarkStart w:id="0" w:name="_GoBack"/>
      <w:bookmarkEnd w:id="0"/>
    </w:p>
    <w:p w:rsidR="00E710AF" w:rsidRDefault="00E710AF">
      <w:pPr>
        <w:spacing w:after="0" w:line="240" w:lineRule="auto"/>
        <w:jc w:val="both"/>
        <w:rPr>
          <w:rFonts w:cs="Times New Roman"/>
          <w:b/>
          <w:bCs/>
          <w:color w:val="000000"/>
          <w:szCs w:val="28"/>
        </w:rPr>
      </w:pPr>
      <w:r>
        <w:rPr>
          <w:rFonts w:cs="Times New Roman"/>
          <w:b/>
          <w:bCs/>
          <w:color w:val="000000"/>
          <w:szCs w:val="28"/>
        </w:rPr>
        <w:t xml:space="preserve">Голова Верховної Ради </w:t>
      </w:r>
    </w:p>
    <w:p w:rsidR="00E710AF" w:rsidRPr="008F1FC9" w:rsidRDefault="00E710AF" w:rsidP="008F1FC9">
      <w:pPr>
        <w:spacing w:after="0" w:line="240" w:lineRule="auto"/>
        <w:ind w:firstLine="708"/>
        <w:jc w:val="both"/>
        <w:rPr>
          <w:rFonts w:cs="Times New Roman"/>
          <w:sz w:val="24"/>
          <w:szCs w:val="24"/>
        </w:rPr>
      </w:pPr>
      <w:r>
        <w:rPr>
          <w:rFonts w:cs="Times New Roman"/>
          <w:b/>
          <w:bCs/>
          <w:color w:val="000000"/>
          <w:szCs w:val="28"/>
        </w:rPr>
        <w:t xml:space="preserve">   України</w:t>
      </w:r>
      <w:r w:rsidR="00BB78DA">
        <w:rPr>
          <w:rFonts w:cs="Times New Roman"/>
          <w:b/>
          <w:bCs/>
          <w:color w:val="000000"/>
          <w:szCs w:val="28"/>
        </w:rPr>
        <w:t xml:space="preserve">                                                                       Дмитро Разумков</w:t>
      </w:r>
    </w:p>
    <w:sectPr w:rsidR="00E710AF" w:rsidRPr="008F1FC9">
      <w:headerReference w:type="default" r:id="rId7"/>
      <w:footerReference w:type="default" r:id="rId8"/>
      <w:headerReference w:type="first" r:id="rId9"/>
      <w:pgSz w:w="11906" w:h="16838" w:code="9"/>
      <w:pgMar w:top="567" w:right="567" w:bottom="1134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58A" w:rsidRDefault="000B658A">
      <w:pPr>
        <w:spacing w:after="0" w:line="240" w:lineRule="auto"/>
      </w:pPr>
      <w:r>
        <w:separator/>
      </w:r>
    </w:p>
  </w:endnote>
  <w:endnote w:type="continuationSeparator" w:id="0">
    <w:p w:rsidR="000B658A" w:rsidRDefault="000B6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797" w:rsidRDefault="009A4797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23737D">
      <w:rPr>
        <w:noProof/>
      </w:rPr>
      <w:t>5</w:t>
    </w:r>
    <w:r>
      <w:fldChar w:fldCharType="end"/>
    </w:r>
  </w:p>
  <w:p w:rsidR="009A4797" w:rsidRDefault="009A479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58A" w:rsidRDefault="000B658A">
      <w:pPr>
        <w:spacing w:after="0" w:line="240" w:lineRule="auto"/>
      </w:pPr>
      <w:r>
        <w:separator/>
      </w:r>
    </w:p>
  </w:footnote>
  <w:footnote w:type="continuationSeparator" w:id="0">
    <w:p w:rsidR="000B658A" w:rsidRDefault="000B65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0AF" w:rsidRDefault="00E710AF">
    <w:pPr>
      <w:pStyle w:val="6"/>
      <w:rPr>
        <w:rStyle w:val="71"/>
      </w:rPr>
    </w:pPr>
  </w:p>
  <w:p w:rsidR="00E710AF" w:rsidRDefault="00E710AF"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0AF" w:rsidRDefault="00E710AF">
    <w:pPr>
      <w:pStyle w:val="6"/>
      <w:jc w:val="right"/>
      <w:rPr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F31"/>
    <w:rsid w:val="000B658A"/>
    <w:rsid w:val="000C1D6E"/>
    <w:rsid w:val="000F7EBA"/>
    <w:rsid w:val="00191F9B"/>
    <w:rsid w:val="001D27A4"/>
    <w:rsid w:val="0023737D"/>
    <w:rsid w:val="002A26CE"/>
    <w:rsid w:val="002A7ACB"/>
    <w:rsid w:val="002C6CB2"/>
    <w:rsid w:val="00375F31"/>
    <w:rsid w:val="004C7690"/>
    <w:rsid w:val="00500943"/>
    <w:rsid w:val="00534ACC"/>
    <w:rsid w:val="00540B19"/>
    <w:rsid w:val="00560C57"/>
    <w:rsid w:val="00615D73"/>
    <w:rsid w:val="00673357"/>
    <w:rsid w:val="007C4CE2"/>
    <w:rsid w:val="007C6254"/>
    <w:rsid w:val="008308C7"/>
    <w:rsid w:val="008F1FC9"/>
    <w:rsid w:val="009A4797"/>
    <w:rsid w:val="00A36C7A"/>
    <w:rsid w:val="00A56C35"/>
    <w:rsid w:val="00B070F8"/>
    <w:rsid w:val="00B740C5"/>
    <w:rsid w:val="00BB78DA"/>
    <w:rsid w:val="00C656A2"/>
    <w:rsid w:val="00DB6C7E"/>
    <w:rsid w:val="00DB7093"/>
    <w:rsid w:val="00E710AF"/>
    <w:rsid w:val="00FF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4F1D1-F8C3-425B-9C92-41D510AD9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cs="Calibri"/>
      <w:sz w:val="28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6">
    <w:name w:val="index 6"/>
    <w:basedOn w:val="a"/>
    <w:semiHidden/>
    <w:unhideWhenUsed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71">
    <w:name w:val="Покажчик 71"/>
    <w:rPr>
      <w:rFonts w:cs="Times New Roman"/>
    </w:rPr>
  </w:style>
  <w:style w:type="character" w:customStyle="1" w:styleId="a3">
    <w:name w:val="Верхний колонтитул Знак"/>
    <w:semiHidden/>
    <w:locked/>
    <w:rPr>
      <w:rFonts w:eastAsia="Times New Roman" w:cs="Calibri"/>
    </w:rPr>
  </w:style>
  <w:style w:type="paragraph" w:styleId="9">
    <w:name w:val="index 9"/>
    <w:basedOn w:val="a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semiHidden/>
    <w:locked/>
    <w:rPr>
      <w:rFonts w:ascii="Segoe UI" w:hAnsi="Segoe UI" w:cs="Segoe UI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1D27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link w:val="a5"/>
    <w:uiPriority w:val="99"/>
    <w:semiHidden/>
    <w:rsid w:val="001D27A4"/>
    <w:rPr>
      <w:rFonts w:ascii="Segoe UI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A4797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link w:val="a7"/>
    <w:uiPriority w:val="99"/>
    <w:rsid w:val="009A4797"/>
    <w:rPr>
      <w:rFonts w:cs="Calibri"/>
      <w:sz w:val="28"/>
      <w:szCs w:val="22"/>
      <w:lang w:eastAsia="ru-RU"/>
    </w:rPr>
  </w:style>
  <w:style w:type="paragraph" w:styleId="a9">
    <w:name w:val="footer"/>
    <w:basedOn w:val="a"/>
    <w:link w:val="aa"/>
    <w:uiPriority w:val="99"/>
    <w:unhideWhenUsed/>
    <w:rsid w:val="009A4797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link w:val="a9"/>
    <w:uiPriority w:val="99"/>
    <w:rsid w:val="009A4797"/>
    <w:rPr>
      <w:rFonts w:cs="Calibri"/>
      <w:sz w:val="28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07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5.rada.gov.ua/laws/show/928-19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5715</Words>
  <Characters>3259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8957</CharactersWithSpaces>
  <SharedDoc>false</SharedDoc>
  <HLinks>
    <vt:vector size="6" baseType="variant">
      <vt:variant>
        <vt:i4>3538993</vt:i4>
      </vt:variant>
      <vt:variant>
        <vt:i4>0</vt:i4>
      </vt:variant>
      <vt:variant>
        <vt:i4>0</vt:i4>
      </vt:variant>
      <vt:variant>
        <vt:i4>5</vt:i4>
      </vt:variant>
      <vt:variant>
        <vt:lpwstr>http://zakon5.rada.gov.ua/laws/show/928-19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Петрівна Мельничук</dc:creator>
  <cp:keywords/>
  <cp:lastModifiedBy>Василенко Леся Володимирівна</cp:lastModifiedBy>
  <cp:revision>4</cp:revision>
  <cp:lastPrinted>2019-09-18T06:49:00Z</cp:lastPrinted>
  <dcterms:created xsi:type="dcterms:W3CDTF">2019-09-17T15:08:00Z</dcterms:created>
  <dcterms:modified xsi:type="dcterms:W3CDTF">2019-09-19T11:09:00Z</dcterms:modified>
</cp:coreProperties>
</file>