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365EC" w:rsidRPr="002C460D" w:rsidRDefault="009365EC" w:rsidP="002C460D">
      <w:pPr>
        <w:spacing w:after="0" w:line="240" w:lineRule="auto"/>
        <w:ind w:left="6521"/>
        <w:rPr>
          <w:sz w:val="16"/>
          <w:szCs w:val="16"/>
        </w:rPr>
      </w:pPr>
      <w:r w:rsidRPr="002C460D">
        <w:rPr>
          <w:sz w:val="16"/>
          <w:szCs w:val="16"/>
        </w:rPr>
        <w:t>До реєстр. № </w:t>
      </w:r>
      <w:r w:rsidRPr="002C460D">
        <w:rPr>
          <w:sz w:val="16"/>
          <w:szCs w:val="16"/>
        </w:rPr>
        <w:t>2045-1</w:t>
      </w:r>
      <w:r w:rsidRPr="002C460D">
        <w:rPr>
          <w:sz w:val="16"/>
          <w:szCs w:val="16"/>
        </w:rPr>
        <w:t xml:space="preserve"> від </w:t>
      </w:r>
      <w:r w:rsidRPr="002C460D">
        <w:rPr>
          <w:sz w:val="16"/>
          <w:szCs w:val="16"/>
        </w:rPr>
        <w:t>19</w:t>
      </w:r>
      <w:r w:rsidRPr="002C460D">
        <w:rPr>
          <w:sz w:val="16"/>
          <w:szCs w:val="16"/>
        </w:rPr>
        <w:t>.0</w:t>
      </w:r>
      <w:r w:rsidRPr="002C460D">
        <w:rPr>
          <w:sz w:val="16"/>
          <w:szCs w:val="16"/>
        </w:rPr>
        <w:t>9</w:t>
      </w:r>
      <w:r w:rsidRPr="002C460D">
        <w:rPr>
          <w:sz w:val="16"/>
          <w:szCs w:val="16"/>
        </w:rPr>
        <w:t>.2019</w:t>
      </w:r>
      <w:r w:rsidRPr="002C460D">
        <w:rPr>
          <w:sz w:val="16"/>
          <w:szCs w:val="16"/>
        </w:rPr>
        <w:br/>
        <w:t>(друге читання)</w:t>
      </w:r>
    </w:p>
    <w:p w:rsidR="009365EC" w:rsidRPr="001E3AAB" w:rsidRDefault="009365EC" w:rsidP="002C460D">
      <w:pPr>
        <w:spacing w:after="0" w:line="240" w:lineRule="auto"/>
        <w:ind w:left="57" w:firstLine="709"/>
        <w:jc w:val="center"/>
      </w:pPr>
    </w:p>
    <w:p w:rsidR="009365EC" w:rsidRPr="001E3AAB" w:rsidRDefault="009365EC" w:rsidP="002C460D">
      <w:pPr>
        <w:spacing w:after="0" w:line="240" w:lineRule="auto"/>
        <w:ind w:left="57" w:firstLine="709"/>
        <w:jc w:val="center"/>
      </w:pPr>
    </w:p>
    <w:p w:rsidR="009365EC" w:rsidRPr="001E3AAB" w:rsidRDefault="009365EC" w:rsidP="002C460D">
      <w:pPr>
        <w:spacing w:after="0" w:line="240" w:lineRule="auto"/>
        <w:ind w:left="57" w:firstLine="709"/>
        <w:jc w:val="center"/>
      </w:pPr>
    </w:p>
    <w:p w:rsidR="009365EC" w:rsidRPr="001E3AAB" w:rsidRDefault="009365EC" w:rsidP="002C460D">
      <w:pPr>
        <w:spacing w:after="0" w:line="240" w:lineRule="auto"/>
        <w:ind w:left="57" w:firstLine="709"/>
        <w:jc w:val="center"/>
      </w:pPr>
    </w:p>
    <w:p w:rsidR="009365EC" w:rsidRPr="001E3AAB" w:rsidRDefault="009365EC" w:rsidP="002C460D">
      <w:pPr>
        <w:spacing w:after="0" w:line="240" w:lineRule="auto"/>
        <w:ind w:left="57" w:firstLine="709"/>
        <w:jc w:val="center"/>
      </w:pPr>
    </w:p>
    <w:p w:rsidR="009365EC" w:rsidRPr="001E3AAB" w:rsidRDefault="009365EC" w:rsidP="002C460D">
      <w:pPr>
        <w:spacing w:after="0" w:line="240" w:lineRule="auto"/>
        <w:ind w:left="57" w:firstLine="709"/>
        <w:jc w:val="center"/>
      </w:pPr>
    </w:p>
    <w:p w:rsidR="009365EC" w:rsidRPr="001E3AAB" w:rsidRDefault="009365EC" w:rsidP="002C460D">
      <w:pPr>
        <w:spacing w:after="0" w:line="240" w:lineRule="auto"/>
        <w:ind w:left="57" w:firstLine="709"/>
        <w:jc w:val="center"/>
      </w:pPr>
    </w:p>
    <w:p w:rsidR="009365EC" w:rsidRPr="001E3AAB" w:rsidRDefault="009365EC" w:rsidP="002C460D">
      <w:pPr>
        <w:spacing w:after="0" w:line="240" w:lineRule="auto"/>
        <w:ind w:left="57" w:firstLine="709"/>
        <w:jc w:val="center"/>
      </w:pPr>
    </w:p>
    <w:p w:rsidR="009365EC" w:rsidRDefault="009365EC" w:rsidP="002C460D">
      <w:pPr>
        <w:spacing w:after="0" w:line="240" w:lineRule="auto"/>
        <w:ind w:left="57" w:firstLine="709"/>
        <w:jc w:val="center"/>
      </w:pPr>
    </w:p>
    <w:p w:rsidR="002C460D" w:rsidRPr="001E3AAB" w:rsidRDefault="002C460D" w:rsidP="002C460D">
      <w:pPr>
        <w:spacing w:after="0" w:line="240" w:lineRule="auto"/>
        <w:ind w:left="57" w:firstLine="709"/>
        <w:jc w:val="center"/>
      </w:pPr>
    </w:p>
    <w:p w:rsidR="009365EC" w:rsidRPr="009365EC" w:rsidRDefault="009365EC" w:rsidP="002C460D">
      <w:pPr>
        <w:pStyle w:val="1"/>
        <w:ind w:left="57"/>
        <w:jc w:val="center"/>
        <w:rPr>
          <w:rFonts w:ascii="Times New Roman" w:hAnsi="Times New Roman"/>
          <w:b/>
          <w:color w:val="000000"/>
          <w:sz w:val="28"/>
          <w:szCs w:val="28"/>
        </w:rPr>
      </w:pPr>
      <w:r w:rsidRPr="009365EC">
        <w:rPr>
          <w:rFonts w:ascii="Times New Roman" w:hAnsi="Times New Roman"/>
          <w:b/>
          <w:color w:val="000000"/>
          <w:sz w:val="28"/>
          <w:szCs w:val="28"/>
        </w:rPr>
        <w:t>ЗАУВАЖЕННЯ</w:t>
      </w:r>
    </w:p>
    <w:p w:rsidR="009365EC" w:rsidRPr="009365EC" w:rsidRDefault="009365EC" w:rsidP="002C460D">
      <w:pPr>
        <w:pStyle w:val="1"/>
        <w:ind w:left="57"/>
        <w:jc w:val="center"/>
        <w:rPr>
          <w:rFonts w:ascii="Times New Roman" w:hAnsi="Times New Roman"/>
          <w:color w:val="000000"/>
          <w:sz w:val="28"/>
          <w:szCs w:val="28"/>
        </w:rPr>
      </w:pPr>
      <w:r w:rsidRPr="009365EC">
        <w:rPr>
          <w:rFonts w:ascii="Times New Roman" w:hAnsi="Times New Roman"/>
          <w:color w:val="000000"/>
          <w:sz w:val="28"/>
          <w:szCs w:val="28"/>
        </w:rPr>
        <w:t xml:space="preserve">до проекту Закону України про внесення змін до </w:t>
      </w:r>
      <w:r w:rsidRPr="009365EC">
        <w:rPr>
          <w:rFonts w:ascii="Times New Roman" w:hAnsi="Times New Roman"/>
          <w:color w:val="000000"/>
          <w:sz w:val="28"/>
          <w:szCs w:val="28"/>
        </w:rPr>
        <w:t>деяких законодавчих актів України щодо надання статусу та соціальних гарантій окремим особам із числа учасників антитерористичної операції</w:t>
      </w:r>
    </w:p>
    <w:p w:rsidR="009365EC" w:rsidRPr="009365EC" w:rsidRDefault="009365EC" w:rsidP="002C460D">
      <w:pPr>
        <w:pStyle w:val="1"/>
        <w:ind w:left="57"/>
        <w:jc w:val="center"/>
        <w:rPr>
          <w:rFonts w:ascii="Times New Roman" w:hAnsi="Times New Roman"/>
          <w:color w:val="000000"/>
          <w:sz w:val="28"/>
          <w:szCs w:val="28"/>
        </w:rPr>
      </w:pPr>
      <w:r w:rsidRPr="009365EC">
        <w:rPr>
          <w:rFonts w:ascii="Times New Roman" w:hAnsi="Times New Roman"/>
          <w:color w:val="000000"/>
          <w:sz w:val="28"/>
          <w:szCs w:val="28"/>
        </w:rPr>
        <w:t>(реєстр. № </w:t>
      </w:r>
      <w:r w:rsidRPr="009365EC">
        <w:rPr>
          <w:rFonts w:ascii="Times New Roman" w:hAnsi="Times New Roman"/>
          <w:color w:val="000000"/>
          <w:sz w:val="28"/>
          <w:szCs w:val="28"/>
        </w:rPr>
        <w:t>2045-1</w:t>
      </w:r>
      <w:r w:rsidRPr="009365EC">
        <w:rPr>
          <w:rFonts w:ascii="Times New Roman" w:hAnsi="Times New Roman"/>
          <w:color w:val="000000"/>
          <w:sz w:val="28"/>
          <w:szCs w:val="28"/>
        </w:rPr>
        <w:t>)</w:t>
      </w:r>
    </w:p>
    <w:p w:rsidR="009365EC" w:rsidRPr="009365EC" w:rsidRDefault="009365EC" w:rsidP="002C460D">
      <w:pPr>
        <w:pStyle w:val="1"/>
        <w:ind w:left="57" w:firstLine="709"/>
        <w:jc w:val="both"/>
        <w:rPr>
          <w:rFonts w:ascii="Times New Roman" w:hAnsi="Times New Roman"/>
          <w:color w:val="000000"/>
          <w:sz w:val="28"/>
          <w:szCs w:val="28"/>
        </w:rPr>
      </w:pPr>
    </w:p>
    <w:p w:rsidR="009365EC" w:rsidRPr="009365EC" w:rsidRDefault="009365EC" w:rsidP="002C460D">
      <w:pPr>
        <w:pStyle w:val="1"/>
        <w:ind w:left="57" w:firstLine="709"/>
        <w:jc w:val="both"/>
        <w:rPr>
          <w:rFonts w:ascii="Times New Roman" w:hAnsi="Times New Roman"/>
          <w:color w:val="000000"/>
          <w:sz w:val="28"/>
          <w:szCs w:val="28"/>
        </w:rPr>
      </w:pPr>
      <w:r w:rsidRPr="001E3AAB">
        <w:rPr>
          <w:rFonts w:ascii="Times New Roman" w:hAnsi="Times New Roman"/>
          <w:color w:val="000000"/>
          <w:sz w:val="28"/>
          <w:szCs w:val="28"/>
        </w:rPr>
        <w:t xml:space="preserve">У Головному юридичному управлінні </w:t>
      </w:r>
      <w:r>
        <w:rPr>
          <w:rFonts w:ascii="Times New Roman" w:hAnsi="Times New Roman"/>
          <w:color w:val="000000"/>
          <w:sz w:val="28"/>
          <w:szCs w:val="28"/>
        </w:rPr>
        <w:t xml:space="preserve">у межах відведеного часу (проект надано 14.11.2019 року о </w:t>
      </w:r>
      <w:r w:rsidR="00965FB0">
        <w:rPr>
          <w:rFonts w:ascii="Times New Roman" w:hAnsi="Times New Roman"/>
          <w:color w:val="000000"/>
          <w:sz w:val="28"/>
          <w:szCs w:val="28"/>
        </w:rPr>
        <w:t>10-25</w:t>
      </w:r>
      <w:r>
        <w:rPr>
          <w:rFonts w:ascii="Times New Roman" w:hAnsi="Times New Roman"/>
          <w:color w:val="000000"/>
          <w:sz w:val="28"/>
          <w:szCs w:val="28"/>
        </w:rPr>
        <w:t xml:space="preserve">) </w:t>
      </w:r>
      <w:r w:rsidRPr="001E3AAB">
        <w:rPr>
          <w:rFonts w:ascii="Times New Roman" w:hAnsi="Times New Roman"/>
          <w:color w:val="000000"/>
          <w:sz w:val="28"/>
          <w:szCs w:val="28"/>
        </w:rPr>
        <w:t xml:space="preserve">розглянуто законопроект </w:t>
      </w:r>
      <w:r w:rsidRPr="0095286F">
        <w:rPr>
          <w:rFonts w:ascii="Times New Roman" w:hAnsi="Times New Roman"/>
          <w:color w:val="000000"/>
          <w:sz w:val="28"/>
          <w:szCs w:val="28"/>
        </w:rPr>
        <w:t xml:space="preserve">про </w:t>
      </w:r>
      <w:r w:rsidRPr="009365EC">
        <w:rPr>
          <w:rFonts w:ascii="Times New Roman" w:hAnsi="Times New Roman"/>
          <w:color w:val="000000"/>
          <w:sz w:val="28"/>
          <w:szCs w:val="28"/>
        </w:rPr>
        <w:t>внесення змін до деяких законодавчих актів України щодо надання статусу та соціальних гарантій окремим особам із числа учасників антитерористичної операції</w:t>
      </w:r>
      <w:r w:rsidRPr="0095286F">
        <w:rPr>
          <w:rFonts w:ascii="Times New Roman" w:hAnsi="Times New Roman"/>
          <w:color w:val="000000"/>
          <w:sz w:val="28"/>
          <w:szCs w:val="28"/>
        </w:rPr>
        <w:t xml:space="preserve"> </w:t>
      </w:r>
      <w:r w:rsidRPr="0095286F">
        <w:rPr>
          <w:rFonts w:ascii="Times New Roman" w:hAnsi="Times New Roman"/>
          <w:color w:val="000000"/>
          <w:sz w:val="28"/>
          <w:szCs w:val="28"/>
        </w:rPr>
        <w:t>(реєстр. № </w:t>
      </w:r>
      <w:r>
        <w:rPr>
          <w:rFonts w:ascii="Times New Roman" w:hAnsi="Times New Roman"/>
          <w:color w:val="000000"/>
          <w:sz w:val="28"/>
          <w:szCs w:val="28"/>
        </w:rPr>
        <w:t>2045-1</w:t>
      </w:r>
      <w:r w:rsidRPr="0095286F">
        <w:rPr>
          <w:rFonts w:ascii="Times New Roman" w:hAnsi="Times New Roman"/>
          <w:color w:val="000000"/>
          <w:sz w:val="28"/>
          <w:szCs w:val="28"/>
        </w:rPr>
        <w:t xml:space="preserve">), підготовлений Комітетом </w:t>
      </w:r>
      <w:r w:rsidRPr="009365EC">
        <w:rPr>
          <w:rFonts w:ascii="Times New Roman" w:hAnsi="Times New Roman"/>
          <w:color w:val="000000"/>
          <w:sz w:val="28"/>
          <w:szCs w:val="28"/>
        </w:rPr>
        <w:t>з питань соціальної політики та захисту прав ветеранів до другого читання.</w:t>
      </w:r>
    </w:p>
    <w:p w:rsidR="00891335" w:rsidRPr="009365EC" w:rsidRDefault="00DE1B80" w:rsidP="002C460D">
      <w:pPr>
        <w:pStyle w:val="1"/>
        <w:ind w:left="57" w:firstLine="709"/>
        <w:jc w:val="both"/>
        <w:rPr>
          <w:rFonts w:ascii="Times New Roman" w:hAnsi="Times New Roman"/>
          <w:sz w:val="28"/>
          <w:szCs w:val="28"/>
        </w:rPr>
      </w:pPr>
      <w:r w:rsidRPr="009365EC">
        <w:rPr>
          <w:rFonts w:ascii="Times New Roman" w:hAnsi="Times New Roman"/>
          <w:color w:val="000000"/>
          <w:sz w:val="28"/>
          <w:szCs w:val="28"/>
        </w:rPr>
        <w:t xml:space="preserve">Аналіз тексту законопроекту дає підстави дійти висновку, що </w:t>
      </w:r>
      <w:r w:rsidR="00FF040F" w:rsidRPr="009365EC">
        <w:rPr>
          <w:rFonts w:ascii="Times New Roman" w:hAnsi="Times New Roman"/>
          <w:color w:val="000000"/>
          <w:sz w:val="28"/>
          <w:szCs w:val="28"/>
        </w:rPr>
        <w:t xml:space="preserve">положення </w:t>
      </w:r>
      <w:r w:rsidR="002D5810" w:rsidRPr="009365EC">
        <w:rPr>
          <w:rFonts w:ascii="Times New Roman" w:hAnsi="Times New Roman"/>
          <w:color w:val="000000"/>
          <w:sz w:val="28"/>
          <w:szCs w:val="28"/>
        </w:rPr>
        <w:t>пункту 21, яким доповн</w:t>
      </w:r>
      <w:r w:rsidR="000965C5" w:rsidRPr="009365EC">
        <w:rPr>
          <w:rFonts w:ascii="Times New Roman" w:hAnsi="Times New Roman"/>
          <w:color w:val="000000"/>
          <w:sz w:val="28"/>
          <w:szCs w:val="28"/>
        </w:rPr>
        <w:t>юється</w:t>
      </w:r>
      <w:r w:rsidR="002D5810" w:rsidRPr="009365EC">
        <w:rPr>
          <w:rFonts w:ascii="Times New Roman" w:hAnsi="Times New Roman"/>
          <w:color w:val="000000"/>
          <w:sz w:val="28"/>
          <w:szCs w:val="28"/>
        </w:rPr>
        <w:t xml:space="preserve"> частин</w:t>
      </w:r>
      <w:r w:rsidR="000965C5" w:rsidRPr="009365EC">
        <w:rPr>
          <w:rFonts w:ascii="Times New Roman" w:hAnsi="Times New Roman"/>
          <w:color w:val="000000"/>
          <w:sz w:val="28"/>
          <w:szCs w:val="28"/>
        </w:rPr>
        <w:t>а</w:t>
      </w:r>
      <w:r w:rsidR="002D5810" w:rsidRPr="009365EC">
        <w:rPr>
          <w:rFonts w:ascii="Times New Roman" w:hAnsi="Times New Roman"/>
          <w:color w:val="000000"/>
          <w:sz w:val="28"/>
          <w:szCs w:val="28"/>
        </w:rPr>
        <w:t xml:space="preserve"> перш</w:t>
      </w:r>
      <w:r w:rsidR="000965C5" w:rsidRPr="009365EC">
        <w:rPr>
          <w:rFonts w:ascii="Times New Roman" w:hAnsi="Times New Roman"/>
          <w:color w:val="000000"/>
          <w:sz w:val="28"/>
          <w:szCs w:val="28"/>
        </w:rPr>
        <w:t>а</w:t>
      </w:r>
      <w:r w:rsidR="002D5810" w:rsidRPr="009365EC">
        <w:rPr>
          <w:rFonts w:ascii="Times New Roman" w:hAnsi="Times New Roman"/>
          <w:color w:val="000000"/>
          <w:sz w:val="28"/>
          <w:szCs w:val="28"/>
        </w:rPr>
        <w:t xml:space="preserve"> статті 6 Закону України «Про статус ветеранів війни, гарантії їх соціальн</w:t>
      </w:r>
      <w:r w:rsidR="009365EC">
        <w:rPr>
          <w:rFonts w:ascii="Times New Roman" w:hAnsi="Times New Roman"/>
          <w:color w:val="000000"/>
          <w:sz w:val="28"/>
          <w:szCs w:val="28"/>
        </w:rPr>
        <w:t>ого захисту»</w:t>
      </w:r>
      <w:r w:rsidR="005E32C7">
        <w:rPr>
          <w:rFonts w:ascii="Times New Roman" w:hAnsi="Times New Roman"/>
          <w:color w:val="000000"/>
          <w:sz w:val="28"/>
          <w:szCs w:val="28"/>
        </w:rPr>
        <w:t xml:space="preserve"> (далі – пункт 21)</w:t>
      </w:r>
      <w:r w:rsidR="009365EC">
        <w:rPr>
          <w:rFonts w:ascii="Times New Roman" w:hAnsi="Times New Roman"/>
          <w:color w:val="000000"/>
          <w:sz w:val="28"/>
          <w:szCs w:val="28"/>
        </w:rPr>
        <w:t>,</w:t>
      </w:r>
      <w:r w:rsidR="002D5810" w:rsidRPr="009365EC">
        <w:rPr>
          <w:rFonts w:ascii="Times New Roman" w:hAnsi="Times New Roman"/>
          <w:color w:val="000000"/>
          <w:sz w:val="28"/>
          <w:szCs w:val="28"/>
        </w:rPr>
        <w:t xml:space="preserve"> </w:t>
      </w:r>
      <w:r w:rsidR="00891335" w:rsidRPr="009365EC">
        <w:rPr>
          <w:rFonts w:ascii="Times New Roman" w:hAnsi="Times New Roman"/>
          <w:color w:val="000000"/>
          <w:sz w:val="28"/>
          <w:szCs w:val="28"/>
        </w:rPr>
        <w:t>не забезпечу</w:t>
      </w:r>
      <w:r w:rsidR="00FF040F" w:rsidRPr="009365EC">
        <w:rPr>
          <w:rFonts w:ascii="Times New Roman" w:hAnsi="Times New Roman"/>
          <w:color w:val="000000"/>
          <w:sz w:val="28"/>
          <w:szCs w:val="28"/>
        </w:rPr>
        <w:t>ють</w:t>
      </w:r>
      <w:r w:rsidR="00891335" w:rsidRPr="009365EC">
        <w:rPr>
          <w:rFonts w:ascii="Times New Roman" w:hAnsi="Times New Roman"/>
          <w:sz w:val="28"/>
          <w:szCs w:val="28"/>
        </w:rPr>
        <w:t xml:space="preserve"> чіткого завершеного правового механізму реалізації положень закону</w:t>
      </w:r>
      <w:r w:rsidR="00F04253" w:rsidRPr="009365EC">
        <w:rPr>
          <w:rFonts w:ascii="Times New Roman" w:hAnsi="Times New Roman"/>
          <w:sz w:val="28"/>
          <w:szCs w:val="28"/>
        </w:rPr>
        <w:t>,</w:t>
      </w:r>
      <w:r w:rsidR="00891335" w:rsidRPr="009365EC">
        <w:rPr>
          <w:rFonts w:ascii="Times New Roman" w:hAnsi="Times New Roman"/>
          <w:sz w:val="28"/>
          <w:szCs w:val="28"/>
        </w:rPr>
        <w:t xml:space="preserve"> у разі його прийняття, </w:t>
      </w:r>
      <w:r w:rsidR="00FF040F" w:rsidRPr="009365EC">
        <w:rPr>
          <w:rFonts w:ascii="Times New Roman" w:eastAsiaTheme="minorHAnsi" w:hAnsi="Times New Roman"/>
          <w:sz w:val="28"/>
          <w:szCs w:val="28"/>
        </w:rPr>
        <w:t xml:space="preserve">окремі його </w:t>
      </w:r>
      <w:r w:rsidR="00FF040F" w:rsidRPr="009365EC">
        <w:rPr>
          <w:rFonts w:ascii="Times New Roman" w:hAnsi="Times New Roman"/>
          <w:sz w:val="28"/>
          <w:szCs w:val="28"/>
        </w:rPr>
        <w:t>положення</w:t>
      </w:r>
      <w:r w:rsidR="00FF040F" w:rsidRPr="009365EC">
        <w:rPr>
          <w:rFonts w:ascii="Times New Roman" w:eastAsiaTheme="minorHAnsi" w:hAnsi="Times New Roman"/>
          <w:sz w:val="28"/>
          <w:szCs w:val="28"/>
        </w:rPr>
        <w:t xml:space="preserve"> </w:t>
      </w:r>
      <w:r w:rsidR="00891335" w:rsidRPr="009365EC">
        <w:rPr>
          <w:rFonts w:ascii="Times New Roman" w:eastAsiaTheme="minorHAnsi" w:hAnsi="Times New Roman"/>
          <w:sz w:val="28"/>
          <w:szCs w:val="28"/>
        </w:rPr>
        <w:t>містять внутрішні неузгодженості</w:t>
      </w:r>
      <w:r w:rsidR="002D5810" w:rsidRPr="009365EC">
        <w:rPr>
          <w:rFonts w:ascii="Times New Roman" w:eastAsiaTheme="minorHAnsi" w:hAnsi="Times New Roman"/>
          <w:sz w:val="28"/>
          <w:szCs w:val="28"/>
        </w:rPr>
        <w:t>,</w:t>
      </w:r>
      <w:r w:rsidR="00891335" w:rsidRPr="009365EC">
        <w:rPr>
          <w:rFonts w:ascii="Times New Roman" w:hAnsi="Times New Roman"/>
          <w:sz w:val="28"/>
          <w:szCs w:val="28"/>
        </w:rPr>
        <w:t xml:space="preserve"> що не відповідає вимогам </w:t>
      </w:r>
      <w:r w:rsidR="009365EC">
        <w:rPr>
          <w:rFonts w:ascii="Times New Roman" w:hAnsi="Times New Roman"/>
          <w:sz w:val="28"/>
          <w:szCs w:val="28"/>
        </w:rPr>
        <w:t>статті 8</w:t>
      </w:r>
      <w:r w:rsidR="00891335" w:rsidRPr="009365EC">
        <w:rPr>
          <w:rFonts w:ascii="Times New Roman" w:hAnsi="Times New Roman"/>
          <w:sz w:val="28"/>
          <w:szCs w:val="28"/>
        </w:rPr>
        <w:t xml:space="preserve"> Конституції України, </w:t>
      </w:r>
      <w:r w:rsidR="009365EC">
        <w:rPr>
          <w:rFonts w:ascii="Times New Roman" w:hAnsi="Times New Roman"/>
          <w:sz w:val="28"/>
          <w:szCs w:val="28"/>
        </w:rPr>
        <w:t>а відтак і принципу</w:t>
      </w:r>
      <w:r w:rsidR="00891335" w:rsidRPr="009365EC">
        <w:rPr>
          <w:rFonts w:ascii="Times New Roman" w:hAnsi="Times New Roman"/>
          <w:sz w:val="28"/>
          <w:szCs w:val="28"/>
        </w:rPr>
        <w:t xml:space="preserve"> верховенства права, елементами якого є принципи правової визначеності, </w:t>
      </w:r>
      <w:r w:rsidR="009365EC">
        <w:rPr>
          <w:rFonts w:ascii="Times New Roman" w:hAnsi="Times New Roman"/>
          <w:sz w:val="28"/>
          <w:szCs w:val="28"/>
        </w:rPr>
        <w:t xml:space="preserve">вимогою якого є забезпечення </w:t>
      </w:r>
      <w:r w:rsidR="00891335" w:rsidRPr="009365EC">
        <w:rPr>
          <w:rFonts w:ascii="Times New Roman" w:hAnsi="Times New Roman"/>
          <w:sz w:val="28"/>
          <w:szCs w:val="28"/>
        </w:rPr>
        <w:t xml:space="preserve">ясності і недвозначності правової норми, оскільки інше не може забезпечити її однакове застосування, не виключає необмеженості трактування </w:t>
      </w:r>
      <w:r w:rsidR="00C2398D">
        <w:rPr>
          <w:rFonts w:ascii="Times New Roman" w:hAnsi="Times New Roman"/>
          <w:sz w:val="28"/>
          <w:szCs w:val="28"/>
        </w:rPr>
        <w:t>в правозастосовній практиці, зокрема з огляду на наступне.</w:t>
      </w:r>
    </w:p>
    <w:p w:rsidR="00F04253" w:rsidRPr="00F04253" w:rsidRDefault="000965C5" w:rsidP="002C460D">
      <w:pPr>
        <w:pStyle w:val="StyleZakonu"/>
        <w:spacing w:after="0" w:line="240" w:lineRule="auto"/>
        <w:ind w:left="57" w:firstLine="709"/>
        <w:rPr>
          <w:rFonts w:eastAsia="Calibri"/>
          <w:sz w:val="28"/>
          <w:szCs w:val="28"/>
          <w:lang w:eastAsia="en-US"/>
        </w:rPr>
      </w:pPr>
      <w:r w:rsidRPr="00595A43">
        <w:rPr>
          <w:sz w:val="28"/>
          <w:szCs w:val="28"/>
        </w:rPr>
        <w:t>1</w:t>
      </w:r>
      <w:r w:rsidRPr="00595A43">
        <w:rPr>
          <w:rFonts w:eastAsia="Calibri"/>
          <w:sz w:val="28"/>
          <w:szCs w:val="28"/>
          <w:lang w:eastAsia="en-US"/>
        </w:rPr>
        <w:t>. А</w:t>
      </w:r>
      <w:r w:rsidR="00C2398D">
        <w:rPr>
          <w:rFonts w:eastAsia="Calibri"/>
          <w:sz w:val="28"/>
          <w:szCs w:val="28"/>
          <w:lang w:eastAsia="en-US"/>
        </w:rPr>
        <w:t>бзацом першим</w:t>
      </w:r>
      <w:r w:rsidR="00E02F00" w:rsidRPr="00595A43">
        <w:rPr>
          <w:rFonts w:eastAsia="Calibri"/>
          <w:sz w:val="28"/>
          <w:szCs w:val="28"/>
          <w:lang w:eastAsia="en-US"/>
        </w:rPr>
        <w:t xml:space="preserve"> пункт</w:t>
      </w:r>
      <w:r w:rsidR="00C2398D">
        <w:rPr>
          <w:rFonts w:eastAsia="Calibri"/>
          <w:sz w:val="28"/>
          <w:szCs w:val="28"/>
          <w:lang w:eastAsia="en-US"/>
        </w:rPr>
        <w:t>у</w:t>
      </w:r>
      <w:r w:rsidR="00E02F00" w:rsidRPr="00595A43">
        <w:rPr>
          <w:rFonts w:eastAsia="Calibri"/>
          <w:sz w:val="28"/>
          <w:szCs w:val="28"/>
          <w:lang w:eastAsia="en-US"/>
        </w:rPr>
        <w:t xml:space="preserve"> </w:t>
      </w:r>
      <w:r w:rsidR="00544FAE" w:rsidRPr="00595A43">
        <w:rPr>
          <w:rFonts w:eastAsia="Calibri"/>
          <w:sz w:val="28"/>
          <w:szCs w:val="28"/>
          <w:lang w:eastAsia="en-US"/>
        </w:rPr>
        <w:t>21</w:t>
      </w:r>
      <w:r w:rsidR="005E32C7">
        <w:rPr>
          <w:rFonts w:eastAsia="Calibri"/>
          <w:sz w:val="28"/>
          <w:szCs w:val="28"/>
          <w:lang w:eastAsia="en-US"/>
        </w:rPr>
        <w:t xml:space="preserve"> </w:t>
      </w:r>
      <w:r w:rsidR="00E02F00" w:rsidRPr="00595A43">
        <w:rPr>
          <w:rFonts w:eastAsia="Calibri"/>
          <w:sz w:val="28"/>
          <w:szCs w:val="28"/>
          <w:lang w:eastAsia="en-US"/>
        </w:rPr>
        <w:t>визначається нова категорі</w:t>
      </w:r>
      <w:r w:rsidR="006A57A2" w:rsidRPr="00595A43">
        <w:rPr>
          <w:rFonts w:eastAsia="Calibri"/>
          <w:sz w:val="28"/>
          <w:szCs w:val="28"/>
          <w:lang w:eastAsia="en-US"/>
        </w:rPr>
        <w:t>я</w:t>
      </w:r>
      <w:r w:rsidR="00E02F00" w:rsidRPr="00595A43">
        <w:rPr>
          <w:rFonts w:eastAsia="Calibri"/>
          <w:sz w:val="28"/>
          <w:szCs w:val="28"/>
          <w:lang w:eastAsia="en-US"/>
        </w:rPr>
        <w:t xml:space="preserve"> осіб, які </w:t>
      </w:r>
      <w:r w:rsidR="00C2398D">
        <w:rPr>
          <w:rFonts w:eastAsia="Calibri"/>
          <w:sz w:val="28"/>
          <w:szCs w:val="28"/>
          <w:lang w:eastAsia="en-US"/>
        </w:rPr>
        <w:t>надається статус</w:t>
      </w:r>
      <w:r w:rsidR="00E02F00" w:rsidRPr="00595A43">
        <w:rPr>
          <w:rFonts w:eastAsia="Calibri"/>
          <w:sz w:val="28"/>
          <w:szCs w:val="28"/>
          <w:lang w:eastAsia="en-US"/>
        </w:rPr>
        <w:t xml:space="preserve"> </w:t>
      </w:r>
      <w:r w:rsidR="006A57A2" w:rsidRPr="00595A43">
        <w:rPr>
          <w:rFonts w:eastAsia="Calibri"/>
          <w:sz w:val="28"/>
          <w:szCs w:val="28"/>
          <w:lang w:eastAsia="en-US"/>
        </w:rPr>
        <w:t xml:space="preserve">учасників бойових дій, а саме: </w:t>
      </w:r>
      <w:r w:rsidR="002F328F" w:rsidRPr="00595A43">
        <w:rPr>
          <w:rFonts w:eastAsia="Calibri"/>
          <w:sz w:val="28"/>
          <w:szCs w:val="28"/>
          <w:lang w:eastAsia="en-US"/>
        </w:rPr>
        <w:t xml:space="preserve">особи, </w:t>
      </w:r>
      <w:r w:rsidR="00461F1B" w:rsidRPr="00595A43">
        <w:rPr>
          <w:color w:val="000000"/>
          <w:sz w:val="28"/>
          <w:szCs w:val="28"/>
        </w:rPr>
        <w:t xml:space="preserve">які у складі добровольчих формувань, що були утворені або </w:t>
      </w:r>
      <w:proofErr w:type="spellStart"/>
      <w:r w:rsidR="00461F1B" w:rsidRPr="00595A43">
        <w:rPr>
          <w:color w:val="000000"/>
          <w:sz w:val="28"/>
          <w:szCs w:val="28"/>
        </w:rPr>
        <w:t>самоорганізувалися</w:t>
      </w:r>
      <w:proofErr w:type="spellEnd"/>
      <w:r w:rsidR="00461F1B" w:rsidRPr="00595A43">
        <w:rPr>
          <w:color w:val="000000"/>
          <w:sz w:val="28"/>
          <w:szCs w:val="28"/>
        </w:rPr>
        <w:t xml:space="preserve"> для захисту незалежності, суверенітету та територіальної цілісності України</w:t>
      </w:r>
      <w:r w:rsidR="00595A43" w:rsidRPr="00595A43">
        <w:rPr>
          <w:color w:val="000000"/>
          <w:sz w:val="28"/>
          <w:szCs w:val="28"/>
        </w:rPr>
        <w:t>,</w:t>
      </w:r>
      <w:r w:rsidR="00461F1B" w:rsidRPr="00595A43">
        <w:rPr>
          <w:rFonts w:eastAsia="Calibri"/>
          <w:sz w:val="28"/>
          <w:szCs w:val="28"/>
          <w:lang w:eastAsia="en-US"/>
        </w:rPr>
        <w:t xml:space="preserve"> </w:t>
      </w:r>
      <w:r w:rsidR="00F04253" w:rsidRPr="00595A43">
        <w:rPr>
          <w:rFonts w:eastAsia="Calibri"/>
          <w:sz w:val="28"/>
          <w:szCs w:val="28"/>
          <w:lang w:eastAsia="en-US"/>
        </w:rPr>
        <w:t>впродовж</w:t>
      </w:r>
      <w:r w:rsidR="00F04253" w:rsidRPr="00F04253">
        <w:rPr>
          <w:rFonts w:eastAsia="Calibri"/>
          <w:sz w:val="28"/>
          <w:szCs w:val="28"/>
          <w:lang w:eastAsia="en-US"/>
        </w:rPr>
        <w:t xml:space="preserve"> не менше ніж 30 календарних днів, у тому числі за сукупністю днів, брали безпосередню участь в антитерористичній операції, перебуваючи безпосередньо в районах антитерористичної операції у період її проведення, у здійсненні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перебуваючи безпосередньо в районах та у період здійснення зазначених заходів, у взаємодії із Збройними Силами України, Міністерством внутрішніх справ України, Національною поліцією України, Національною гвардією України, Службою </w:t>
      </w:r>
      <w:r w:rsidR="00F04253" w:rsidRPr="00F04253">
        <w:rPr>
          <w:rFonts w:eastAsia="Calibri"/>
          <w:sz w:val="28"/>
          <w:szCs w:val="28"/>
          <w:lang w:eastAsia="en-US"/>
        </w:rPr>
        <w:lastRenderedPageBreak/>
        <w:t>безпеки України та іншими утвореними відповідно до законів України військовими формуваннями та правоохоронними органами.</w:t>
      </w:r>
    </w:p>
    <w:p w:rsidR="00C2398D" w:rsidRDefault="00544FAE" w:rsidP="002C460D">
      <w:pPr>
        <w:spacing w:after="0" w:line="240" w:lineRule="auto"/>
        <w:ind w:left="57" w:firstLine="709"/>
        <w:jc w:val="both"/>
        <w:rPr>
          <w:szCs w:val="28"/>
        </w:rPr>
      </w:pPr>
      <w:r>
        <w:rPr>
          <w:szCs w:val="28"/>
        </w:rPr>
        <w:t xml:space="preserve">Абзацами п’ятим-одинадцятим </w:t>
      </w:r>
      <w:r w:rsidR="002F328F">
        <w:rPr>
          <w:szCs w:val="28"/>
        </w:rPr>
        <w:t>пункт</w:t>
      </w:r>
      <w:r>
        <w:rPr>
          <w:szCs w:val="28"/>
        </w:rPr>
        <w:t xml:space="preserve">у 21 </w:t>
      </w:r>
      <w:r w:rsidR="00C2398D">
        <w:rPr>
          <w:szCs w:val="28"/>
        </w:rPr>
        <w:t>пропонується визначити перелік документів, щ</w:t>
      </w:r>
      <w:r w:rsidR="002F328F">
        <w:rPr>
          <w:szCs w:val="28"/>
        </w:rPr>
        <w:t>о є підставою для надання зазначеним особам статусу учасника бойових дій</w:t>
      </w:r>
      <w:r w:rsidR="00C2398D">
        <w:rPr>
          <w:szCs w:val="28"/>
        </w:rPr>
        <w:t xml:space="preserve"> та умови надання цього статусу.</w:t>
      </w:r>
    </w:p>
    <w:p w:rsidR="00C2398D" w:rsidRDefault="00C2398D" w:rsidP="002C460D">
      <w:pPr>
        <w:spacing w:after="0" w:line="240" w:lineRule="auto"/>
        <w:ind w:left="57" w:firstLine="709"/>
        <w:jc w:val="both"/>
        <w:rPr>
          <w:rFonts w:eastAsia="Times New Roman"/>
          <w:szCs w:val="28"/>
          <w:lang w:eastAsia="ru-RU"/>
        </w:rPr>
      </w:pPr>
      <w:r>
        <w:rPr>
          <w:szCs w:val="28"/>
        </w:rPr>
        <w:t xml:space="preserve">Однак, зазначені вимоги передбачають необхідність </w:t>
      </w:r>
      <w:r w:rsidR="00DC1370" w:rsidRPr="000301E2">
        <w:rPr>
          <w:rFonts w:eastAsia="Times New Roman"/>
          <w:b/>
          <w:szCs w:val="28"/>
          <w:lang w:eastAsia="ru-RU"/>
        </w:rPr>
        <w:t xml:space="preserve">підтвердження участі </w:t>
      </w:r>
      <w:r w:rsidR="00DC1370" w:rsidRPr="00C2398D">
        <w:rPr>
          <w:rFonts w:eastAsia="Times New Roman"/>
          <w:b/>
          <w:szCs w:val="28"/>
          <w:lang w:eastAsia="ru-RU"/>
        </w:rPr>
        <w:t>особи</w:t>
      </w:r>
      <w:r w:rsidR="00DC1370">
        <w:rPr>
          <w:rFonts w:eastAsia="Times New Roman"/>
          <w:szCs w:val="28"/>
          <w:lang w:eastAsia="ru-RU"/>
        </w:rPr>
        <w:t xml:space="preserve"> у </w:t>
      </w:r>
      <w:r w:rsidR="00DC1370" w:rsidRPr="00DC1370">
        <w:rPr>
          <w:color w:val="000000"/>
          <w:szCs w:val="28"/>
          <w:shd w:val="clear" w:color="FFFFFF" w:fill="FFFFFF"/>
        </w:rPr>
        <w:t>виконанні завдань антитерористичної операції</w:t>
      </w:r>
      <w:r w:rsidR="00DC1370">
        <w:rPr>
          <w:color w:val="000000"/>
          <w:szCs w:val="28"/>
          <w:shd w:val="clear" w:color="FFFFFF" w:fill="FFFFFF"/>
        </w:rPr>
        <w:t xml:space="preserve">, </w:t>
      </w:r>
      <w:r w:rsidR="00DC1370" w:rsidRPr="00C2398D">
        <w:rPr>
          <w:color w:val="000000"/>
          <w:szCs w:val="28"/>
          <w:shd w:val="clear" w:color="FFFFFF" w:fill="FFFFFF"/>
        </w:rPr>
        <w:t>а не член</w:t>
      </w:r>
      <w:r>
        <w:rPr>
          <w:color w:val="000000"/>
          <w:szCs w:val="28"/>
          <w:shd w:val="clear" w:color="FFFFFF" w:fill="FFFFFF"/>
        </w:rPr>
        <w:t xml:space="preserve">ство цієї особи у </w:t>
      </w:r>
      <w:r w:rsidR="00DC1370" w:rsidRPr="00C2398D">
        <w:rPr>
          <w:color w:val="000000"/>
          <w:szCs w:val="28"/>
          <w:shd w:val="clear" w:color="FFFFFF" w:fill="FFFFFF"/>
        </w:rPr>
        <w:t>добровольчо</w:t>
      </w:r>
      <w:r>
        <w:rPr>
          <w:color w:val="000000"/>
          <w:szCs w:val="28"/>
          <w:shd w:val="clear" w:color="FFFFFF" w:fill="FFFFFF"/>
        </w:rPr>
        <w:t>му</w:t>
      </w:r>
      <w:r w:rsidR="00DC1370" w:rsidRPr="00C2398D">
        <w:rPr>
          <w:color w:val="000000"/>
          <w:szCs w:val="28"/>
          <w:shd w:val="clear" w:color="FFFFFF" w:fill="FFFFFF"/>
        </w:rPr>
        <w:t xml:space="preserve"> формуванн</w:t>
      </w:r>
      <w:r>
        <w:rPr>
          <w:color w:val="000000"/>
          <w:szCs w:val="28"/>
          <w:shd w:val="clear" w:color="FFFFFF" w:fill="FFFFFF"/>
        </w:rPr>
        <w:t>і</w:t>
      </w:r>
      <w:r w:rsidR="00DC1370" w:rsidRPr="00C2398D">
        <w:rPr>
          <w:rFonts w:eastAsia="Times New Roman"/>
          <w:szCs w:val="28"/>
          <w:lang w:eastAsia="ru-RU"/>
        </w:rPr>
        <w:t>.</w:t>
      </w:r>
      <w:r w:rsidR="00DC1370">
        <w:rPr>
          <w:rFonts w:eastAsia="Times New Roman"/>
          <w:szCs w:val="28"/>
          <w:lang w:eastAsia="ru-RU"/>
        </w:rPr>
        <w:t xml:space="preserve"> </w:t>
      </w:r>
    </w:p>
    <w:p w:rsidR="002916C8" w:rsidRPr="00C2398D" w:rsidRDefault="000301E2" w:rsidP="002C460D">
      <w:pPr>
        <w:spacing w:after="0" w:line="240" w:lineRule="auto"/>
        <w:ind w:left="57" w:firstLine="709"/>
        <w:jc w:val="both"/>
        <w:rPr>
          <w:szCs w:val="28"/>
        </w:rPr>
      </w:pPr>
      <w:r>
        <w:rPr>
          <w:rFonts w:eastAsia="Times New Roman"/>
          <w:szCs w:val="28"/>
          <w:lang w:eastAsia="ru-RU"/>
        </w:rPr>
        <w:t>Враховуючи зазначене, а</w:t>
      </w:r>
      <w:r w:rsidR="002916C8">
        <w:rPr>
          <w:rFonts w:eastAsia="Times New Roman"/>
          <w:szCs w:val="28"/>
          <w:lang w:eastAsia="ru-RU"/>
        </w:rPr>
        <w:t xml:space="preserve"> також те, що </w:t>
      </w:r>
      <w:r w:rsidR="00C2398D">
        <w:rPr>
          <w:szCs w:val="28"/>
        </w:rPr>
        <w:t>Зак</w:t>
      </w:r>
      <w:r w:rsidR="00965FB0">
        <w:rPr>
          <w:szCs w:val="28"/>
        </w:rPr>
        <w:t>о</w:t>
      </w:r>
      <w:r w:rsidR="00C2398D">
        <w:rPr>
          <w:szCs w:val="28"/>
        </w:rPr>
        <w:t>нами</w:t>
      </w:r>
      <w:r w:rsidR="002916C8">
        <w:rPr>
          <w:szCs w:val="28"/>
        </w:rPr>
        <w:t xml:space="preserve"> України не визначено правовий статус добровольчих воєнізованих формувань, порядок їх створення, управління ними, призначення (обрання) керівника, його повноваження тощо, </w:t>
      </w:r>
      <w:r w:rsidR="00C2398D" w:rsidRPr="00C2398D">
        <w:rPr>
          <w:szCs w:val="28"/>
        </w:rPr>
        <w:t xml:space="preserve">вважаємо, що </w:t>
      </w:r>
      <w:r w:rsidRPr="00C2398D">
        <w:rPr>
          <w:szCs w:val="28"/>
        </w:rPr>
        <w:t xml:space="preserve">положення абзацу першого пункту </w:t>
      </w:r>
      <w:r w:rsidR="00C2398D" w:rsidRPr="00C2398D">
        <w:rPr>
          <w:szCs w:val="28"/>
        </w:rPr>
        <w:t>21 в частині</w:t>
      </w:r>
      <w:r w:rsidRPr="00C2398D">
        <w:rPr>
          <w:szCs w:val="28"/>
        </w:rPr>
        <w:t xml:space="preserve"> надання статусу учасника бойових дій особам, які </w:t>
      </w:r>
      <w:r w:rsidR="008627B6" w:rsidRPr="00C2398D">
        <w:rPr>
          <w:szCs w:val="28"/>
        </w:rPr>
        <w:t xml:space="preserve">брали участь в </w:t>
      </w:r>
      <w:r w:rsidR="005B7D83" w:rsidRPr="00C2398D">
        <w:rPr>
          <w:szCs w:val="28"/>
        </w:rPr>
        <w:t>а</w:t>
      </w:r>
      <w:r w:rsidR="0078771B" w:rsidRPr="00C2398D">
        <w:rPr>
          <w:szCs w:val="28"/>
        </w:rPr>
        <w:t>нтитерористичн</w:t>
      </w:r>
      <w:r w:rsidR="008627B6" w:rsidRPr="00C2398D">
        <w:rPr>
          <w:szCs w:val="28"/>
        </w:rPr>
        <w:t>ій</w:t>
      </w:r>
      <w:r w:rsidR="0078771B" w:rsidRPr="00C2398D">
        <w:rPr>
          <w:szCs w:val="28"/>
        </w:rPr>
        <w:t xml:space="preserve"> операції </w:t>
      </w:r>
      <w:r w:rsidRPr="001529E2">
        <w:rPr>
          <w:rFonts w:eastAsia="Times New Roman"/>
          <w:b/>
          <w:szCs w:val="28"/>
          <w:lang w:eastAsia="ru-RU"/>
        </w:rPr>
        <w:t>у складі добровольчих формувань</w:t>
      </w:r>
      <w:r w:rsidRPr="00C2398D">
        <w:rPr>
          <w:rFonts w:eastAsia="Times New Roman"/>
          <w:szCs w:val="28"/>
          <w:lang w:eastAsia="ru-RU"/>
        </w:rPr>
        <w:t xml:space="preserve">, </w:t>
      </w:r>
      <w:r w:rsidRPr="00C2398D">
        <w:rPr>
          <w:szCs w:val="28"/>
        </w:rPr>
        <w:t xml:space="preserve">що були утворені або </w:t>
      </w:r>
      <w:proofErr w:type="spellStart"/>
      <w:r w:rsidRPr="00C2398D">
        <w:rPr>
          <w:szCs w:val="28"/>
        </w:rPr>
        <w:t>самоорганізувалися</w:t>
      </w:r>
      <w:proofErr w:type="spellEnd"/>
      <w:r w:rsidRPr="00C2398D">
        <w:rPr>
          <w:szCs w:val="28"/>
        </w:rPr>
        <w:t xml:space="preserve"> для захисту незалежності, суверенітету та територіальної цілісності України</w:t>
      </w:r>
      <w:r w:rsidR="0078771B" w:rsidRPr="00C2398D">
        <w:rPr>
          <w:szCs w:val="28"/>
        </w:rPr>
        <w:t>,</w:t>
      </w:r>
      <w:r w:rsidRPr="00C2398D">
        <w:rPr>
          <w:szCs w:val="28"/>
        </w:rPr>
        <w:t xml:space="preserve"> </w:t>
      </w:r>
      <w:r w:rsidR="000965C5" w:rsidRPr="00C2398D">
        <w:rPr>
          <w:szCs w:val="28"/>
        </w:rPr>
        <w:t xml:space="preserve">не </w:t>
      </w:r>
      <w:r w:rsidR="001529E2">
        <w:rPr>
          <w:szCs w:val="28"/>
        </w:rPr>
        <w:t>мають</w:t>
      </w:r>
      <w:r w:rsidR="000965C5" w:rsidRPr="00C2398D">
        <w:rPr>
          <w:szCs w:val="28"/>
        </w:rPr>
        <w:t xml:space="preserve"> юридично завершеного механізму надання таким особам відповідного статусу.</w:t>
      </w:r>
    </w:p>
    <w:p w:rsidR="001529E2" w:rsidRDefault="004F3F2B" w:rsidP="002C460D">
      <w:pPr>
        <w:spacing w:after="0" w:line="240" w:lineRule="auto"/>
        <w:ind w:left="57" w:firstLine="709"/>
        <w:jc w:val="both"/>
        <w:rPr>
          <w:rStyle w:val="rvts23"/>
        </w:rPr>
      </w:pPr>
      <w:r>
        <w:rPr>
          <w:rFonts w:eastAsia="Times New Roman"/>
          <w:szCs w:val="28"/>
          <w:lang w:eastAsia="ru-RU"/>
        </w:rPr>
        <w:t xml:space="preserve">2. </w:t>
      </w:r>
      <w:r w:rsidR="0039226A">
        <w:rPr>
          <w:rFonts w:eastAsia="Times New Roman"/>
          <w:szCs w:val="28"/>
          <w:lang w:eastAsia="ru-RU"/>
        </w:rPr>
        <w:t xml:space="preserve">Положення пункту 21 в частині </w:t>
      </w:r>
      <w:r>
        <w:rPr>
          <w:rFonts w:eastAsia="Times New Roman"/>
          <w:szCs w:val="28"/>
          <w:lang w:eastAsia="ru-RU"/>
        </w:rPr>
        <w:t xml:space="preserve">надання статусу учасника бойових дій </w:t>
      </w:r>
      <w:r w:rsidR="00375302" w:rsidRPr="00F04253">
        <w:rPr>
          <w:szCs w:val="28"/>
        </w:rPr>
        <w:t>особ</w:t>
      </w:r>
      <w:r w:rsidR="00375302">
        <w:rPr>
          <w:szCs w:val="28"/>
        </w:rPr>
        <w:t>ам</w:t>
      </w:r>
      <w:r w:rsidR="00375302" w:rsidRPr="00F04253">
        <w:rPr>
          <w:szCs w:val="28"/>
        </w:rPr>
        <w:t xml:space="preserve">, </w:t>
      </w:r>
      <w:r w:rsidR="00375302" w:rsidRPr="00793E7F">
        <w:rPr>
          <w:color w:val="000000"/>
        </w:rPr>
        <w:t xml:space="preserve">які у складі добровольчих формувань, що були утворені або </w:t>
      </w:r>
      <w:proofErr w:type="spellStart"/>
      <w:r w:rsidR="00375302" w:rsidRPr="00793E7F">
        <w:rPr>
          <w:color w:val="000000"/>
        </w:rPr>
        <w:t>самоорганізувалися</w:t>
      </w:r>
      <w:proofErr w:type="spellEnd"/>
      <w:r w:rsidR="00375302" w:rsidRPr="00793E7F">
        <w:rPr>
          <w:color w:val="000000"/>
        </w:rPr>
        <w:t xml:space="preserve"> для захисту незалежності, суверенітету та територіальної цілісності України</w:t>
      </w:r>
      <w:r w:rsidR="00BD4C68">
        <w:rPr>
          <w:color w:val="000000"/>
        </w:rPr>
        <w:t>,</w:t>
      </w:r>
      <w:r w:rsidR="001529E2">
        <w:rPr>
          <w:szCs w:val="28"/>
        </w:rPr>
        <w:t xml:space="preserve"> </w:t>
      </w:r>
      <w:r w:rsidR="00375302" w:rsidRPr="00F04253">
        <w:rPr>
          <w:szCs w:val="28"/>
        </w:rPr>
        <w:t xml:space="preserve">брали безпосередню участь </w:t>
      </w:r>
      <w:r w:rsidR="00375302" w:rsidRPr="001529E2">
        <w:rPr>
          <w:b/>
          <w:szCs w:val="28"/>
        </w:rPr>
        <w:t>у здійсненні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w:t>
      </w:r>
      <w:r w:rsidR="00375302" w:rsidRPr="00F04253">
        <w:rPr>
          <w:szCs w:val="28"/>
        </w:rPr>
        <w:t>, перебуваючи безпосередньо в районах та у період здійснення зазначених заходів,</w:t>
      </w:r>
      <w:r w:rsidR="00375302">
        <w:rPr>
          <w:szCs w:val="28"/>
        </w:rPr>
        <w:t xml:space="preserve"> </w:t>
      </w:r>
      <w:r w:rsidR="001529E2" w:rsidRPr="001529E2">
        <w:rPr>
          <w:szCs w:val="28"/>
        </w:rPr>
        <w:t>не узгоджуютьс</w:t>
      </w:r>
      <w:r w:rsidR="001529E2">
        <w:rPr>
          <w:szCs w:val="28"/>
        </w:rPr>
        <w:t>я</w:t>
      </w:r>
      <w:r w:rsidR="001529E2" w:rsidRPr="001529E2">
        <w:rPr>
          <w:szCs w:val="28"/>
        </w:rPr>
        <w:t xml:space="preserve"> із вимогами</w:t>
      </w:r>
      <w:r w:rsidR="001529E2">
        <w:rPr>
          <w:b/>
          <w:szCs w:val="28"/>
        </w:rPr>
        <w:t xml:space="preserve"> </w:t>
      </w:r>
      <w:r w:rsidR="00B5648A">
        <w:rPr>
          <w:szCs w:val="28"/>
        </w:rPr>
        <w:t>Закон</w:t>
      </w:r>
      <w:r w:rsidR="001529E2">
        <w:rPr>
          <w:szCs w:val="28"/>
        </w:rPr>
        <w:t>у</w:t>
      </w:r>
      <w:r w:rsidR="00B5648A">
        <w:rPr>
          <w:szCs w:val="28"/>
        </w:rPr>
        <w:t xml:space="preserve"> України «</w:t>
      </w:r>
      <w:r w:rsidR="00B5648A">
        <w:rPr>
          <w:rStyle w:val="rvts23"/>
        </w:rPr>
        <w:t xml:space="preserve">Про особливості державної політики із забезпечення державного суверенітету України на тимчасово окупованих територіях у Донецькій та Луганській областях». </w:t>
      </w:r>
    </w:p>
    <w:p w:rsidR="00B5648A" w:rsidRDefault="001529E2" w:rsidP="002C460D">
      <w:pPr>
        <w:spacing w:after="0" w:line="240" w:lineRule="auto"/>
        <w:ind w:left="57" w:firstLine="709"/>
        <w:jc w:val="both"/>
        <w:rPr>
          <w:szCs w:val="28"/>
        </w:rPr>
      </w:pPr>
      <w:r>
        <w:rPr>
          <w:rStyle w:val="rvts23"/>
        </w:rPr>
        <w:t>Так, з</w:t>
      </w:r>
      <w:r w:rsidR="00B5648A">
        <w:rPr>
          <w:rStyle w:val="rvts23"/>
        </w:rPr>
        <w:t xml:space="preserve">азначеним Законом добровольчі формування не визначені як суб’єкти, що </w:t>
      </w:r>
      <w:r w:rsidR="00B5648A">
        <w:rPr>
          <w:rStyle w:val="rvts0"/>
        </w:rPr>
        <w:t>залучаються до здійснення заходів із забезпечення національної безпеки і оборони, відсічі і стримування збройної агресії Російської Федерації у Д</w:t>
      </w:r>
      <w:r>
        <w:rPr>
          <w:rStyle w:val="rvts0"/>
        </w:rPr>
        <w:t>онецькій та Луганській областях.</w:t>
      </w:r>
    </w:p>
    <w:p w:rsidR="001529E2" w:rsidRDefault="00BD4C68" w:rsidP="002C460D">
      <w:pPr>
        <w:spacing w:after="0" w:line="240" w:lineRule="auto"/>
        <w:ind w:left="57" w:firstLine="709"/>
        <w:jc w:val="both"/>
      </w:pPr>
      <w:r>
        <w:rPr>
          <w:rFonts w:eastAsia="Times New Roman"/>
          <w:szCs w:val="28"/>
          <w:lang w:eastAsia="ru-RU"/>
        </w:rPr>
        <w:t xml:space="preserve">3. </w:t>
      </w:r>
      <w:r w:rsidR="001529E2">
        <w:rPr>
          <w:rFonts w:eastAsia="Times New Roman"/>
          <w:szCs w:val="28"/>
          <w:lang w:eastAsia="ru-RU"/>
        </w:rPr>
        <w:t>А</w:t>
      </w:r>
      <w:r>
        <w:rPr>
          <w:rFonts w:eastAsia="Times New Roman"/>
          <w:szCs w:val="28"/>
          <w:lang w:eastAsia="ru-RU"/>
        </w:rPr>
        <w:t xml:space="preserve">бзац </w:t>
      </w:r>
      <w:r w:rsidR="001529E2">
        <w:rPr>
          <w:rFonts w:eastAsia="Times New Roman"/>
          <w:szCs w:val="28"/>
          <w:lang w:eastAsia="ru-RU"/>
        </w:rPr>
        <w:t>десятий</w:t>
      </w:r>
      <w:r>
        <w:rPr>
          <w:rFonts w:eastAsia="Times New Roman"/>
          <w:szCs w:val="28"/>
          <w:lang w:eastAsia="ru-RU"/>
        </w:rPr>
        <w:t xml:space="preserve"> пункту 21</w:t>
      </w:r>
      <w:r w:rsidR="005E32C7">
        <w:rPr>
          <w:rFonts w:eastAsia="Times New Roman"/>
          <w:szCs w:val="28"/>
          <w:lang w:eastAsia="ru-RU"/>
        </w:rPr>
        <w:t>,</w:t>
      </w:r>
      <w:r>
        <w:rPr>
          <w:rFonts w:eastAsia="Times New Roman"/>
          <w:szCs w:val="28"/>
          <w:lang w:eastAsia="ru-RU"/>
        </w:rPr>
        <w:t xml:space="preserve"> </w:t>
      </w:r>
      <w:r w:rsidR="001529E2">
        <w:rPr>
          <w:rFonts w:eastAsia="Times New Roman"/>
          <w:szCs w:val="28"/>
          <w:lang w:eastAsia="ru-RU"/>
        </w:rPr>
        <w:t xml:space="preserve">яким встановлюються умови надання статусу </w:t>
      </w:r>
      <w:r>
        <w:rPr>
          <w:rFonts w:eastAsia="Times New Roman"/>
          <w:szCs w:val="28"/>
          <w:lang w:eastAsia="ru-RU"/>
        </w:rPr>
        <w:t xml:space="preserve">учасника бойових дій </w:t>
      </w:r>
      <w:r w:rsidRPr="00F57664">
        <w:t>ос</w:t>
      </w:r>
      <w:r>
        <w:t>обам</w:t>
      </w:r>
      <w:r w:rsidRPr="00F57664">
        <w:t xml:space="preserve">, </w:t>
      </w:r>
      <w:r w:rsidRPr="00E35089">
        <w:t xml:space="preserve">які </w:t>
      </w:r>
      <w:r w:rsidRPr="00474FF1">
        <w:rPr>
          <w:color w:val="000000"/>
          <w:shd w:val="clear" w:color="FFFFFF" w:fill="FFFFFF"/>
        </w:rPr>
        <w:t>під час безпосередньої участі в антитерористичній операції,</w:t>
      </w:r>
      <w:r w:rsidRPr="00474FF1">
        <w:rPr>
          <w:color w:val="FF0000"/>
        </w:rPr>
        <w:t xml:space="preserve"> </w:t>
      </w:r>
      <w:r w:rsidRPr="00474FF1">
        <w:rPr>
          <w:rStyle w:val="rvts0"/>
          <w:color w:val="000000"/>
        </w:rPr>
        <w:t>у здійсненні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w:t>
      </w:r>
      <w:r w:rsidRPr="00E35089">
        <w:t xml:space="preserve"> </w:t>
      </w:r>
      <w:r w:rsidRPr="001529E2">
        <w:rPr>
          <w:b/>
        </w:rPr>
        <w:t>отримали поранення, контузії, каліцтва</w:t>
      </w:r>
      <w:r>
        <w:t xml:space="preserve">, </w:t>
      </w:r>
      <w:r w:rsidR="000070D3">
        <w:t xml:space="preserve">потребує доопрацювання з метою уточнення вимог до осіб, які претендують на статус учасника бойових дій з урахуванням пункту 13 частини першої статті 7 </w:t>
      </w:r>
      <w:r w:rsidR="000070D3" w:rsidRPr="00887231">
        <w:rPr>
          <w:szCs w:val="28"/>
        </w:rPr>
        <w:t>Закону України «Про статус ветеранів війни, гарантії їх соціального захисту»</w:t>
      </w:r>
      <w:r w:rsidR="000070D3">
        <w:rPr>
          <w:szCs w:val="28"/>
        </w:rPr>
        <w:t>.</w:t>
      </w:r>
    </w:p>
    <w:p w:rsidR="00BD4C68" w:rsidRDefault="001529E2" w:rsidP="002C460D">
      <w:pPr>
        <w:spacing w:after="0" w:line="240" w:lineRule="auto"/>
        <w:ind w:left="57" w:firstLine="709"/>
        <w:jc w:val="both"/>
        <w:rPr>
          <w:rStyle w:val="rvts0"/>
          <w:b/>
        </w:rPr>
      </w:pPr>
      <w:r>
        <w:t xml:space="preserve">При цьому слід враховувати також </w:t>
      </w:r>
      <w:r w:rsidR="00BD4C68" w:rsidRPr="001529E2">
        <w:rPr>
          <w:rFonts w:eastAsia="Times New Roman"/>
          <w:szCs w:val="28"/>
          <w:lang w:eastAsia="ru-RU"/>
        </w:rPr>
        <w:t>статт</w:t>
      </w:r>
      <w:r w:rsidRPr="001529E2">
        <w:rPr>
          <w:rFonts w:eastAsia="Times New Roman"/>
          <w:szCs w:val="28"/>
          <w:lang w:eastAsia="ru-RU"/>
        </w:rPr>
        <w:t>ю</w:t>
      </w:r>
      <w:r w:rsidR="00BD4C68" w:rsidRPr="001529E2">
        <w:rPr>
          <w:rFonts w:eastAsia="Times New Roman"/>
          <w:szCs w:val="28"/>
          <w:lang w:eastAsia="ru-RU"/>
        </w:rPr>
        <w:t xml:space="preserve"> 18</w:t>
      </w:r>
      <w:r w:rsidR="00BD4C68">
        <w:rPr>
          <w:rFonts w:eastAsia="Times New Roman"/>
          <w:szCs w:val="28"/>
          <w:lang w:eastAsia="ru-RU"/>
        </w:rPr>
        <w:t xml:space="preserve"> </w:t>
      </w:r>
      <w:r w:rsidR="00BD4C68" w:rsidRPr="00887231">
        <w:rPr>
          <w:szCs w:val="28"/>
        </w:rPr>
        <w:t>Закону України «Про статус ветеранів війни, гарантії їх соціального захисту»</w:t>
      </w:r>
      <w:r w:rsidR="00BD4C68">
        <w:rPr>
          <w:szCs w:val="28"/>
        </w:rPr>
        <w:t>, відповідно до як</w:t>
      </w:r>
      <w:r w:rsidR="00595A43">
        <w:rPr>
          <w:szCs w:val="28"/>
        </w:rPr>
        <w:t>о</w:t>
      </w:r>
      <w:r w:rsidR="000070D3">
        <w:rPr>
          <w:szCs w:val="28"/>
        </w:rPr>
        <w:t>ї</w:t>
      </w:r>
      <w:r w:rsidR="00BD4C68">
        <w:rPr>
          <w:szCs w:val="28"/>
        </w:rPr>
        <w:t xml:space="preserve"> ветеранам війни, які м</w:t>
      </w:r>
      <w:r w:rsidR="00BD4C68">
        <w:rPr>
          <w:rStyle w:val="rvts0"/>
        </w:rPr>
        <w:t xml:space="preserve">ають право на одночасне отримання посвідчення учасника бойових дій, особи з інвалідністю внаслідок війни, учасника війни та постраждалого учасника Революції Гідності, </w:t>
      </w:r>
      <w:r w:rsidR="00BD4C68" w:rsidRPr="004129AE">
        <w:rPr>
          <w:rStyle w:val="rvts0"/>
          <w:b/>
        </w:rPr>
        <w:t>видається лише одне посвідчення за їхнім вибором.</w:t>
      </w:r>
    </w:p>
    <w:p w:rsidR="004F3F2B" w:rsidRDefault="00BD4C68" w:rsidP="002C460D">
      <w:pPr>
        <w:spacing w:after="0" w:line="240" w:lineRule="auto"/>
        <w:ind w:left="57" w:firstLine="709"/>
        <w:jc w:val="both"/>
        <w:rPr>
          <w:rFonts w:eastAsia="Times New Roman"/>
          <w:szCs w:val="28"/>
          <w:lang w:eastAsia="ru-RU"/>
        </w:rPr>
      </w:pPr>
      <w:r>
        <w:rPr>
          <w:rFonts w:eastAsia="Times New Roman"/>
          <w:szCs w:val="28"/>
          <w:lang w:eastAsia="ru-RU"/>
        </w:rPr>
        <w:lastRenderedPageBreak/>
        <w:t>4</w:t>
      </w:r>
      <w:r w:rsidR="00793E7F">
        <w:rPr>
          <w:rFonts w:eastAsia="Times New Roman"/>
          <w:szCs w:val="28"/>
          <w:lang w:eastAsia="ru-RU"/>
        </w:rPr>
        <w:t xml:space="preserve">. </w:t>
      </w:r>
      <w:r w:rsidR="000070D3">
        <w:rPr>
          <w:rFonts w:eastAsia="Times New Roman"/>
          <w:szCs w:val="28"/>
          <w:lang w:eastAsia="ru-RU"/>
        </w:rPr>
        <w:t xml:space="preserve">Під час </w:t>
      </w:r>
      <w:r w:rsidR="00793E7F">
        <w:rPr>
          <w:rFonts w:eastAsia="Times New Roman"/>
          <w:szCs w:val="28"/>
          <w:lang w:eastAsia="ru-RU"/>
        </w:rPr>
        <w:t xml:space="preserve">доопрацюванні законопроекту до другого читання </w:t>
      </w:r>
      <w:r w:rsidR="000070D3">
        <w:rPr>
          <w:rFonts w:eastAsia="Times New Roman"/>
          <w:szCs w:val="28"/>
          <w:lang w:eastAsia="ru-RU"/>
        </w:rPr>
        <w:t xml:space="preserve">поправкою № 31 змінено </w:t>
      </w:r>
      <w:r w:rsidR="005E32C7">
        <w:rPr>
          <w:rFonts w:eastAsia="Times New Roman"/>
          <w:szCs w:val="28"/>
          <w:lang w:eastAsia="ru-RU"/>
        </w:rPr>
        <w:t>положення абзацу дев’ятого пункту 21</w:t>
      </w:r>
      <w:r w:rsidR="00793E7F">
        <w:rPr>
          <w:rFonts w:eastAsia="Times New Roman"/>
          <w:szCs w:val="28"/>
          <w:lang w:eastAsia="ru-RU"/>
        </w:rPr>
        <w:t>, згідно з якою «о</w:t>
      </w:r>
      <w:r w:rsidR="00793E7F" w:rsidRPr="00F57664">
        <w:t>дним із свідків має бути командир підрозділу, під керівництвом якого особа, зазначена в абзаці першому цього пункту, здійснювала виконання завдань антитерористичної операції в районах її проведення</w:t>
      </w:r>
      <w:r w:rsidR="00793E7F">
        <w:t>»</w:t>
      </w:r>
      <w:r w:rsidR="00793E7F" w:rsidRPr="00F57664">
        <w:t>.</w:t>
      </w:r>
    </w:p>
    <w:p w:rsidR="00793E7F" w:rsidRDefault="000070D3" w:rsidP="002C460D">
      <w:pPr>
        <w:spacing w:after="0" w:line="240" w:lineRule="auto"/>
        <w:ind w:left="57" w:firstLine="709"/>
        <w:jc w:val="both"/>
        <w:rPr>
          <w:rFonts w:eastAsia="Times New Roman"/>
          <w:szCs w:val="28"/>
          <w:lang w:eastAsia="ru-RU"/>
        </w:rPr>
      </w:pPr>
      <w:r>
        <w:rPr>
          <w:rFonts w:eastAsia="Times New Roman"/>
          <w:szCs w:val="28"/>
          <w:lang w:eastAsia="ru-RU"/>
        </w:rPr>
        <w:t xml:space="preserve">Вважаємо, що редакція зазначеного положення у редакції до першого читання було більш вдалою, оскільки із запропонованої до другого читання редакції є незрозумілим, яким чином буде підтверджуватись «взаємодія» </w:t>
      </w:r>
      <w:r w:rsidR="00793E7F" w:rsidRPr="00BD4C68">
        <w:rPr>
          <w:color w:val="000000"/>
        </w:rPr>
        <w:t xml:space="preserve">добровольчих формувань, що були утворені або </w:t>
      </w:r>
      <w:proofErr w:type="spellStart"/>
      <w:r w:rsidR="00793E7F" w:rsidRPr="00BD4C68">
        <w:rPr>
          <w:color w:val="000000"/>
        </w:rPr>
        <w:t>самоорганізувалися</w:t>
      </w:r>
      <w:proofErr w:type="spellEnd"/>
      <w:r w:rsidR="00793E7F" w:rsidRPr="00BD4C68">
        <w:rPr>
          <w:color w:val="000000"/>
        </w:rPr>
        <w:t xml:space="preserve"> для захисту незалежності, суверенітету та територіальної цілісності України</w:t>
      </w:r>
      <w:r w:rsidR="00BD4C68">
        <w:rPr>
          <w:szCs w:val="28"/>
        </w:rPr>
        <w:t>,</w:t>
      </w:r>
      <w:r w:rsidR="00793E7F" w:rsidRPr="00F04253">
        <w:rPr>
          <w:szCs w:val="28"/>
        </w:rPr>
        <w:t xml:space="preserve"> брали безпосередню участь в антитерористичній операції</w:t>
      </w:r>
      <w:r w:rsidR="005E32C7">
        <w:rPr>
          <w:szCs w:val="28"/>
        </w:rPr>
        <w:t xml:space="preserve"> та</w:t>
      </w:r>
      <w:r w:rsidR="00793E7F" w:rsidRPr="00F04253">
        <w:rPr>
          <w:szCs w:val="28"/>
        </w:rPr>
        <w:t xml:space="preserve"> у здійсненні заходів із забезпечення національної безпеки і оборони, відсічі і стримування збройної агресії Російської Федерації у Дон</w:t>
      </w:r>
      <w:r>
        <w:rPr>
          <w:szCs w:val="28"/>
        </w:rPr>
        <w:t xml:space="preserve">ецькій та Луганській областях, </w:t>
      </w:r>
      <w:r w:rsidR="00793E7F" w:rsidRPr="000070D3">
        <w:rPr>
          <w:szCs w:val="28"/>
        </w:rPr>
        <w:t>із</w:t>
      </w:r>
      <w:r w:rsidR="00793E7F" w:rsidRPr="00F04253">
        <w:rPr>
          <w:szCs w:val="28"/>
        </w:rPr>
        <w:t xml:space="preserve"> Збройними Силами України, Міністерством внутрішніх справ України, Національною поліцією України, Національною гвардією України, Службою безпеки України та іншими утвореними відповідно до законів України військовими формуваннями та правоохоронними органами</w:t>
      </w:r>
      <w:r w:rsidR="005E32C7">
        <w:rPr>
          <w:szCs w:val="28"/>
        </w:rPr>
        <w:t xml:space="preserve"> за відсутності підтверджуючих документів</w:t>
      </w:r>
      <w:r w:rsidR="00793E7F" w:rsidRPr="00F04253">
        <w:rPr>
          <w:szCs w:val="28"/>
        </w:rPr>
        <w:t>.</w:t>
      </w:r>
    </w:p>
    <w:p w:rsidR="000070D3" w:rsidRDefault="000070D3" w:rsidP="002C460D">
      <w:pPr>
        <w:spacing w:after="0" w:line="240" w:lineRule="auto"/>
        <w:ind w:left="57" w:firstLine="709"/>
        <w:jc w:val="both"/>
        <w:rPr>
          <w:rFonts w:eastAsia="Times New Roman"/>
          <w:szCs w:val="28"/>
          <w:lang w:eastAsia="ru-RU"/>
        </w:rPr>
      </w:pPr>
      <w:r>
        <w:rPr>
          <w:rFonts w:eastAsia="Times New Roman"/>
          <w:szCs w:val="28"/>
          <w:lang w:eastAsia="ru-RU"/>
        </w:rPr>
        <w:t xml:space="preserve">Тобто, умова надання статусу учасника бойових дій, визначена абзацом </w:t>
      </w:r>
      <w:r w:rsidR="00EA77FE">
        <w:rPr>
          <w:rFonts w:eastAsia="Times New Roman"/>
          <w:szCs w:val="28"/>
          <w:lang w:eastAsia="ru-RU"/>
        </w:rPr>
        <w:t xml:space="preserve">дев’ятим </w:t>
      </w:r>
      <w:r>
        <w:rPr>
          <w:rFonts w:eastAsia="Times New Roman"/>
          <w:szCs w:val="28"/>
          <w:lang w:eastAsia="ru-RU"/>
        </w:rPr>
        <w:t>пункту 21</w:t>
      </w:r>
      <w:r w:rsidR="00EA77FE">
        <w:rPr>
          <w:rFonts w:eastAsia="Times New Roman"/>
          <w:szCs w:val="28"/>
          <w:lang w:eastAsia="ru-RU"/>
        </w:rPr>
        <w:t>,</w:t>
      </w:r>
      <w:r>
        <w:rPr>
          <w:rFonts w:eastAsia="Times New Roman"/>
          <w:szCs w:val="28"/>
          <w:lang w:eastAsia="ru-RU"/>
        </w:rPr>
        <w:t xml:space="preserve"> </w:t>
      </w:r>
      <w:r w:rsidR="00EA77FE">
        <w:rPr>
          <w:rFonts w:eastAsia="Times New Roman"/>
          <w:szCs w:val="28"/>
          <w:lang w:eastAsia="ru-RU"/>
        </w:rPr>
        <w:t>не відповідає вимогам принципу правової визначеності.</w:t>
      </w:r>
    </w:p>
    <w:p w:rsidR="00C96C66" w:rsidRDefault="00BD4C68" w:rsidP="002C460D">
      <w:pPr>
        <w:spacing w:after="0" w:line="240" w:lineRule="auto"/>
        <w:ind w:left="57" w:firstLine="709"/>
        <w:jc w:val="both"/>
        <w:rPr>
          <w:rFonts w:eastAsia="Times New Roman"/>
          <w:color w:val="000000"/>
          <w:szCs w:val="28"/>
          <w:shd w:val="clear" w:color="FFFFFF" w:fill="FFFFFF"/>
          <w:lang w:eastAsia="ru-RU"/>
        </w:rPr>
      </w:pPr>
      <w:r w:rsidRPr="009F14D9">
        <w:rPr>
          <w:rFonts w:eastAsia="Times New Roman"/>
          <w:szCs w:val="28"/>
          <w:lang w:eastAsia="ru-RU"/>
        </w:rPr>
        <w:t xml:space="preserve">5. </w:t>
      </w:r>
      <w:r w:rsidR="00EA77FE">
        <w:rPr>
          <w:rFonts w:eastAsia="Times New Roman"/>
          <w:szCs w:val="28"/>
          <w:lang w:eastAsia="ru-RU"/>
        </w:rPr>
        <w:t>Абзац другий пункту 21 потребує вилучення як таки</w:t>
      </w:r>
      <w:r w:rsidR="0097772B">
        <w:rPr>
          <w:rFonts w:eastAsia="Times New Roman"/>
          <w:szCs w:val="28"/>
          <w:lang w:eastAsia="ru-RU"/>
        </w:rPr>
        <w:t>й</w:t>
      </w:r>
      <w:r w:rsidR="00EA77FE">
        <w:rPr>
          <w:rFonts w:eastAsia="Times New Roman"/>
          <w:szCs w:val="28"/>
          <w:lang w:eastAsia="ru-RU"/>
        </w:rPr>
        <w:t xml:space="preserve">, що не містить змістовного навантаження, оскільки абзацом першим пункту 21 визначено осіб, які претендують на статус учасника бойових дій – особи, які у складі добровольчих формувань, що були утворені або </w:t>
      </w:r>
      <w:proofErr w:type="spellStart"/>
      <w:r w:rsidR="00EA77FE">
        <w:rPr>
          <w:rFonts w:eastAsia="Times New Roman"/>
          <w:szCs w:val="28"/>
          <w:lang w:eastAsia="ru-RU"/>
        </w:rPr>
        <w:t>самоорганізувалися</w:t>
      </w:r>
      <w:proofErr w:type="spellEnd"/>
      <w:r w:rsidR="00EA77FE">
        <w:rPr>
          <w:rFonts w:eastAsia="Times New Roman"/>
          <w:szCs w:val="28"/>
          <w:lang w:eastAsia="ru-RU"/>
        </w:rPr>
        <w:t xml:space="preserve"> для захисту незалежності, суверенітету та територіальної цілісності України брали участь у визначених операціях. Тобто, одн</w:t>
      </w:r>
      <w:r w:rsidR="0097772B">
        <w:rPr>
          <w:rFonts w:eastAsia="Times New Roman"/>
          <w:szCs w:val="28"/>
          <w:lang w:eastAsia="ru-RU"/>
        </w:rPr>
        <w:t>ією</w:t>
      </w:r>
      <w:r w:rsidR="00EA77FE">
        <w:rPr>
          <w:rFonts w:eastAsia="Times New Roman"/>
          <w:szCs w:val="28"/>
          <w:lang w:eastAsia="ru-RU"/>
        </w:rPr>
        <w:t xml:space="preserve"> з основних </w:t>
      </w:r>
      <w:r w:rsidR="0097772B">
        <w:rPr>
          <w:rFonts w:eastAsia="Times New Roman"/>
          <w:szCs w:val="28"/>
          <w:lang w:eastAsia="ru-RU"/>
        </w:rPr>
        <w:t>підстав</w:t>
      </w:r>
      <w:r w:rsidR="00EA77FE">
        <w:rPr>
          <w:rFonts w:eastAsia="Times New Roman"/>
          <w:szCs w:val="28"/>
          <w:lang w:eastAsia="ru-RU"/>
        </w:rPr>
        <w:t xml:space="preserve"> надання статусу учасника бойових дій є членство у добровольчому формуванні</w:t>
      </w:r>
      <w:r w:rsidR="00C96C66">
        <w:rPr>
          <w:rFonts w:eastAsia="Times New Roman"/>
          <w:color w:val="000000"/>
          <w:szCs w:val="28"/>
          <w:shd w:val="clear" w:color="FFFFFF" w:fill="FFFFFF"/>
          <w:lang w:eastAsia="ru-RU"/>
        </w:rPr>
        <w:t>.</w:t>
      </w:r>
    </w:p>
    <w:p w:rsidR="00EA77FE" w:rsidRPr="00424FD0" w:rsidRDefault="009F14D9" w:rsidP="002C460D">
      <w:pPr>
        <w:spacing w:after="0" w:line="240" w:lineRule="auto"/>
        <w:ind w:left="57" w:firstLine="708"/>
        <w:jc w:val="both"/>
        <w:rPr>
          <w:szCs w:val="28"/>
        </w:rPr>
      </w:pPr>
      <w:r>
        <w:rPr>
          <w:szCs w:val="28"/>
        </w:rPr>
        <w:t>6</w:t>
      </w:r>
      <w:r w:rsidR="001166C9">
        <w:rPr>
          <w:szCs w:val="28"/>
        </w:rPr>
        <w:t>.</w:t>
      </w:r>
      <w:r w:rsidR="00DE1B80" w:rsidRPr="00891335">
        <w:rPr>
          <w:szCs w:val="28"/>
        </w:rPr>
        <w:t xml:space="preserve"> </w:t>
      </w:r>
      <w:r w:rsidR="00EA77FE">
        <w:rPr>
          <w:szCs w:val="28"/>
        </w:rPr>
        <w:t xml:space="preserve">Абзацом четвертим пункту 21 </w:t>
      </w:r>
      <w:r w:rsidR="00EA77FE" w:rsidRPr="00424FD0">
        <w:rPr>
          <w:szCs w:val="28"/>
        </w:rPr>
        <w:t>Кабінету Міністрів України надано право визначати порядок позбавлення статусу учасника бойових дій осіб, зазначених в абзаці першому цього пункту.</w:t>
      </w:r>
    </w:p>
    <w:p w:rsidR="00EA77FE" w:rsidRDefault="00EA77FE" w:rsidP="002C460D">
      <w:pPr>
        <w:spacing w:after="0" w:line="240" w:lineRule="auto"/>
        <w:ind w:left="57" w:firstLine="708"/>
        <w:jc w:val="both"/>
        <w:rPr>
          <w:szCs w:val="28"/>
        </w:rPr>
      </w:pPr>
      <w:r w:rsidRPr="00424FD0">
        <w:rPr>
          <w:szCs w:val="28"/>
        </w:rPr>
        <w:t xml:space="preserve">Проте </w:t>
      </w:r>
      <w:r w:rsidR="007C555F">
        <w:rPr>
          <w:szCs w:val="28"/>
        </w:rPr>
        <w:t>Закон не визначає</w:t>
      </w:r>
      <w:r w:rsidRPr="00424FD0">
        <w:rPr>
          <w:szCs w:val="28"/>
        </w:rPr>
        <w:t xml:space="preserve"> підстав позбавлення осіб статусу учасника бойових дій</w:t>
      </w:r>
      <w:r w:rsidR="007C555F">
        <w:rPr>
          <w:szCs w:val="28"/>
        </w:rPr>
        <w:t xml:space="preserve"> взагалі</w:t>
      </w:r>
      <w:r w:rsidRPr="00424FD0">
        <w:rPr>
          <w:szCs w:val="28"/>
        </w:rPr>
        <w:t xml:space="preserve">. </w:t>
      </w:r>
      <w:r w:rsidR="00435C41">
        <w:rPr>
          <w:szCs w:val="28"/>
        </w:rPr>
        <w:t>Тому</w:t>
      </w:r>
      <w:r w:rsidRPr="00424FD0">
        <w:rPr>
          <w:szCs w:val="28"/>
        </w:rPr>
        <w:t xml:space="preserve"> встановлення порядку застосування такого «покарання» не може визначатись підзаконним актом, оскільки не відповідає вимогам частини другої статті 19 Конституції України та суперечить припису частини другої статті 61 Конституції України щодо індивідуального характеру юридичної відповідальності особи.</w:t>
      </w:r>
    </w:p>
    <w:p w:rsidR="007C555F" w:rsidRDefault="007C555F" w:rsidP="002C460D">
      <w:pPr>
        <w:spacing w:after="0" w:line="240" w:lineRule="auto"/>
        <w:ind w:left="57" w:firstLine="708"/>
        <w:jc w:val="both"/>
        <w:rPr>
          <w:szCs w:val="28"/>
        </w:rPr>
      </w:pPr>
      <w:r>
        <w:rPr>
          <w:szCs w:val="28"/>
        </w:rPr>
        <w:t>До того ж а</w:t>
      </w:r>
      <w:r w:rsidR="00DE1B80" w:rsidRPr="00891335">
        <w:rPr>
          <w:szCs w:val="28"/>
        </w:rPr>
        <w:t xml:space="preserve">бзацом </w:t>
      </w:r>
      <w:r w:rsidR="00891335" w:rsidRPr="00891335">
        <w:rPr>
          <w:szCs w:val="28"/>
        </w:rPr>
        <w:t xml:space="preserve">дванадцятим пункту 21 </w:t>
      </w:r>
      <w:r w:rsidR="00557978" w:rsidRPr="007C555F">
        <w:rPr>
          <w:szCs w:val="28"/>
        </w:rPr>
        <w:t xml:space="preserve">надаються дискреційні повноваження </w:t>
      </w:r>
      <w:r w:rsidR="00DE1B80" w:rsidRPr="007C555F">
        <w:rPr>
          <w:szCs w:val="28"/>
        </w:rPr>
        <w:t xml:space="preserve">Кабінету Міністрів України </w:t>
      </w:r>
      <w:r w:rsidR="00557978" w:rsidRPr="007C555F">
        <w:rPr>
          <w:szCs w:val="28"/>
        </w:rPr>
        <w:t xml:space="preserve">на власний розсуд </w:t>
      </w:r>
      <w:r w:rsidR="00DE1B80" w:rsidRPr="007C555F">
        <w:rPr>
          <w:szCs w:val="28"/>
        </w:rPr>
        <w:t xml:space="preserve">встановлювати спрощений порядок </w:t>
      </w:r>
      <w:r w:rsidR="00DE1B80" w:rsidRPr="00DE1B80">
        <w:rPr>
          <w:szCs w:val="28"/>
        </w:rPr>
        <w:t>надання статусу учасника бойових дій особам, яким було надано статус особи з інвалідністю внаслідок війни та яким після повторного огляду медико-соціальною експертною комісією н</w:t>
      </w:r>
      <w:r>
        <w:rPr>
          <w:szCs w:val="28"/>
        </w:rPr>
        <w:t xml:space="preserve">е було встановлено інвалідність. Водночас, відповідно до пункту 1 частини першої статті 92 Конституції України </w:t>
      </w:r>
      <w:r w:rsidRPr="007C555F">
        <w:rPr>
          <w:szCs w:val="28"/>
        </w:rPr>
        <w:t>в</w:t>
      </w:r>
      <w:r w:rsidRPr="007C555F">
        <w:rPr>
          <w:szCs w:val="28"/>
        </w:rPr>
        <w:t>иключн</w:t>
      </w:r>
      <w:r>
        <w:rPr>
          <w:szCs w:val="28"/>
        </w:rPr>
        <w:t>о законами України визначаються</w:t>
      </w:r>
      <w:bookmarkStart w:id="0" w:name="n4538"/>
      <w:bookmarkEnd w:id="0"/>
      <w:r w:rsidRPr="007C555F">
        <w:rPr>
          <w:szCs w:val="28"/>
        </w:rPr>
        <w:t xml:space="preserve"> права і свободи людини і громадянина, гарантії цих прав і свобод; основні обов'язки громадянина</w:t>
      </w:r>
      <w:r>
        <w:rPr>
          <w:szCs w:val="28"/>
        </w:rPr>
        <w:t xml:space="preserve">. </w:t>
      </w:r>
    </w:p>
    <w:p w:rsidR="00047EC6" w:rsidRDefault="009F14D9" w:rsidP="00A810CB">
      <w:pPr>
        <w:spacing w:after="0" w:line="240" w:lineRule="auto"/>
        <w:ind w:firstLine="709"/>
        <w:jc w:val="both"/>
        <w:rPr>
          <w:szCs w:val="28"/>
        </w:rPr>
      </w:pPr>
      <w:r>
        <w:rPr>
          <w:szCs w:val="28"/>
        </w:rPr>
        <w:lastRenderedPageBreak/>
        <w:t>7</w:t>
      </w:r>
      <w:r w:rsidR="00C15268">
        <w:rPr>
          <w:szCs w:val="28"/>
        </w:rPr>
        <w:t xml:space="preserve">. </w:t>
      </w:r>
      <w:r w:rsidR="00A810CB">
        <w:t>З</w:t>
      </w:r>
      <w:r w:rsidR="00047EC6">
        <w:rPr>
          <w:szCs w:val="28"/>
        </w:rPr>
        <w:t>аконопроект</w:t>
      </w:r>
      <w:r w:rsidR="002C460D">
        <w:rPr>
          <w:szCs w:val="28"/>
        </w:rPr>
        <w:t>ом</w:t>
      </w:r>
      <w:r w:rsidR="00047EC6">
        <w:rPr>
          <w:szCs w:val="28"/>
        </w:rPr>
        <w:t xml:space="preserve"> </w:t>
      </w:r>
      <w:r w:rsidR="0097772B">
        <w:rPr>
          <w:szCs w:val="28"/>
        </w:rPr>
        <w:t>передбачається</w:t>
      </w:r>
      <w:r w:rsidR="002C460D">
        <w:rPr>
          <w:szCs w:val="28"/>
        </w:rPr>
        <w:t xml:space="preserve"> збільшення кількості</w:t>
      </w:r>
      <w:r w:rsidR="00047EC6">
        <w:rPr>
          <w:szCs w:val="28"/>
        </w:rPr>
        <w:t xml:space="preserve"> осіб, </w:t>
      </w:r>
      <w:r w:rsidR="002C460D">
        <w:rPr>
          <w:szCs w:val="28"/>
        </w:rPr>
        <w:t>які матимуть</w:t>
      </w:r>
      <w:r w:rsidR="00047EC6">
        <w:rPr>
          <w:szCs w:val="28"/>
        </w:rPr>
        <w:t xml:space="preserve"> статус учасника бойових дій, а відтак </w:t>
      </w:r>
      <w:r w:rsidR="0097772B">
        <w:rPr>
          <w:szCs w:val="28"/>
        </w:rPr>
        <w:t>і</w:t>
      </w:r>
      <w:bookmarkStart w:id="1" w:name="_GoBack"/>
      <w:bookmarkEnd w:id="1"/>
      <w:r w:rsidR="002C460D">
        <w:rPr>
          <w:szCs w:val="28"/>
        </w:rPr>
        <w:t xml:space="preserve"> </w:t>
      </w:r>
      <w:r w:rsidR="00047EC6">
        <w:rPr>
          <w:szCs w:val="28"/>
        </w:rPr>
        <w:t>збільшення кількості осіб, які матимуть право на отримання передбачених цим Законом пільг і компенсацій, що призведе до збільшення витрат державного бюджету.</w:t>
      </w:r>
    </w:p>
    <w:p w:rsidR="002C460D" w:rsidRDefault="002C460D" w:rsidP="00A810CB">
      <w:pPr>
        <w:pStyle w:val="Igor"/>
        <w:spacing w:before="0" w:after="0"/>
      </w:pPr>
      <w:r>
        <w:rPr>
          <w:color w:val="000000"/>
        </w:rPr>
        <w:t xml:space="preserve">Відтак, </w:t>
      </w:r>
      <w:r>
        <w:rPr>
          <w:color w:val="000000"/>
        </w:rPr>
        <w:t>п</w:t>
      </w:r>
      <w:r w:rsidRPr="0034513A">
        <w:t xml:space="preserve">оложення пункту 1 розділу ІІ </w:t>
      </w:r>
      <w:r w:rsidRPr="0034513A">
        <w:rPr>
          <w:color w:val="000000"/>
        </w:rPr>
        <w:t>«Прикінцеві положення»</w:t>
      </w:r>
      <w:r w:rsidRPr="0034513A">
        <w:t xml:space="preserve"> законопроекту, не ґрунтуються на вимогах статті 27 Бюджетного кодексу України стосовно </w:t>
      </w:r>
      <w:r w:rsidRPr="0034513A">
        <w:rPr>
          <w:rStyle w:val="rvts0"/>
        </w:rPr>
        <w:t>подання і розгляду законопроектів, що впливають на показники бюджету, та введення в дію таких законів</w:t>
      </w:r>
      <w:r w:rsidRPr="0034513A">
        <w:t>.</w:t>
      </w:r>
    </w:p>
    <w:p w:rsidR="00A810CB" w:rsidRDefault="00A810CB" w:rsidP="00A810CB">
      <w:pPr>
        <w:pStyle w:val="Igor"/>
        <w:spacing w:before="0" w:after="0"/>
        <w:ind w:firstLine="0"/>
      </w:pPr>
    </w:p>
    <w:p w:rsidR="00A810CB" w:rsidRPr="001E3AAB" w:rsidRDefault="00A810CB" w:rsidP="00A810CB">
      <w:pPr>
        <w:ind w:firstLine="709"/>
        <w:jc w:val="both"/>
      </w:pPr>
      <w:r w:rsidRPr="001E3AAB">
        <w:rPr>
          <w:b/>
        </w:rPr>
        <w:t>Узагальнюючий висновок:</w:t>
      </w:r>
      <w:r w:rsidRPr="001E3AAB">
        <w:t xml:space="preserve"> законопроект потребує доопрацювання з урахуванням викладених зауважень.</w:t>
      </w:r>
    </w:p>
    <w:p w:rsidR="00A810CB" w:rsidRPr="001E3AAB" w:rsidRDefault="00A810CB" w:rsidP="00A810CB">
      <w:pPr>
        <w:pStyle w:val="a8"/>
        <w:ind w:firstLine="709"/>
        <w:jc w:val="both"/>
        <w:rPr>
          <w:lang w:val="uk-UA"/>
        </w:rPr>
      </w:pPr>
    </w:p>
    <w:p w:rsidR="00A810CB" w:rsidRPr="001E3AAB" w:rsidRDefault="00A810CB" w:rsidP="00A810CB">
      <w:pPr>
        <w:pStyle w:val="a8"/>
        <w:ind w:firstLine="709"/>
        <w:jc w:val="both"/>
        <w:rPr>
          <w:lang w:val="uk-UA"/>
        </w:rPr>
      </w:pPr>
    </w:p>
    <w:tbl>
      <w:tblPr>
        <w:tblStyle w:val="a9"/>
        <w:tblW w:w="9781"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848"/>
        <w:gridCol w:w="5933"/>
      </w:tblGrid>
      <w:tr w:rsidR="00A810CB" w:rsidRPr="001E3AAB" w:rsidTr="00935707">
        <w:trPr>
          <w:trHeight w:val="679"/>
        </w:trPr>
        <w:tc>
          <w:tcPr>
            <w:tcW w:w="3848" w:type="dxa"/>
            <w:hideMark/>
          </w:tcPr>
          <w:p w:rsidR="00A810CB" w:rsidRPr="001E3AAB" w:rsidRDefault="00A810CB" w:rsidP="00935707">
            <w:pPr>
              <w:jc w:val="both"/>
              <w:rPr>
                <w:b/>
                <w:szCs w:val="28"/>
              </w:rPr>
            </w:pPr>
            <w:r w:rsidRPr="001E3AAB">
              <w:rPr>
                <w:b/>
                <w:szCs w:val="28"/>
              </w:rPr>
              <w:t>Заступник керівника</w:t>
            </w:r>
          </w:p>
          <w:p w:rsidR="00A810CB" w:rsidRPr="001E3AAB" w:rsidRDefault="00A810CB" w:rsidP="00935707">
            <w:pPr>
              <w:jc w:val="both"/>
              <w:rPr>
                <w:b/>
                <w:szCs w:val="28"/>
              </w:rPr>
            </w:pPr>
            <w:r w:rsidRPr="001E3AAB">
              <w:rPr>
                <w:b/>
                <w:szCs w:val="28"/>
              </w:rPr>
              <w:t>Головного управління</w:t>
            </w:r>
          </w:p>
        </w:tc>
        <w:tc>
          <w:tcPr>
            <w:tcW w:w="5933" w:type="dxa"/>
          </w:tcPr>
          <w:p w:rsidR="00A810CB" w:rsidRPr="001E3AAB" w:rsidRDefault="00A810CB" w:rsidP="00935707">
            <w:pPr>
              <w:jc w:val="both"/>
              <w:rPr>
                <w:b/>
                <w:szCs w:val="28"/>
              </w:rPr>
            </w:pPr>
          </w:p>
          <w:p w:rsidR="00A810CB" w:rsidRPr="001E3AAB" w:rsidRDefault="00A810CB" w:rsidP="00935707">
            <w:pPr>
              <w:jc w:val="right"/>
              <w:rPr>
                <w:b/>
                <w:szCs w:val="28"/>
              </w:rPr>
            </w:pPr>
            <w:r w:rsidRPr="001E3AAB">
              <w:rPr>
                <w:b/>
                <w:szCs w:val="28"/>
              </w:rPr>
              <w:t>В. МІЛОВАНОВ</w:t>
            </w:r>
          </w:p>
        </w:tc>
      </w:tr>
    </w:tbl>
    <w:p w:rsidR="00A810CB" w:rsidRPr="001E3AAB" w:rsidRDefault="00A810CB" w:rsidP="00A810CB">
      <w:pPr>
        <w:rPr>
          <w:sz w:val="2"/>
          <w:szCs w:val="2"/>
        </w:rPr>
      </w:pPr>
    </w:p>
    <w:sectPr w:rsidR="00A810CB" w:rsidRPr="001E3AAB" w:rsidSect="00891335">
      <w:footerReference w:type="default" r:id="rId6"/>
      <w:pgSz w:w="11906" w:h="16838"/>
      <w:pgMar w:top="850" w:right="850" w:bottom="850" w:left="1417" w:header="708" w:footer="708"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06EEA" w:rsidRDefault="00206EEA" w:rsidP="00891335">
      <w:pPr>
        <w:spacing w:after="0" w:line="240" w:lineRule="auto"/>
      </w:pPr>
      <w:r>
        <w:separator/>
      </w:r>
    </w:p>
  </w:endnote>
  <w:endnote w:type="continuationSeparator" w:id="0">
    <w:p w:rsidR="00206EEA" w:rsidRDefault="00206EEA" w:rsidP="008913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41827970"/>
      <w:docPartObj>
        <w:docPartGallery w:val="Page Numbers (Bottom of Page)"/>
        <w:docPartUnique/>
      </w:docPartObj>
    </w:sdtPr>
    <w:sdtEndPr/>
    <w:sdtContent>
      <w:p w:rsidR="00891335" w:rsidRDefault="00891335">
        <w:pPr>
          <w:pStyle w:val="a6"/>
          <w:jc w:val="right"/>
        </w:pPr>
        <w:r>
          <w:fldChar w:fldCharType="begin"/>
        </w:r>
        <w:r>
          <w:instrText>PAGE   \* MERGEFORMAT</w:instrText>
        </w:r>
        <w:r>
          <w:fldChar w:fldCharType="separate"/>
        </w:r>
        <w:r w:rsidR="0097772B">
          <w:rPr>
            <w:noProof/>
          </w:rPr>
          <w:t>4</w:t>
        </w:r>
        <w:r>
          <w:fldChar w:fldCharType="end"/>
        </w:r>
      </w:p>
    </w:sdtContent>
  </w:sdt>
  <w:p w:rsidR="00891335" w:rsidRDefault="00891335">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06EEA" w:rsidRDefault="00206EEA" w:rsidP="00891335">
      <w:pPr>
        <w:spacing w:after="0" w:line="240" w:lineRule="auto"/>
      </w:pPr>
      <w:r>
        <w:separator/>
      </w:r>
    </w:p>
  </w:footnote>
  <w:footnote w:type="continuationSeparator" w:id="0">
    <w:p w:rsidR="00206EEA" w:rsidRDefault="00206EEA" w:rsidP="0089133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18F6"/>
    <w:rsid w:val="000070D3"/>
    <w:rsid w:val="00014ED2"/>
    <w:rsid w:val="000301E2"/>
    <w:rsid w:val="00047EC6"/>
    <w:rsid w:val="000965C5"/>
    <w:rsid w:val="001166C9"/>
    <w:rsid w:val="00125A8A"/>
    <w:rsid w:val="001529E2"/>
    <w:rsid w:val="001818F6"/>
    <w:rsid w:val="001C30FB"/>
    <w:rsid w:val="001E3892"/>
    <w:rsid w:val="0020544D"/>
    <w:rsid w:val="00206EEA"/>
    <w:rsid w:val="002260FB"/>
    <w:rsid w:val="00243DEA"/>
    <w:rsid w:val="002916C8"/>
    <w:rsid w:val="002A33FA"/>
    <w:rsid w:val="002C460D"/>
    <w:rsid w:val="002D5810"/>
    <w:rsid w:val="002E02B6"/>
    <w:rsid w:val="002F328F"/>
    <w:rsid w:val="002F3C5A"/>
    <w:rsid w:val="00343B3E"/>
    <w:rsid w:val="00375302"/>
    <w:rsid w:val="0039226A"/>
    <w:rsid w:val="003C6088"/>
    <w:rsid w:val="003E6D26"/>
    <w:rsid w:val="004129AE"/>
    <w:rsid w:val="00435C41"/>
    <w:rsid w:val="00461F1B"/>
    <w:rsid w:val="00474FF1"/>
    <w:rsid w:val="004E0236"/>
    <w:rsid w:val="004F3F2B"/>
    <w:rsid w:val="00544FAE"/>
    <w:rsid w:val="00545262"/>
    <w:rsid w:val="00552A2E"/>
    <w:rsid w:val="00557978"/>
    <w:rsid w:val="00595A43"/>
    <w:rsid w:val="005A2241"/>
    <w:rsid w:val="005B7D83"/>
    <w:rsid w:val="005E32C7"/>
    <w:rsid w:val="005F6D20"/>
    <w:rsid w:val="006538BB"/>
    <w:rsid w:val="006A57A2"/>
    <w:rsid w:val="006E3123"/>
    <w:rsid w:val="0075681F"/>
    <w:rsid w:val="00767007"/>
    <w:rsid w:val="0078771B"/>
    <w:rsid w:val="00793E7F"/>
    <w:rsid w:val="007C555F"/>
    <w:rsid w:val="008627B6"/>
    <w:rsid w:val="00887231"/>
    <w:rsid w:val="00891335"/>
    <w:rsid w:val="0092531A"/>
    <w:rsid w:val="00931B1A"/>
    <w:rsid w:val="00932591"/>
    <w:rsid w:val="009365EC"/>
    <w:rsid w:val="00955429"/>
    <w:rsid w:val="00965FB0"/>
    <w:rsid w:val="0097772B"/>
    <w:rsid w:val="009F14D9"/>
    <w:rsid w:val="00A10FAF"/>
    <w:rsid w:val="00A810CB"/>
    <w:rsid w:val="00A969A4"/>
    <w:rsid w:val="00AC6743"/>
    <w:rsid w:val="00AD32CD"/>
    <w:rsid w:val="00B5648A"/>
    <w:rsid w:val="00BD4C68"/>
    <w:rsid w:val="00C15268"/>
    <w:rsid w:val="00C200BF"/>
    <w:rsid w:val="00C2398D"/>
    <w:rsid w:val="00C65855"/>
    <w:rsid w:val="00C870B1"/>
    <w:rsid w:val="00C96C66"/>
    <w:rsid w:val="00CD7B6B"/>
    <w:rsid w:val="00CE13E3"/>
    <w:rsid w:val="00DC1370"/>
    <w:rsid w:val="00DE1B80"/>
    <w:rsid w:val="00E02F00"/>
    <w:rsid w:val="00E17565"/>
    <w:rsid w:val="00EA77FE"/>
    <w:rsid w:val="00EC366D"/>
    <w:rsid w:val="00F04253"/>
    <w:rsid w:val="00F46812"/>
    <w:rsid w:val="00FF040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278D1F"/>
  <w15:chartTrackingRefBased/>
  <w15:docId w15:val="{BB98DE3E-9E8B-4CD1-8DE1-F7B84310F8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818F6"/>
    <w:rPr>
      <w:rFonts w:ascii="Times New Roman" w:eastAsia="Calibri" w:hAnsi="Times New Roman" w:cs="Times New Roman"/>
      <w:sz w:val="28"/>
    </w:rPr>
  </w:style>
  <w:style w:type="paragraph" w:styleId="3">
    <w:name w:val="heading 3"/>
    <w:basedOn w:val="a"/>
    <w:link w:val="30"/>
    <w:unhideWhenUsed/>
    <w:qFormat/>
    <w:rsid w:val="009365EC"/>
    <w:pPr>
      <w:spacing w:before="100" w:beforeAutospacing="1" w:after="100" w:afterAutospacing="1" w:line="240" w:lineRule="auto"/>
      <w:outlineLvl w:val="2"/>
    </w:pPr>
    <w:rPr>
      <w:rFonts w:eastAsia="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st42">
    <w:name w:val="st42"/>
    <w:uiPriority w:val="99"/>
    <w:rsid w:val="001818F6"/>
    <w:rPr>
      <w:rFonts w:ascii="Times New Roman" w:hAnsi="Times New Roman" w:cs="Times New Roman"/>
      <w:color w:val="000000"/>
    </w:rPr>
  </w:style>
  <w:style w:type="character" w:customStyle="1" w:styleId="rvts0">
    <w:name w:val="rvts0"/>
    <w:rsid w:val="00544FAE"/>
  </w:style>
  <w:style w:type="paragraph" w:styleId="a3">
    <w:name w:val="List Paragraph"/>
    <w:basedOn w:val="a"/>
    <w:uiPriority w:val="34"/>
    <w:qFormat/>
    <w:rsid w:val="002F3C5A"/>
    <w:pPr>
      <w:ind w:left="720"/>
      <w:contextualSpacing/>
    </w:pPr>
  </w:style>
  <w:style w:type="paragraph" w:styleId="a4">
    <w:name w:val="header"/>
    <w:basedOn w:val="a"/>
    <w:link w:val="a5"/>
    <w:uiPriority w:val="99"/>
    <w:unhideWhenUsed/>
    <w:rsid w:val="00891335"/>
    <w:pPr>
      <w:tabs>
        <w:tab w:val="center" w:pos="4819"/>
        <w:tab w:val="right" w:pos="9639"/>
      </w:tabs>
      <w:spacing w:after="0" w:line="240" w:lineRule="auto"/>
    </w:pPr>
  </w:style>
  <w:style w:type="character" w:customStyle="1" w:styleId="a5">
    <w:name w:val="Верхній колонтитул Знак"/>
    <w:basedOn w:val="a0"/>
    <w:link w:val="a4"/>
    <w:uiPriority w:val="99"/>
    <w:rsid w:val="00891335"/>
    <w:rPr>
      <w:rFonts w:ascii="Times New Roman" w:eastAsia="Calibri" w:hAnsi="Times New Roman" w:cs="Times New Roman"/>
      <w:sz w:val="28"/>
    </w:rPr>
  </w:style>
  <w:style w:type="paragraph" w:styleId="a6">
    <w:name w:val="footer"/>
    <w:basedOn w:val="a"/>
    <w:link w:val="a7"/>
    <w:uiPriority w:val="99"/>
    <w:unhideWhenUsed/>
    <w:rsid w:val="00891335"/>
    <w:pPr>
      <w:tabs>
        <w:tab w:val="center" w:pos="4819"/>
        <w:tab w:val="right" w:pos="9639"/>
      </w:tabs>
      <w:spacing w:after="0" w:line="240" w:lineRule="auto"/>
    </w:pPr>
  </w:style>
  <w:style w:type="character" w:customStyle="1" w:styleId="a7">
    <w:name w:val="Нижній колонтитул Знак"/>
    <w:basedOn w:val="a0"/>
    <w:link w:val="a6"/>
    <w:uiPriority w:val="99"/>
    <w:rsid w:val="00891335"/>
    <w:rPr>
      <w:rFonts w:ascii="Times New Roman" w:eastAsia="Calibri" w:hAnsi="Times New Roman" w:cs="Times New Roman"/>
      <w:sz w:val="28"/>
    </w:rPr>
  </w:style>
  <w:style w:type="paragraph" w:customStyle="1" w:styleId="StyleZakonu">
    <w:name w:val="StyleZakonu"/>
    <w:basedOn w:val="a"/>
    <w:rsid w:val="00F04253"/>
    <w:pPr>
      <w:spacing w:after="60" w:line="220" w:lineRule="exact"/>
      <w:ind w:firstLine="284"/>
      <w:jc w:val="both"/>
    </w:pPr>
    <w:rPr>
      <w:rFonts w:eastAsia="Times New Roman"/>
      <w:sz w:val="20"/>
      <w:szCs w:val="20"/>
      <w:lang w:eastAsia="ru-RU"/>
    </w:rPr>
  </w:style>
  <w:style w:type="character" w:customStyle="1" w:styleId="rvts23">
    <w:name w:val="rvts23"/>
    <w:basedOn w:val="a0"/>
    <w:rsid w:val="00B5648A"/>
  </w:style>
  <w:style w:type="character" w:customStyle="1" w:styleId="30">
    <w:name w:val="Заголовок 3 Знак"/>
    <w:basedOn w:val="a0"/>
    <w:link w:val="3"/>
    <w:rsid w:val="009365EC"/>
    <w:rPr>
      <w:rFonts w:ascii="Times New Roman" w:eastAsia="Times New Roman" w:hAnsi="Times New Roman" w:cs="Times New Roman"/>
      <w:b/>
      <w:bCs/>
      <w:sz w:val="27"/>
      <w:szCs w:val="27"/>
      <w:lang w:eastAsia="ru-RU"/>
    </w:rPr>
  </w:style>
  <w:style w:type="paragraph" w:customStyle="1" w:styleId="1">
    <w:name w:val="Без інтервалів1"/>
    <w:rsid w:val="009365EC"/>
    <w:pPr>
      <w:spacing w:after="0" w:line="240" w:lineRule="auto"/>
    </w:pPr>
    <w:rPr>
      <w:rFonts w:ascii="Calibri" w:eastAsia="Times New Roman" w:hAnsi="Calibri" w:cs="Times New Roman"/>
    </w:rPr>
  </w:style>
  <w:style w:type="paragraph" w:customStyle="1" w:styleId="rvps2">
    <w:name w:val="rvps2"/>
    <w:basedOn w:val="a"/>
    <w:rsid w:val="007C555F"/>
    <w:pPr>
      <w:spacing w:before="100" w:beforeAutospacing="1" w:after="100" w:afterAutospacing="1" w:line="240" w:lineRule="auto"/>
    </w:pPr>
    <w:rPr>
      <w:rFonts w:eastAsia="Times New Roman"/>
      <w:sz w:val="24"/>
      <w:szCs w:val="24"/>
      <w:lang w:eastAsia="uk-UA"/>
    </w:rPr>
  </w:style>
  <w:style w:type="paragraph" w:customStyle="1" w:styleId="Igor">
    <w:name w:val="Igor"/>
    <w:basedOn w:val="a"/>
    <w:autoRedefine/>
    <w:rsid w:val="002C460D"/>
    <w:pPr>
      <w:spacing w:before="120" w:after="120" w:line="240" w:lineRule="auto"/>
      <w:ind w:firstLine="709"/>
      <w:jc w:val="both"/>
    </w:pPr>
    <w:rPr>
      <w:rFonts w:eastAsia="Times New Roman"/>
      <w:szCs w:val="28"/>
      <w:lang w:eastAsia="ru-RU"/>
    </w:rPr>
  </w:style>
  <w:style w:type="paragraph" w:styleId="a8">
    <w:name w:val="No Spacing"/>
    <w:uiPriority w:val="99"/>
    <w:qFormat/>
    <w:rsid w:val="00A810CB"/>
    <w:pPr>
      <w:spacing w:after="0" w:line="240" w:lineRule="auto"/>
    </w:pPr>
    <w:rPr>
      <w:rFonts w:ascii="Times New Roman" w:hAnsi="Times New Roman"/>
      <w:sz w:val="28"/>
      <w:lang w:val="ru-RU"/>
    </w:rPr>
  </w:style>
  <w:style w:type="table" w:styleId="a9">
    <w:name w:val="Table Grid"/>
    <w:basedOn w:val="a1"/>
    <w:rsid w:val="00A810CB"/>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semiHidden/>
    <w:unhideWhenUsed/>
    <w:rsid w:val="00552A2E"/>
    <w:pPr>
      <w:spacing w:after="0" w:line="240" w:lineRule="auto"/>
    </w:pPr>
    <w:rPr>
      <w:rFonts w:ascii="Segoe UI" w:hAnsi="Segoe UI" w:cs="Segoe UI"/>
      <w:sz w:val="18"/>
      <w:szCs w:val="18"/>
    </w:rPr>
  </w:style>
  <w:style w:type="character" w:customStyle="1" w:styleId="ab">
    <w:name w:val="Текст у виносці Знак"/>
    <w:basedOn w:val="a0"/>
    <w:link w:val="aa"/>
    <w:uiPriority w:val="99"/>
    <w:semiHidden/>
    <w:rsid w:val="00552A2E"/>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014468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TotalTime>
  <Pages>4</Pages>
  <Words>5743</Words>
  <Characters>3274</Characters>
  <Application>Microsoft Office Word</Application>
  <DocSecurity>0</DocSecurity>
  <Lines>27</Lines>
  <Paragraphs>17</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9000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Shambir</dc:creator>
  <cp:keywords/>
  <dc:description/>
  <cp:lastModifiedBy>Лідія Олександрівна Жуковіна</cp:lastModifiedBy>
  <cp:revision>10</cp:revision>
  <cp:lastPrinted>2019-11-14T08:43:00Z</cp:lastPrinted>
  <dcterms:created xsi:type="dcterms:W3CDTF">2019-11-14T08:25:00Z</dcterms:created>
  <dcterms:modified xsi:type="dcterms:W3CDTF">2019-11-14T09:31:00Z</dcterms:modified>
</cp:coreProperties>
</file>