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01B5" w:rsidRDefault="005801B5" w:rsidP="005801B5">
      <w:pPr>
        <w:ind w:firstLine="709"/>
        <w:jc w:val="right"/>
        <w:rPr>
          <w:b/>
          <w:bCs/>
          <w:i/>
          <w:iCs/>
          <w:spacing w:val="-4"/>
          <w:sz w:val="24"/>
          <w:szCs w:val="24"/>
          <w:lang w:val="uk-UA"/>
        </w:rPr>
      </w:pPr>
      <w:r>
        <w:rPr>
          <w:b/>
          <w:bCs/>
          <w:i/>
          <w:iCs/>
          <w:spacing w:val="-4"/>
          <w:sz w:val="24"/>
          <w:szCs w:val="24"/>
          <w:lang w:val="uk-UA"/>
        </w:rPr>
        <w:t>До реєстр. № 2113</w:t>
      </w:r>
      <w:r>
        <w:rPr>
          <w:b/>
          <w:bCs/>
          <w:i/>
          <w:iCs/>
          <w:spacing w:val="-4"/>
          <w:sz w:val="24"/>
          <w:szCs w:val="24"/>
          <w:lang w:val="en-US"/>
        </w:rPr>
        <w:t>-1</w:t>
      </w:r>
      <w:r>
        <w:rPr>
          <w:b/>
          <w:bCs/>
          <w:i/>
          <w:iCs/>
          <w:spacing w:val="-4"/>
          <w:sz w:val="24"/>
          <w:szCs w:val="24"/>
        </w:rPr>
        <w:t xml:space="preserve"> </w:t>
      </w:r>
      <w:proofErr w:type="spellStart"/>
      <w:r>
        <w:rPr>
          <w:b/>
          <w:bCs/>
          <w:i/>
          <w:iCs/>
          <w:spacing w:val="-4"/>
          <w:sz w:val="24"/>
          <w:szCs w:val="24"/>
        </w:rPr>
        <w:t>від</w:t>
      </w:r>
      <w:proofErr w:type="spellEnd"/>
      <w:r>
        <w:rPr>
          <w:b/>
          <w:bCs/>
          <w:i/>
          <w:iCs/>
          <w:spacing w:val="-4"/>
          <w:sz w:val="24"/>
          <w:szCs w:val="24"/>
        </w:rPr>
        <w:t xml:space="preserve"> </w:t>
      </w:r>
      <w:r w:rsidRPr="005801B5">
        <w:rPr>
          <w:b/>
          <w:bCs/>
          <w:i/>
          <w:iCs/>
          <w:spacing w:val="-4"/>
          <w:sz w:val="24"/>
          <w:szCs w:val="24"/>
        </w:rPr>
        <w:t>26.09.2019</w:t>
      </w:r>
      <w:r>
        <w:rPr>
          <w:b/>
          <w:bCs/>
          <w:i/>
          <w:iCs/>
          <w:spacing w:val="-4"/>
          <w:sz w:val="24"/>
          <w:szCs w:val="24"/>
          <w:lang w:val="en-US"/>
        </w:rPr>
        <w:t xml:space="preserve"> </w:t>
      </w:r>
      <w:r>
        <w:rPr>
          <w:b/>
          <w:bCs/>
          <w:i/>
          <w:iCs/>
          <w:spacing w:val="-4"/>
          <w:sz w:val="24"/>
          <w:szCs w:val="24"/>
          <w:lang w:val="uk-UA"/>
        </w:rPr>
        <w:t>р.</w:t>
      </w:r>
    </w:p>
    <w:p w:rsidR="005801B5" w:rsidRDefault="005801B5" w:rsidP="005801B5">
      <w:pPr>
        <w:ind w:firstLine="709"/>
        <w:jc w:val="right"/>
        <w:rPr>
          <w:spacing w:val="-4"/>
          <w:sz w:val="28"/>
          <w:szCs w:val="28"/>
          <w:lang w:val="uk-UA"/>
        </w:rPr>
      </w:pPr>
    </w:p>
    <w:p w:rsidR="005801B5" w:rsidRDefault="005801B5" w:rsidP="005801B5">
      <w:pPr>
        <w:ind w:firstLine="709"/>
        <w:jc w:val="right"/>
        <w:rPr>
          <w:spacing w:val="-4"/>
          <w:sz w:val="28"/>
          <w:szCs w:val="28"/>
          <w:lang w:val="uk-UA"/>
        </w:rPr>
      </w:pPr>
    </w:p>
    <w:p w:rsidR="005801B5" w:rsidRDefault="005801B5" w:rsidP="005801B5">
      <w:pPr>
        <w:ind w:firstLine="709"/>
        <w:jc w:val="right"/>
        <w:rPr>
          <w:spacing w:val="-4"/>
          <w:sz w:val="28"/>
          <w:szCs w:val="28"/>
          <w:lang w:val="uk-UA"/>
        </w:rPr>
      </w:pPr>
    </w:p>
    <w:p w:rsidR="005801B5" w:rsidRDefault="005801B5" w:rsidP="005801B5">
      <w:pPr>
        <w:ind w:firstLine="709"/>
        <w:jc w:val="right"/>
        <w:rPr>
          <w:spacing w:val="-4"/>
          <w:sz w:val="28"/>
          <w:szCs w:val="28"/>
          <w:lang w:val="uk-UA"/>
        </w:rPr>
      </w:pPr>
    </w:p>
    <w:p w:rsidR="005801B5" w:rsidRDefault="005801B5" w:rsidP="005801B5">
      <w:pPr>
        <w:ind w:firstLine="709"/>
        <w:jc w:val="right"/>
        <w:rPr>
          <w:spacing w:val="-4"/>
          <w:sz w:val="28"/>
          <w:szCs w:val="28"/>
          <w:lang w:val="uk-UA"/>
        </w:rPr>
      </w:pPr>
    </w:p>
    <w:p w:rsidR="005801B5" w:rsidRDefault="005801B5" w:rsidP="005801B5">
      <w:pPr>
        <w:ind w:firstLine="709"/>
        <w:jc w:val="right"/>
        <w:rPr>
          <w:spacing w:val="-4"/>
          <w:sz w:val="28"/>
          <w:szCs w:val="28"/>
          <w:lang w:val="uk-UA"/>
        </w:rPr>
      </w:pPr>
    </w:p>
    <w:p w:rsidR="005801B5" w:rsidRDefault="005801B5" w:rsidP="005801B5">
      <w:pPr>
        <w:ind w:firstLine="709"/>
        <w:jc w:val="right"/>
        <w:rPr>
          <w:spacing w:val="-4"/>
          <w:sz w:val="28"/>
          <w:szCs w:val="28"/>
          <w:lang w:val="uk-UA"/>
        </w:rPr>
      </w:pPr>
    </w:p>
    <w:p w:rsidR="005801B5" w:rsidRDefault="005801B5" w:rsidP="005801B5">
      <w:pPr>
        <w:ind w:firstLine="709"/>
        <w:jc w:val="right"/>
        <w:rPr>
          <w:spacing w:val="-4"/>
          <w:sz w:val="28"/>
          <w:szCs w:val="28"/>
          <w:lang w:val="uk-UA"/>
        </w:rPr>
      </w:pPr>
    </w:p>
    <w:p w:rsidR="005801B5" w:rsidRDefault="005801B5" w:rsidP="005801B5">
      <w:pPr>
        <w:ind w:firstLine="709"/>
        <w:jc w:val="right"/>
        <w:rPr>
          <w:spacing w:val="-4"/>
          <w:sz w:val="28"/>
          <w:szCs w:val="28"/>
          <w:lang w:val="uk-UA"/>
        </w:rPr>
      </w:pPr>
    </w:p>
    <w:p w:rsidR="005801B5" w:rsidRDefault="005801B5" w:rsidP="005801B5">
      <w:pPr>
        <w:ind w:firstLine="709"/>
        <w:jc w:val="right"/>
        <w:rPr>
          <w:spacing w:val="-4"/>
          <w:sz w:val="28"/>
          <w:szCs w:val="28"/>
          <w:lang w:val="uk-UA"/>
        </w:rPr>
      </w:pPr>
    </w:p>
    <w:p w:rsidR="005801B5" w:rsidRDefault="005801B5" w:rsidP="005801B5">
      <w:pPr>
        <w:ind w:firstLine="709"/>
        <w:jc w:val="right"/>
        <w:rPr>
          <w:b/>
          <w:bCs/>
          <w:i/>
          <w:iCs/>
          <w:spacing w:val="-4"/>
          <w:sz w:val="28"/>
          <w:szCs w:val="28"/>
          <w:lang w:val="uk-UA"/>
        </w:rPr>
      </w:pPr>
      <w:r>
        <w:rPr>
          <w:b/>
          <w:bCs/>
          <w:i/>
          <w:iCs/>
          <w:spacing w:val="-4"/>
          <w:sz w:val="28"/>
          <w:szCs w:val="28"/>
          <w:lang w:val="uk-UA"/>
        </w:rPr>
        <w:t>ВЕРХОВНА РАДА УКРАЇНИ</w:t>
      </w:r>
    </w:p>
    <w:p w:rsidR="005801B5" w:rsidRDefault="005801B5" w:rsidP="005801B5">
      <w:pPr>
        <w:ind w:firstLine="709"/>
        <w:jc w:val="both"/>
        <w:rPr>
          <w:i/>
          <w:iCs/>
          <w:spacing w:val="-4"/>
          <w:lang w:val="uk-UA"/>
        </w:rPr>
      </w:pPr>
    </w:p>
    <w:p w:rsidR="005801B5" w:rsidRDefault="005801B5" w:rsidP="005801B5">
      <w:pPr>
        <w:ind w:firstLine="851"/>
        <w:jc w:val="both"/>
        <w:rPr>
          <w:spacing w:val="-4"/>
          <w:sz w:val="28"/>
          <w:szCs w:val="28"/>
          <w:lang w:val="uk-UA"/>
        </w:rPr>
      </w:pPr>
      <w:r w:rsidRPr="003319F0">
        <w:rPr>
          <w:spacing w:val="-4"/>
          <w:sz w:val="28"/>
          <w:szCs w:val="28"/>
          <w:lang w:val="uk-UA"/>
        </w:rPr>
        <w:t xml:space="preserve">Комітет Верховної Ради України з питань правоохоронної діяльності за дорученням Голови Верховної Ради України Д. Разумкова розглянув на своєму засіданні </w:t>
      </w:r>
      <w:r>
        <w:rPr>
          <w:spacing w:val="-4"/>
          <w:sz w:val="28"/>
          <w:szCs w:val="28"/>
          <w:lang w:val="uk-UA"/>
        </w:rPr>
        <w:t>30</w:t>
      </w:r>
      <w:r w:rsidRPr="003319F0">
        <w:rPr>
          <w:spacing w:val="-4"/>
          <w:sz w:val="28"/>
          <w:szCs w:val="28"/>
          <w:lang w:val="uk-UA"/>
        </w:rPr>
        <w:t xml:space="preserve"> жовтня 2019 року (протокол № </w:t>
      </w:r>
      <w:r>
        <w:rPr>
          <w:spacing w:val="-4"/>
          <w:sz w:val="28"/>
          <w:szCs w:val="28"/>
          <w:lang w:val="uk-UA"/>
        </w:rPr>
        <w:t>10</w:t>
      </w:r>
      <w:r w:rsidRPr="003319F0">
        <w:rPr>
          <w:spacing w:val="-4"/>
          <w:sz w:val="28"/>
          <w:szCs w:val="28"/>
          <w:lang w:val="uk-UA"/>
        </w:rPr>
        <w:t xml:space="preserve">) проект Закону України «Про </w:t>
      </w:r>
      <w:r w:rsidRPr="005801B5">
        <w:rPr>
          <w:spacing w:val="-4"/>
          <w:sz w:val="28"/>
          <w:szCs w:val="28"/>
          <w:lang w:val="uk-UA"/>
        </w:rPr>
        <w:t>внесення змін до статті 375 Кримінального кодексу України щодо приведення у відповідність з рекомендацією експертів Групи держав проти корупції Ради Європи</w:t>
      </w:r>
      <w:r w:rsidRPr="003319F0">
        <w:rPr>
          <w:spacing w:val="-4"/>
          <w:sz w:val="28"/>
          <w:szCs w:val="28"/>
          <w:lang w:val="uk-UA"/>
        </w:rPr>
        <w:t>» (реєстр. № 21</w:t>
      </w:r>
      <w:r>
        <w:rPr>
          <w:spacing w:val="-4"/>
          <w:sz w:val="28"/>
          <w:szCs w:val="28"/>
          <w:lang w:val="uk-UA"/>
        </w:rPr>
        <w:t>13</w:t>
      </w:r>
      <w:r w:rsidRPr="005801B5">
        <w:rPr>
          <w:spacing w:val="-4"/>
          <w:sz w:val="28"/>
          <w:szCs w:val="28"/>
        </w:rPr>
        <w:t>-1</w:t>
      </w:r>
      <w:r w:rsidRPr="003319F0">
        <w:rPr>
          <w:spacing w:val="-4"/>
          <w:sz w:val="28"/>
          <w:szCs w:val="28"/>
          <w:lang w:val="uk-UA"/>
        </w:rPr>
        <w:t xml:space="preserve">), поданий народним депутатом України </w:t>
      </w:r>
      <w:r>
        <w:rPr>
          <w:spacing w:val="-4"/>
          <w:sz w:val="28"/>
          <w:szCs w:val="28"/>
          <w:lang w:val="uk-UA"/>
        </w:rPr>
        <w:t>Мамкою Г.М.</w:t>
      </w:r>
    </w:p>
    <w:p w:rsidR="005801B5" w:rsidRDefault="005801B5" w:rsidP="005801B5">
      <w:pPr>
        <w:ind w:firstLine="851"/>
        <w:jc w:val="both"/>
        <w:rPr>
          <w:spacing w:val="-4"/>
          <w:sz w:val="28"/>
          <w:szCs w:val="28"/>
          <w:lang w:val="uk-UA"/>
        </w:rPr>
      </w:pPr>
      <w:r w:rsidRPr="003319F0">
        <w:rPr>
          <w:spacing w:val="-4"/>
          <w:sz w:val="28"/>
          <w:szCs w:val="28"/>
          <w:lang w:val="uk-UA"/>
        </w:rPr>
        <w:t xml:space="preserve">Законопроект розроблено з метою </w:t>
      </w:r>
      <w:r w:rsidR="00C03BDE" w:rsidRPr="005801B5">
        <w:rPr>
          <w:spacing w:val="-4"/>
          <w:sz w:val="28"/>
          <w:szCs w:val="28"/>
          <w:lang w:val="uk-UA"/>
        </w:rPr>
        <w:t xml:space="preserve">зниження тиску на суддю </w:t>
      </w:r>
      <w:r w:rsidR="00C03BDE">
        <w:rPr>
          <w:spacing w:val="-4"/>
          <w:sz w:val="28"/>
          <w:szCs w:val="28"/>
          <w:lang w:val="uk-UA"/>
        </w:rPr>
        <w:t>для</w:t>
      </w:r>
      <w:r w:rsidR="00C03BDE" w:rsidRPr="005801B5">
        <w:rPr>
          <w:spacing w:val="-4"/>
          <w:sz w:val="28"/>
          <w:szCs w:val="28"/>
          <w:lang w:val="uk-UA"/>
        </w:rPr>
        <w:t xml:space="preserve"> прийняття певного рішення у справі</w:t>
      </w:r>
      <w:r w:rsidR="00C03BDE">
        <w:rPr>
          <w:spacing w:val="-4"/>
          <w:sz w:val="28"/>
          <w:szCs w:val="28"/>
          <w:lang w:val="uk-UA"/>
        </w:rPr>
        <w:t>,</w:t>
      </w:r>
      <w:r w:rsidR="00C03BDE" w:rsidRPr="005801B5">
        <w:rPr>
          <w:spacing w:val="-4"/>
          <w:sz w:val="28"/>
          <w:szCs w:val="28"/>
          <w:lang w:val="uk-UA"/>
        </w:rPr>
        <w:t xml:space="preserve"> </w:t>
      </w:r>
      <w:proofErr w:type="spellStart"/>
      <w:r w:rsidRPr="005801B5">
        <w:rPr>
          <w:spacing w:val="-4"/>
          <w:sz w:val="28"/>
          <w:szCs w:val="28"/>
          <w:lang w:val="uk-UA"/>
        </w:rPr>
        <w:t>декриміналізува</w:t>
      </w:r>
      <w:r w:rsidR="00C03BDE">
        <w:rPr>
          <w:spacing w:val="-4"/>
          <w:sz w:val="28"/>
          <w:szCs w:val="28"/>
          <w:lang w:val="uk-UA"/>
        </w:rPr>
        <w:t>вши</w:t>
      </w:r>
      <w:proofErr w:type="spellEnd"/>
      <w:r w:rsidRPr="005801B5">
        <w:rPr>
          <w:spacing w:val="-4"/>
          <w:sz w:val="28"/>
          <w:szCs w:val="28"/>
          <w:lang w:val="uk-UA"/>
        </w:rPr>
        <w:t xml:space="preserve"> дії, передбачені статтею 375 Кримінального кодексу України.</w:t>
      </w:r>
      <w:bookmarkStart w:id="0" w:name="_GoBack"/>
      <w:bookmarkEnd w:id="0"/>
    </w:p>
    <w:p w:rsidR="005801B5" w:rsidRDefault="005801B5" w:rsidP="005801B5">
      <w:pPr>
        <w:ind w:firstLine="851"/>
        <w:jc w:val="both"/>
        <w:rPr>
          <w:spacing w:val="-4"/>
          <w:sz w:val="28"/>
          <w:szCs w:val="28"/>
          <w:lang w:val="uk-UA"/>
        </w:rPr>
      </w:pPr>
      <w:r w:rsidRPr="003319F0">
        <w:rPr>
          <w:spacing w:val="-4"/>
          <w:sz w:val="28"/>
          <w:szCs w:val="28"/>
          <w:lang w:val="uk-UA"/>
        </w:rPr>
        <w:t>Для реалізації зазначеної мети пропонується</w:t>
      </w:r>
      <w:r>
        <w:rPr>
          <w:spacing w:val="-4"/>
          <w:sz w:val="28"/>
          <w:szCs w:val="28"/>
          <w:lang w:val="uk-UA"/>
        </w:rPr>
        <w:t xml:space="preserve"> с</w:t>
      </w:r>
      <w:r w:rsidRPr="005801B5">
        <w:rPr>
          <w:spacing w:val="-4"/>
          <w:sz w:val="28"/>
          <w:szCs w:val="28"/>
          <w:lang w:val="uk-UA"/>
        </w:rPr>
        <w:t>таттю 375 Кримінального кодексу України виключити</w:t>
      </w:r>
      <w:r>
        <w:rPr>
          <w:spacing w:val="-4"/>
          <w:sz w:val="28"/>
          <w:szCs w:val="28"/>
          <w:lang w:val="uk-UA"/>
        </w:rPr>
        <w:t>.</w:t>
      </w:r>
      <w:r w:rsidRPr="005801B5">
        <w:rPr>
          <w:spacing w:val="-4"/>
          <w:sz w:val="28"/>
          <w:szCs w:val="28"/>
          <w:lang w:val="uk-UA"/>
        </w:rPr>
        <w:t xml:space="preserve"> </w:t>
      </w:r>
    </w:p>
    <w:p w:rsidR="00C17621" w:rsidRDefault="005801B5" w:rsidP="005801B5">
      <w:pPr>
        <w:ind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Проаналізувавши законопроект, народні депутати України – чле</w:t>
      </w:r>
      <w:r w:rsidR="00C17621">
        <w:rPr>
          <w:sz w:val="28"/>
          <w:szCs w:val="28"/>
          <w:lang w:val="uk-UA"/>
        </w:rPr>
        <w:t>ни Комітету зазначили, що проблема застосування цієї норми полягає у відсутності законодавчого визначення поняття «неправосудне рішення», неоднозначне тлумачення якого ускладнює хід досудового розслідування.</w:t>
      </w:r>
      <w:r w:rsidR="004C0BFB">
        <w:rPr>
          <w:sz w:val="28"/>
          <w:szCs w:val="28"/>
          <w:lang w:val="uk-UA"/>
        </w:rPr>
        <w:t xml:space="preserve"> </w:t>
      </w:r>
      <w:r w:rsidR="009707AA">
        <w:rPr>
          <w:sz w:val="28"/>
          <w:szCs w:val="28"/>
          <w:lang w:val="uk-UA"/>
        </w:rPr>
        <w:t>Б</w:t>
      </w:r>
      <w:r w:rsidR="009707AA" w:rsidRPr="009707AA">
        <w:rPr>
          <w:sz w:val="28"/>
          <w:szCs w:val="28"/>
          <w:lang w:val="uk-UA"/>
        </w:rPr>
        <w:t xml:space="preserve">ільш правильним рішенням було б не виключення статті 375 </w:t>
      </w:r>
      <w:r w:rsidR="009707AA" w:rsidRPr="005801B5">
        <w:rPr>
          <w:spacing w:val="-4"/>
          <w:sz w:val="28"/>
          <w:szCs w:val="28"/>
          <w:lang w:val="uk-UA"/>
        </w:rPr>
        <w:t>Кримінального кодексу України</w:t>
      </w:r>
      <w:r w:rsidR="009707AA">
        <w:rPr>
          <w:spacing w:val="-4"/>
          <w:sz w:val="28"/>
          <w:szCs w:val="28"/>
          <w:lang w:val="uk-UA"/>
        </w:rPr>
        <w:t xml:space="preserve">, </w:t>
      </w:r>
      <w:r w:rsidR="009707AA" w:rsidRPr="009707AA">
        <w:rPr>
          <w:sz w:val="28"/>
          <w:szCs w:val="28"/>
          <w:lang w:val="uk-UA"/>
        </w:rPr>
        <w:t xml:space="preserve">а </w:t>
      </w:r>
      <w:r w:rsidR="00C03BDE">
        <w:rPr>
          <w:sz w:val="28"/>
          <w:szCs w:val="28"/>
          <w:lang w:val="uk-UA"/>
        </w:rPr>
        <w:t>визначення</w:t>
      </w:r>
      <w:r w:rsidR="004C0BFB">
        <w:rPr>
          <w:sz w:val="28"/>
          <w:szCs w:val="28"/>
          <w:lang w:val="uk-UA"/>
        </w:rPr>
        <w:t xml:space="preserve"> </w:t>
      </w:r>
      <w:r w:rsidR="004C0BFB">
        <w:rPr>
          <w:spacing w:val="-4"/>
          <w:sz w:val="28"/>
          <w:szCs w:val="28"/>
          <w:lang w:val="uk-UA"/>
        </w:rPr>
        <w:t>на законодавчому рівні об’єктивн</w:t>
      </w:r>
      <w:r w:rsidR="009707AA">
        <w:rPr>
          <w:spacing w:val="-4"/>
          <w:sz w:val="28"/>
          <w:szCs w:val="28"/>
          <w:lang w:val="uk-UA"/>
        </w:rPr>
        <w:t>ої</w:t>
      </w:r>
      <w:r w:rsidR="004C0BFB">
        <w:rPr>
          <w:spacing w:val="-4"/>
          <w:sz w:val="28"/>
          <w:szCs w:val="28"/>
          <w:lang w:val="uk-UA"/>
        </w:rPr>
        <w:t xml:space="preserve"> сторон</w:t>
      </w:r>
      <w:r w:rsidR="009707AA">
        <w:rPr>
          <w:spacing w:val="-4"/>
          <w:sz w:val="28"/>
          <w:szCs w:val="28"/>
          <w:lang w:val="uk-UA"/>
        </w:rPr>
        <w:t>и</w:t>
      </w:r>
      <w:r w:rsidR="004C0BFB">
        <w:rPr>
          <w:spacing w:val="-4"/>
          <w:sz w:val="28"/>
          <w:szCs w:val="28"/>
          <w:lang w:val="uk-UA"/>
        </w:rPr>
        <w:t xml:space="preserve"> цього правопорушення</w:t>
      </w:r>
      <w:r w:rsidR="004C0BFB">
        <w:rPr>
          <w:sz w:val="28"/>
          <w:szCs w:val="28"/>
          <w:lang w:val="uk-UA"/>
        </w:rPr>
        <w:t>.</w:t>
      </w:r>
    </w:p>
    <w:p w:rsidR="005801B5" w:rsidRDefault="005801B5" w:rsidP="005801B5">
      <w:pPr>
        <w:ind w:firstLine="709"/>
        <w:jc w:val="both"/>
        <w:rPr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  <w:t xml:space="preserve">Головне науково-експертне управління Апарату Верховної Ради України рекомендує за результатами розгляду в першому читанні законопроект доцільно </w:t>
      </w:r>
      <w:r w:rsidRPr="00AA1D97">
        <w:rPr>
          <w:spacing w:val="-4"/>
          <w:sz w:val="28"/>
          <w:szCs w:val="28"/>
          <w:lang w:val="uk-UA"/>
        </w:rPr>
        <w:t>відхилити.</w:t>
      </w:r>
    </w:p>
    <w:p w:rsidR="009707AA" w:rsidRDefault="009707AA" w:rsidP="005801B5">
      <w:pPr>
        <w:ind w:firstLine="709"/>
        <w:jc w:val="both"/>
        <w:rPr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  <w:t>Генеральна прокуратура України вважає</w:t>
      </w:r>
      <w:r w:rsidR="005801B5">
        <w:rPr>
          <w:spacing w:val="-4"/>
          <w:sz w:val="28"/>
          <w:szCs w:val="28"/>
          <w:lang w:val="uk-UA"/>
        </w:rPr>
        <w:t xml:space="preserve"> законопроект</w:t>
      </w:r>
      <w:r>
        <w:rPr>
          <w:spacing w:val="-4"/>
          <w:sz w:val="28"/>
          <w:szCs w:val="28"/>
          <w:lang w:val="uk-UA"/>
        </w:rPr>
        <w:t xml:space="preserve"> неприйнятним та зазначає, що наведені у пояснювальній записці</w:t>
      </w:r>
      <w:r w:rsidRPr="009707AA">
        <w:rPr>
          <w:spacing w:val="-4"/>
          <w:sz w:val="28"/>
          <w:szCs w:val="28"/>
          <w:lang w:val="uk-UA"/>
        </w:rPr>
        <w:t xml:space="preserve"> </w:t>
      </w:r>
      <w:r>
        <w:rPr>
          <w:spacing w:val="-4"/>
          <w:sz w:val="28"/>
          <w:szCs w:val="28"/>
          <w:lang w:val="uk-UA"/>
        </w:rPr>
        <w:t>аргументи не є підставою для декриміналізації цієї статті.</w:t>
      </w:r>
    </w:p>
    <w:p w:rsidR="005801B5" w:rsidRPr="009D69DC" w:rsidRDefault="005801B5" w:rsidP="005801B5">
      <w:pPr>
        <w:autoSpaceDE/>
        <w:autoSpaceDN/>
        <w:ind w:firstLine="709"/>
        <w:jc w:val="both"/>
        <w:rPr>
          <w:sz w:val="28"/>
          <w:szCs w:val="28"/>
          <w:lang w:val="uk-UA"/>
        </w:rPr>
      </w:pPr>
      <w:r w:rsidRPr="00CC21F3">
        <w:rPr>
          <w:sz w:val="28"/>
          <w:szCs w:val="28"/>
          <w:lang w:val="uk-UA"/>
        </w:rPr>
        <w:t>Заслухавши інформацію підкомітету з питань кримінального законодавства та протидії злочинності, з’ясувавши позицію народних депутатів України – членів Комітету, запрошених на засідання осіб та всебічно обговоривши питання, Комітет рекомендує Верховній Раді України відповідно до пункту 1 частини першої статті 114 Регламенту Верховної Ради України проект Закону України «</w:t>
      </w:r>
      <w:r w:rsidR="009707AA" w:rsidRPr="003319F0">
        <w:rPr>
          <w:spacing w:val="-4"/>
          <w:sz w:val="28"/>
          <w:szCs w:val="28"/>
          <w:lang w:val="uk-UA"/>
        </w:rPr>
        <w:t xml:space="preserve">Про </w:t>
      </w:r>
      <w:r w:rsidR="009707AA" w:rsidRPr="005801B5">
        <w:rPr>
          <w:spacing w:val="-4"/>
          <w:sz w:val="28"/>
          <w:szCs w:val="28"/>
          <w:lang w:val="uk-UA"/>
        </w:rPr>
        <w:t>внесення змін до статті 375 Кримінального кодексу України щодо приведення у відповідність з рекомендацією експертів Групи держав проти корупції Ради Європи</w:t>
      </w:r>
      <w:r w:rsidRPr="00CC21F3">
        <w:rPr>
          <w:sz w:val="28"/>
          <w:szCs w:val="28"/>
          <w:lang w:val="uk-UA"/>
        </w:rPr>
        <w:t>» (реєстр. № 21</w:t>
      </w:r>
      <w:r>
        <w:rPr>
          <w:sz w:val="28"/>
          <w:szCs w:val="28"/>
          <w:lang w:val="uk-UA"/>
        </w:rPr>
        <w:t>13</w:t>
      </w:r>
      <w:r w:rsidR="009707AA">
        <w:rPr>
          <w:sz w:val="28"/>
          <w:szCs w:val="28"/>
          <w:lang w:val="uk-UA"/>
        </w:rPr>
        <w:t>-1</w:t>
      </w:r>
      <w:r w:rsidRPr="00CC21F3">
        <w:rPr>
          <w:sz w:val="28"/>
          <w:szCs w:val="28"/>
          <w:lang w:val="uk-UA"/>
        </w:rPr>
        <w:t xml:space="preserve">) за </w:t>
      </w:r>
      <w:r>
        <w:rPr>
          <w:sz w:val="28"/>
          <w:szCs w:val="28"/>
          <w:lang w:val="uk-UA"/>
        </w:rPr>
        <w:t>наслідками</w:t>
      </w:r>
      <w:r w:rsidRPr="00CC21F3">
        <w:rPr>
          <w:sz w:val="28"/>
          <w:szCs w:val="28"/>
          <w:lang w:val="uk-UA"/>
        </w:rPr>
        <w:t xml:space="preserve"> розгляду в першому читанні </w:t>
      </w:r>
      <w:r>
        <w:rPr>
          <w:sz w:val="28"/>
          <w:szCs w:val="28"/>
          <w:lang w:val="uk-UA"/>
        </w:rPr>
        <w:t>повер</w:t>
      </w:r>
      <w:r w:rsidRPr="00CC21F3">
        <w:rPr>
          <w:sz w:val="28"/>
          <w:szCs w:val="28"/>
          <w:lang w:val="uk-UA"/>
        </w:rPr>
        <w:t>н</w:t>
      </w:r>
      <w:r>
        <w:rPr>
          <w:sz w:val="28"/>
          <w:szCs w:val="28"/>
          <w:lang w:val="uk-UA"/>
        </w:rPr>
        <w:t>ути</w:t>
      </w:r>
      <w:r w:rsidRPr="00CC21F3">
        <w:rPr>
          <w:sz w:val="28"/>
          <w:szCs w:val="28"/>
          <w:lang w:val="uk-UA"/>
        </w:rPr>
        <w:t xml:space="preserve"> суб'єкту права законодавчої ініціативи </w:t>
      </w:r>
      <w:r w:rsidRPr="009D69DC">
        <w:rPr>
          <w:b/>
          <w:sz w:val="28"/>
          <w:szCs w:val="28"/>
          <w:lang w:val="uk-UA"/>
        </w:rPr>
        <w:t>на доопрацювання.</w:t>
      </w:r>
    </w:p>
    <w:p w:rsidR="005801B5" w:rsidRPr="00CC21F3" w:rsidRDefault="005801B5" w:rsidP="005801B5">
      <w:pPr>
        <w:autoSpaceDE/>
        <w:autoSpaceDN/>
        <w:ind w:firstLine="708"/>
        <w:jc w:val="both"/>
        <w:rPr>
          <w:sz w:val="28"/>
          <w:szCs w:val="28"/>
          <w:lang w:val="uk-UA"/>
        </w:rPr>
      </w:pPr>
      <w:r w:rsidRPr="00CC21F3">
        <w:rPr>
          <w:sz w:val="28"/>
          <w:szCs w:val="28"/>
          <w:lang w:val="uk-UA"/>
        </w:rPr>
        <w:lastRenderedPageBreak/>
        <w:t>Співдоповідачем на засіданні Верховної Ради України визначено Голову Комітету з питань правоохоронної діяльності Монастирського Дениса Анатолійовича.</w:t>
      </w:r>
    </w:p>
    <w:p w:rsidR="005801B5" w:rsidRPr="00CC21F3" w:rsidRDefault="005801B5" w:rsidP="005801B5">
      <w:pPr>
        <w:autoSpaceDE/>
        <w:autoSpaceDN/>
        <w:ind w:firstLine="708"/>
        <w:jc w:val="both"/>
        <w:rPr>
          <w:sz w:val="28"/>
          <w:szCs w:val="28"/>
        </w:rPr>
      </w:pPr>
      <w:r w:rsidRPr="00CC21F3">
        <w:rPr>
          <w:sz w:val="28"/>
          <w:szCs w:val="28"/>
        </w:rPr>
        <w:t xml:space="preserve">Проект Постанови </w:t>
      </w:r>
      <w:proofErr w:type="spellStart"/>
      <w:r w:rsidRPr="00CC21F3">
        <w:rPr>
          <w:sz w:val="28"/>
          <w:szCs w:val="28"/>
        </w:rPr>
        <w:t>Верховної</w:t>
      </w:r>
      <w:proofErr w:type="spellEnd"/>
      <w:r w:rsidRPr="00CC21F3">
        <w:rPr>
          <w:sz w:val="28"/>
          <w:szCs w:val="28"/>
        </w:rPr>
        <w:t xml:space="preserve"> Ради України та </w:t>
      </w:r>
      <w:proofErr w:type="spellStart"/>
      <w:r w:rsidRPr="00CC21F3">
        <w:rPr>
          <w:sz w:val="28"/>
          <w:szCs w:val="28"/>
        </w:rPr>
        <w:t>висновок</w:t>
      </w:r>
      <w:proofErr w:type="spellEnd"/>
      <w:r w:rsidRPr="00CC21F3">
        <w:rPr>
          <w:sz w:val="28"/>
          <w:szCs w:val="28"/>
        </w:rPr>
        <w:t xml:space="preserve"> Головного </w:t>
      </w:r>
      <w:proofErr w:type="spellStart"/>
      <w:r w:rsidRPr="00CC21F3">
        <w:rPr>
          <w:sz w:val="28"/>
          <w:szCs w:val="28"/>
        </w:rPr>
        <w:t>науково-експертного</w:t>
      </w:r>
      <w:proofErr w:type="spellEnd"/>
      <w:r w:rsidRPr="00CC21F3">
        <w:rPr>
          <w:sz w:val="28"/>
          <w:szCs w:val="28"/>
        </w:rPr>
        <w:t xml:space="preserve"> </w:t>
      </w:r>
      <w:proofErr w:type="spellStart"/>
      <w:r w:rsidRPr="00CC21F3">
        <w:rPr>
          <w:sz w:val="28"/>
          <w:szCs w:val="28"/>
        </w:rPr>
        <w:t>управління</w:t>
      </w:r>
      <w:proofErr w:type="spellEnd"/>
      <w:r w:rsidRPr="00CC21F3">
        <w:rPr>
          <w:sz w:val="28"/>
          <w:szCs w:val="28"/>
        </w:rPr>
        <w:t xml:space="preserve"> </w:t>
      </w:r>
      <w:proofErr w:type="spellStart"/>
      <w:r w:rsidRPr="00CC21F3">
        <w:rPr>
          <w:sz w:val="28"/>
          <w:szCs w:val="28"/>
        </w:rPr>
        <w:t>Апарату</w:t>
      </w:r>
      <w:proofErr w:type="spellEnd"/>
      <w:r w:rsidRPr="00CC21F3">
        <w:rPr>
          <w:sz w:val="28"/>
          <w:szCs w:val="28"/>
        </w:rPr>
        <w:t xml:space="preserve"> </w:t>
      </w:r>
      <w:proofErr w:type="spellStart"/>
      <w:r w:rsidRPr="00CC21F3">
        <w:rPr>
          <w:sz w:val="28"/>
          <w:szCs w:val="28"/>
        </w:rPr>
        <w:t>Верховної</w:t>
      </w:r>
      <w:proofErr w:type="spellEnd"/>
      <w:r w:rsidRPr="00CC21F3">
        <w:rPr>
          <w:sz w:val="28"/>
          <w:szCs w:val="28"/>
        </w:rPr>
        <w:t xml:space="preserve"> Ради України </w:t>
      </w:r>
      <w:proofErr w:type="spellStart"/>
      <w:r w:rsidRPr="00CC21F3">
        <w:rPr>
          <w:sz w:val="28"/>
          <w:szCs w:val="28"/>
        </w:rPr>
        <w:t>додаються</w:t>
      </w:r>
      <w:proofErr w:type="spellEnd"/>
      <w:r w:rsidRPr="00CC21F3">
        <w:rPr>
          <w:sz w:val="28"/>
          <w:szCs w:val="28"/>
        </w:rPr>
        <w:t>.</w:t>
      </w:r>
    </w:p>
    <w:p w:rsidR="005801B5" w:rsidRPr="00CC21F3" w:rsidRDefault="005801B5" w:rsidP="005801B5">
      <w:pPr>
        <w:autoSpaceDE/>
        <w:autoSpaceDN/>
        <w:ind w:firstLine="708"/>
        <w:jc w:val="both"/>
        <w:rPr>
          <w:b/>
          <w:bCs/>
          <w:sz w:val="28"/>
          <w:szCs w:val="28"/>
        </w:rPr>
      </w:pPr>
      <w:r w:rsidRPr="00CC21F3">
        <w:rPr>
          <w:sz w:val="28"/>
          <w:szCs w:val="28"/>
        </w:rPr>
        <w:t xml:space="preserve">Просимо </w:t>
      </w:r>
      <w:proofErr w:type="spellStart"/>
      <w:r w:rsidRPr="00CC21F3">
        <w:rPr>
          <w:sz w:val="28"/>
          <w:szCs w:val="28"/>
        </w:rPr>
        <w:t>розглянути</w:t>
      </w:r>
      <w:proofErr w:type="spellEnd"/>
      <w:r w:rsidRPr="00CC21F3">
        <w:rPr>
          <w:sz w:val="28"/>
          <w:szCs w:val="28"/>
        </w:rPr>
        <w:t>.</w:t>
      </w:r>
    </w:p>
    <w:p w:rsidR="005801B5" w:rsidRPr="00CC21F3" w:rsidRDefault="005801B5" w:rsidP="005801B5">
      <w:pPr>
        <w:autoSpaceDE/>
        <w:autoSpaceDN/>
        <w:spacing w:before="120"/>
        <w:jc w:val="both"/>
        <w:rPr>
          <w:b/>
          <w:bCs/>
          <w:sz w:val="28"/>
          <w:szCs w:val="28"/>
          <w:lang w:val="uk-UA"/>
        </w:rPr>
      </w:pPr>
    </w:p>
    <w:p w:rsidR="005801B5" w:rsidRPr="00CC21F3" w:rsidRDefault="005801B5" w:rsidP="005801B5">
      <w:pPr>
        <w:autoSpaceDE/>
        <w:autoSpaceDN/>
        <w:spacing w:before="120"/>
        <w:jc w:val="both"/>
        <w:rPr>
          <w:b/>
          <w:bCs/>
          <w:sz w:val="28"/>
          <w:szCs w:val="28"/>
          <w:lang w:val="uk-UA"/>
        </w:rPr>
      </w:pPr>
      <w:r w:rsidRPr="00CC21F3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Д. Монастирський </w:t>
      </w:r>
    </w:p>
    <w:p w:rsidR="005801B5" w:rsidRPr="00CC21F3" w:rsidRDefault="005801B5" w:rsidP="005801B5">
      <w:pPr>
        <w:autoSpaceDE/>
        <w:autoSpaceDN/>
        <w:rPr>
          <w:sz w:val="24"/>
          <w:szCs w:val="24"/>
          <w:lang w:val="uk-UA"/>
        </w:rPr>
      </w:pPr>
    </w:p>
    <w:p w:rsidR="005801B5" w:rsidRPr="00CC21F3" w:rsidRDefault="005801B5" w:rsidP="005801B5">
      <w:pPr>
        <w:autoSpaceDE/>
        <w:autoSpaceDN/>
        <w:rPr>
          <w:sz w:val="24"/>
          <w:szCs w:val="24"/>
          <w:lang w:val="uk-UA"/>
        </w:rPr>
      </w:pPr>
    </w:p>
    <w:p w:rsidR="005801B5" w:rsidRPr="00CC21F3" w:rsidRDefault="005801B5" w:rsidP="005801B5">
      <w:pPr>
        <w:autoSpaceDE/>
        <w:autoSpaceDN/>
        <w:rPr>
          <w:sz w:val="24"/>
          <w:szCs w:val="24"/>
        </w:rPr>
      </w:pPr>
    </w:p>
    <w:p w:rsidR="005801B5" w:rsidRPr="00CC21F3" w:rsidRDefault="005801B5" w:rsidP="005801B5">
      <w:pPr>
        <w:autoSpaceDE/>
        <w:autoSpaceDN/>
        <w:rPr>
          <w:sz w:val="24"/>
          <w:szCs w:val="24"/>
        </w:rPr>
      </w:pPr>
    </w:p>
    <w:p w:rsidR="005801B5" w:rsidRPr="00CC21F3" w:rsidRDefault="005801B5" w:rsidP="005801B5">
      <w:pPr>
        <w:autoSpaceDE/>
        <w:autoSpaceDN/>
        <w:rPr>
          <w:sz w:val="24"/>
          <w:szCs w:val="24"/>
        </w:rPr>
      </w:pPr>
    </w:p>
    <w:p w:rsidR="005801B5" w:rsidRPr="00CC21F3" w:rsidRDefault="005801B5" w:rsidP="005801B5"/>
    <w:p w:rsidR="00D9689D" w:rsidRDefault="00D9689D"/>
    <w:sectPr w:rsidR="00D9689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1B5"/>
    <w:rsid w:val="004C0BFB"/>
    <w:rsid w:val="005801B5"/>
    <w:rsid w:val="009707AA"/>
    <w:rsid w:val="00992A51"/>
    <w:rsid w:val="00C03BDE"/>
    <w:rsid w:val="00C17621"/>
    <w:rsid w:val="00D63CD2"/>
    <w:rsid w:val="00D96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C921A"/>
  <w15:chartTrackingRefBased/>
  <w15:docId w15:val="{69575CDA-170C-45CD-8F80-6AEF234F3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01B5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1670</Words>
  <Characters>953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Ільтьо Євгенія Сергіївна</dc:creator>
  <cp:keywords/>
  <dc:description/>
  <cp:lastModifiedBy>Ільтьо Євгенія Сергіївна</cp:lastModifiedBy>
  <cp:revision>1</cp:revision>
  <cp:lastPrinted>2019-11-01T13:56:00Z</cp:lastPrinted>
  <dcterms:created xsi:type="dcterms:W3CDTF">2019-11-01T13:05:00Z</dcterms:created>
  <dcterms:modified xsi:type="dcterms:W3CDTF">2019-11-01T13:57:00Z</dcterms:modified>
</cp:coreProperties>
</file>