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046641">
        <w:rPr>
          <w:b/>
          <w:sz w:val="20"/>
          <w:szCs w:val="20"/>
        </w:rPr>
        <w:t>2178</w:t>
      </w:r>
      <w:r w:rsidR="00CA25AB">
        <w:rPr>
          <w:b/>
          <w:sz w:val="20"/>
          <w:szCs w:val="20"/>
        </w:rPr>
        <w:t>-</w:t>
      </w:r>
      <w:r w:rsidR="00FF499F">
        <w:rPr>
          <w:b/>
          <w:sz w:val="20"/>
          <w:szCs w:val="20"/>
          <w:lang w:val="en-US"/>
        </w:rPr>
        <w:t>2</w:t>
      </w:r>
      <w:r w:rsidR="00FF499F">
        <w:rPr>
          <w:b/>
          <w:sz w:val="20"/>
          <w:szCs w:val="20"/>
        </w:rPr>
        <w:t xml:space="preserve"> від 30</w:t>
      </w:r>
      <w:r w:rsidRPr="00C86AB4">
        <w:rPr>
          <w:b/>
          <w:sz w:val="20"/>
          <w:szCs w:val="20"/>
        </w:rPr>
        <w:t>.0</w:t>
      </w:r>
      <w:r w:rsidR="00046641">
        <w:rPr>
          <w:b/>
          <w:sz w:val="20"/>
          <w:szCs w:val="20"/>
        </w:rPr>
        <w:t>9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Default="00C86AB4" w:rsidP="00C86AB4">
      <w:pPr>
        <w:ind w:firstLine="5400"/>
        <w:jc w:val="both"/>
        <w:rPr>
          <w:sz w:val="28"/>
          <w:szCs w:val="28"/>
        </w:rPr>
      </w:pPr>
    </w:p>
    <w:p w:rsidR="00D31CD0" w:rsidRPr="00C86AB4" w:rsidRDefault="00D31CD0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4D3394">
        <w:rPr>
          <w:b/>
          <w:bCs/>
          <w:iCs/>
          <w:sz w:val="28"/>
          <w:szCs w:val="28"/>
        </w:rPr>
        <w:t>аграрної та земельної</w:t>
      </w:r>
      <w:r w:rsidR="00A079CD">
        <w:rPr>
          <w:b/>
          <w:bCs/>
          <w:iCs/>
          <w:sz w:val="28"/>
          <w:szCs w:val="28"/>
        </w:rPr>
        <w:t xml:space="preserve"> </w:t>
      </w:r>
      <w:r w:rsidR="00404AF5">
        <w:rPr>
          <w:b/>
          <w:bCs/>
          <w:iCs/>
          <w:sz w:val="28"/>
          <w:szCs w:val="28"/>
        </w:rPr>
        <w:t>політики</w:t>
      </w:r>
    </w:p>
    <w:p w:rsidR="00C86AB4" w:rsidRDefault="00C86AB4" w:rsidP="00C86AB4">
      <w:pPr>
        <w:ind w:left="4678" w:hanging="142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B204CB" w:rsidRPr="00C86AB4" w:rsidRDefault="00B204CB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CA25AB" w:rsidRPr="00CC4615" w:rsidRDefault="00C86AB4" w:rsidP="00FF499F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FF499F">
        <w:rPr>
          <w:sz w:val="28"/>
          <w:szCs w:val="28"/>
          <w:shd w:val="clear" w:color="auto" w:fill="FFFFFF"/>
        </w:rPr>
        <w:t>7</w:t>
      </w:r>
      <w:r w:rsidRPr="00257605">
        <w:rPr>
          <w:sz w:val="28"/>
          <w:szCs w:val="28"/>
        </w:rPr>
        <w:t> </w:t>
      </w:r>
      <w:r w:rsidR="00FF499F">
        <w:rPr>
          <w:sz w:val="28"/>
          <w:szCs w:val="28"/>
        </w:rPr>
        <w:t>листопада</w:t>
      </w:r>
      <w:r w:rsidRPr="00257605">
        <w:rPr>
          <w:sz w:val="28"/>
          <w:szCs w:val="28"/>
        </w:rPr>
        <w:t xml:space="preserve"> 2019 року (протокол № </w:t>
      </w:r>
      <w:r w:rsidR="00FF499F">
        <w:rPr>
          <w:sz w:val="28"/>
          <w:szCs w:val="28"/>
        </w:rPr>
        <w:t>11</w:t>
      </w:r>
      <w:r w:rsidRPr="00257605">
        <w:rPr>
          <w:sz w:val="28"/>
          <w:szCs w:val="28"/>
        </w:rPr>
        <w:t>)</w:t>
      </w:r>
      <w:r w:rsidRPr="00257605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257605">
        <w:rPr>
          <w:sz w:val="28"/>
          <w:szCs w:val="28"/>
          <w:shd w:val="clear" w:color="auto" w:fill="FFFFFF"/>
        </w:rPr>
        <w:t xml:space="preserve">озглянув </w:t>
      </w:r>
      <w:r w:rsidR="00FF499F" w:rsidRPr="00CC4615">
        <w:rPr>
          <w:rFonts w:eastAsia="Calibri"/>
          <w:sz w:val="28"/>
          <w:szCs w:val="28"/>
          <w:lang w:eastAsia="en-US"/>
        </w:rPr>
        <w:t>проект Закону п</w:t>
      </w:r>
      <w:r w:rsidR="00FF499F" w:rsidRPr="00BB715F">
        <w:rPr>
          <w:sz w:val="28"/>
          <w:szCs w:val="28"/>
          <w:lang w:bidi="ur-PK"/>
        </w:rPr>
        <w:t xml:space="preserve">ро </w:t>
      </w:r>
      <w:r w:rsidR="00FF499F">
        <w:rPr>
          <w:sz w:val="28"/>
          <w:szCs w:val="28"/>
          <w:lang w:bidi="ur-PK"/>
        </w:rPr>
        <w:t xml:space="preserve">внесення змін до деяких законодавчих актів України стосовно обігу земель сільськогосподарського призначення </w:t>
      </w:r>
      <w:r w:rsidR="00FF499F" w:rsidRPr="00CC4615">
        <w:rPr>
          <w:rFonts w:eastAsia="Calibri"/>
          <w:sz w:val="28"/>
          <w:szCs w:val="28"/>
          <w:lang w:eastAsia="en-US"/>
        </w:rPr>
        <w:t>(реєстр. № </w:t>
      </w:r>
      <w:r w:rsidR="00FF499F">
        <w:rPr>
          <w:rFonts w:eastAsia="Calibri"/>
          <w:sz w:val="28"/>
          <w:szCs w:val="28"/>
          <w:lang w:eastAsia="en-US"/>
        </w:rPr>
        <w:t>2178-2</w:t>
      </w:r>
      <w:r w:rsidR="00FF499F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FF499F">
        <w:rPr>
          <w:rFonts w:eastAsia="Calibri"/>
          <w:sz w:val="28"/>
          <w:szCs w:val="28"/>
          <w:lang w:eastAsia="en-US"/>
        </w:rPr>
        <w:t>30.09.2019</w:t>
      </w:r>
      <w:r w:rsidR="00FF499F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FF499F">
        <w:rPr>
          <w:rFonts w:eastAsia="Calibri"/>
          <w:sz w:val="28"/>
          <w:szCs w:val="28"/>
          <w:lang w:eastAsia="en-US"/>
        </w:rPr>
        <w:t xml:space="preserve">народними депутатами України Тимошенко Ю.В., Соболєвим С.В. та </w:t>
      </w:r>
      <w:proofErr w:type="spellStart"/>
      <w:r w:rsidR="00FF499F">
        <w:rPr>
          <w:rFonts w:eastAsia="Calibri"/>
          <w:sz w:val="28"/>
          <w:szCs w:val="28"/>
          <w:lang w:eastAsia="en-US"/>
        </w:rPr>
        <w:t>Крульком</w:t>
      </w:r>
      <w:proofErr w:type="spellEnd"/>
      <w:r w:rsidR="00FF499F">
        <w:rPr>
          <w:rFonts w:eastAsia="Calibri"/>
          <w:sz w:val="28"/>
          <w:szCs w:val="28"/>
          <w:lang w:eastAsia="en-US"/>
        </w:rPr>
        <w:t xml:space="preserve"> І.І.</w:t>
      </w:r>
      <w:r w:rsidR="00FF499F">
        <w:rPr>
          <w:rFonts w:eastAsia="Calibri"/>
          <w:sz w:val="28"/>
          <w:szCs w:val="28"/>
          <w:lang w:eastAsia="en-US"/>
        </w:rPr>
        <w:t xml:space="preserve">, і </w:t>
      </w:r>
      <w:r w:rsidR="001F05F5">
        <w:rPr>
          <w:rFonts w:eastAsia="Calibri"/>
          <w:sz w:val="28"/>
          <w:szCs w:val="28"/>
          <w:lang w:eastAsia="en-US"/>
        </w:rPr>
        <w:t>повідомляє наступне.</w:t>
      </w:r>
    </w:p>
    <w:p w:rsidR="00FF499F" w:rsidRPr="00FF499F" w:rsidRDefault="00FF499F" w:rsidP="00FF49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sz w:val="28"/>
          <w:szCs w:val="28"/>
        </w:rPr>
      </w:pPr>
      <w:r w:rsidRPr="00FF499F">
        <w:rPr>
          <w:sz w:val="28"/>
          <w:szCs w:val="28"/>
        </w:rPr>
        <w:t xml:space="preserve">У законопроекті шляхом внесення змін до Земельного кодексу України та Закону України «Про оренду землі» серед іншого пропонується: </w:t>
      </w:r>
    </w:p>
    <w:p w:rsidR="00FF499F" w:rsidRPr="00FF499F" w:rsidRDefault="00FF499F" w:rsidP="00FF49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sz w:val="28"/>
          <w:szCs w:val="28"/>
        </w:rPr>
      </w:pPr>
      <w:r w:rsidRPr="00FF499F">
        <w:rPr>
          <w:sz w:val="28"/>
          <w:szCs w:val="28"/>
        </w:rPr>
        <w:t>визначити коло осіб, які можуть набувати право оренди на земельні ділянки сільськогосподарського призначення;</w:t>
      </w:r>
    </w:p>
    <w:p w:rsidR="00FF499F" w:rsidRPr="00FF499F" w:rsidRDefault="00FF499F" w:rsidP="00FF49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sz w:val="28"/>
          <w:szCs w:val="28"/>
        </w:rPr>
      </w:pPr>
      <w:r w:rsidRPr="00FF499F">
        <w:rPr>
          <w:sz w:val="28"/>
          <w:szCs w:val="28"/>
        </w:rPr>
        <w:t xml:space="preserve">з метою створення та забезпечення діяльності Державного банку земель сільськогосподарського призначення надати право на викуп державою земельних ділянок сільськогосподарського призначення, що належать громадянам України та/або юридичним особам на праві власності, а також прав на земельні частки (паї); </w:t>
      </w:r>
    </w:p>
    <w:p w:rsidR="00FF499F" w:rsidRPr="00FF499F" w:rsidRDefault="00FF499F" w:rsidP="00FF499F">
      <w:pPr>
        <w:ind w:firstLine="567"/>
        <w:jc w:val="both"/>
        <w:rPr>
          <w:sz w:val="28"/>
          <w:szCs w:val="28"/>
        </w:rPr>
      </w:pPr>
      <w:r w:rsidRPr="00FF499F">
        <w:rPr>
          <w:sz w:val="28"/>
          <w:szCs w:val="28"/>
        </w:rPr>
        <w:t xml:space="preserve">до проведення всеукраїнського референдуму з питань продажу землі сільськогосподарського призначення та офіційного оприлюднення його результатів не допускати обігу земель сільськогосподарського призначення, а також провести аудит (інвентаризації та ефективності) використання земельних ділянок сільськогосподарського призначення державної та комунальної власності. </w:t>
      </w:r>
    </w:p>
    <w:p w:rsidR="00FF499F" w:rsidRPr="00FF499F" w:rsidRDefault="00FF499F" w:rsidP="00FF499F">
      <w:pPr>
        <w:ind w:firstLine="567"/>
        <w:jc w:val="both"/>
        <w:rPr>
          <w:sz w:val="28"/>
          <w:szCs w:val="28"/>
        </w:rPr>
      </w:pPr>
      <w:r w:rsidRPr="00FF499F">
        <w:rPr>
          <w:sz w:val="28"/>
          <w:szCs w:val="28"/>
        </w:rPr>
        <w:t xml:space="preserve">Реалізація таких положень законопроекту потребуватиме значних додаткових видатків з державного бюджету, насамперед, на викуп державою земельних ділянок сільськогосподарського призначення та на проведення всеукраїнського референдуму. Крім того, необхідність у додаткових коштах з державного бюджету також може зумовити організація проведення аудиту </w:t>
      </w:r>
      <w:r w:rsidRPr="00FF499F">
        <w:rPr>
          <w:sz w:val="28"/>
          <w:szCs w:val="28"/>
        </w:rPr>
        <w:lastRenderedPageBreak/>
        <w:t xml:space="preserve">(інвентаризації та ефективності) використання земельних ділянок сільськогосподарського призначення державної та комунальної власності. </w:t>
      </w:r>
    </w:p>
    <w:p w:rsidR="00FF499F" w:rsidRPr="00FF499F" w:rsidRDefault="00FF499F" w:rsidP="00FF499F">
      <w:pPr>
        <w:ind w:firstLine="567"/>
        <w:jc w:val="both"/>
        <w:rPr>
          <w:sz w:val="28"/>
          <w:szCs w:val="28"/>
        </w:rPr>
      </w:pPr>
      <w:r w:rsidRPr="00FF499F">
        <w:rPr>
          <w:sz w:val="28"/>
          <w:szCs w:val="28"/>
        </w:rPr>
        <w:t xml:space="preserve">Міністерство фінансів України, також вказуючи у експертному висновку до законопроекту на таке, зауважує, що відсутність відповідних розрахунків унеможливила проведення вартісної оцінки величини впливу законопроекту на показники державного бюджету. </w:t>
      </w:r>
    </w:p>
    <w:p w:rsidR="00FF499F" w:rsidRPr="00FF499F" w:rsidRDefault="00FF499F" w:rsidP="00FF499F">
      <w:pPr>
        <w:ind w:firstLine="567"/>
        <w:jc w:val="both"/>
        <w:rPr>
          <w:sz w:val="28"/>
          <w:szCs w:val="28"/>
        </w:rPr>
      </w:pPr>
      <w:r w:rsidRPr="00FF499F">
        <w:rPr>
          <w:sz w:val="28"/>
          <w:szCs w:val="28"/>
        </w:rPr>
        <w:t>Відтак,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бюджетів, про що також відмічається у висновку на законопроект Головного науково-експертного управління Апарату Верховної Ради України.</w:t>
      </w:r>
    </w:p>
    <w:p w:rsidR="00CA25AB" w:rsidRPr="00CA25AB" w:rsidRDefault="00FF499F" w:rsidP="00FF499F">
      <w:pPr>
        <w:ind w:firstLine="567"/>
        <w:jc w:val="both"/>
        <w:rPr>
          <w:sz w:val="28"/>
          <w:szCs w:val="28"/>
        </w:rPr>
      </w:pPr>
      <w:r w:rsidRPr="00FF499F">
        <w:rPr>
          <w:sz w:val="28"/>
          <w:szCs w:val="28"/>
        </w:rPr>
        <w:t xml:space="preserve">При цьому термін набрання чинності законом, визначений у законопроекті, не відповідає частині третій статті 27 Бюджетного кодексу,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</w:t>
      </w:r>
      <w:r>
        <w:rPr>
          <w:sz w:val="28"/>
          <w:szCs w:val="28"/>
        </w:rPr>
        <w:t>періоду, що настає за плановим.</w:t>
      </w:r>
    </w:p>
    <w:p w:rsidR="0076159C" w:rsidRPr="008A6952" w:rsidRDefault="00554FEB" w:rsidP="0076159C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404AF5">
        <w:rPr>
          <w:rFonts w:eastAsia="MS Mincho"/>
          <w:sz w:val="28"/>
          <w:szCs w:val="28"/>
          <w:lang w:eastAsia="ja-JP"/>
        </w:rPr>
        <w:t xml:space="preserve">проект </w:t>
      </w:r>
      <w:r w:rsidR="00FF499F" w:rsidRPr="00CC4615">
        <w:rPr>
          <w:rFonts w:eastAsia="Calibri"/>
          <w:sz w:val="28"/>
          <w:szCs w:val="28"/>
          <w:lang w:eastAsia="en-US"/>
        </w:rPr>
        <w:t>Закону п</w:t>
      </w:r>
      <w:r w:rsidR="00FF499F" w:rsidRPr="00BB715F">
        <w:rPr>
          <w:sz w:val="28"/>
          <w:szCs w:val="28"/>
          <w:lang w:bidi="ur-PK"/>
        </w:rPr>
        <w:t xml:space="preserve">ро </w:t>
      </w:r>
      <w:r w:rsidR="00FF499F">
        <w:rPr>
          <w:sz w:val="28"/>
          <w:szCs w:val="28"/>
          <w:lang w:bidi="ur-PK"/>
        </w:rPr>
        <w:t xml:space="preserve">внесення змін до деяких законодавчих актів України стосовно обігу земель сільськогосподарського призначення </w:t>
      </w:r>
      <w:r w:rsidR="00FF499F" w:rsidRPr="00CC4615">
        <w:rPr>
          <w:rFonts w:eastAsia="Calibri"/>
          <w:sz w:val="28"/>
          <w:szCs w:val="28"/>
          <w:lang w:eastAsia="en-US"/>
        </w:rPr>
        <w:t>(реєстр. № </w:t>
      </w:r>
      <w:r w:rsidR="00FF499F">
        <w:rPr>
          <w:rFonts w:eastAsia="Calibri"/>
          <w:sz w:val="28"/>
          <w:szCs w:val="28"/>
          <w:lang w:eastAsia="en-US"/>
        </w:rPr>
        <w:t>2178-2</w:t>
      </w:r>
      <w:r w:rsidR="00FF499F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FF499F">
        <w:rPr>
          <w:rFonts w:eastAsia="Calibri"/>
          <w:sz w:val="28"/>
          <w:szCs w:val="28"/>
          <w:lang w:eastAsia="en-US"/>
        </w:rPr>
        <w:t>30.09.2019</w:t>
      </w:r>
      <w:r w:rsidR="00FF499F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FF499F">
        <w:rPr>
          <w:rFonts w:eastAsia="Calibri"/>
          <w:sz w:val="28"/>
          <w:szCs w:val="28"/>
          <w:lang w:eastAsia="en-US"/>
        </w:rPr>
        <w:t xml:space="preserve">народними депутатами України Тимошенко Ю.В., Соболєвим С.В. та </w:t>
      </w:r>
      <w:r w:rsidR="00FF499F">
        <w:rPr>
          <w:rFonts w:eastAsia="Calibri"/>
          <w:sz w:val="28"/>
          <w:szCs w:val="28"/>
          <w:lang w:eastAsia="en-US"/>
        </w:rPr>
        <w:br/>
      </w:r>
      <w:proofErr w:type="spellStart"/>
      <w:r w:rsidR="00FF499F">
        <w:rPr>
          <w:rFonts w:eastAsia="Calibri"/>
          <w:sz w:val="28"/>
          <w:szCs w:val="28"/>
          <w:lang w:eastAsia="en-US"/>
        </w:rPr>
        <w:t>Крульком</w:t>
      </w:r>
      <w:proofErr w:type="spellEnd"/>
      <w:r w:rsidR="00FF499F">
        <w:rPr>
          <w:rFonts w:eastAsia="Calibri"/>
          <w:sz w:val="28"/>
          <w:szCs w:val="28"/>
          <w:lang w:eastAsia="en-US"/>
        </w:rPr>
        <w:t xml:space="preserve"> І.І., має вплив на показники державного бюджету (призведе до збільшення його видатків). </w:t>
      </w:r>
      <w:r w:rsidR="0076159C" w:rsidRPr="008A6952">
        <w:rPr>
          <w:sz w:val="28"/>
          <w:szCs w:val="28"/>
        </w:rPr>
        <w:t>У разі прийняття відповідного закону до 15 липня 2020 року він має</w:t>
      </w:r>
      <w:bookmarkStart w:id="0" w:name="_GoBack"/>
      <w:bookmarkEnd w:id="0"/>
      <w:r w:rsidR="0076159C" w:rsidRPr="008A6952">
        <w:rPr>
          <w:sz w:val="28"/>
          <w:szCs w:val="28"/>
        </w:rPr>
        <w:t xml:space="preserve">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554FEB" w:rsidRDefault="00554FEB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D31CD0" w:rsidRPr="00145CF1" w:rsidRDefault="00D31CD0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A45A22" w:rsidRDefault="00A45A22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046641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46641"/>
    <w:rsid w:val="00063500"/>
    <w:rsid w:val="00142744"/>
    <w:rsid w:val="001836D3"/>
    <w:rsid w:val="001F05F5"/>
    <w:rsid w:val="001F6F67"/>
    <w:rsid w:val="00257605"/>
    <w:rsid w:val="002A2F7F"/>
    <w:rsid w:val="003826CD"/>
    <w:rsid w:val="00404AF5"/>
    <w:rsid w:val="00486AFA"/>
    <w:rsid w:val="004D3394"/>
    <w:rsid w:val="0053309C"/>
    <w:rsid w:val="00554FEB"/>
    <w:rsid w:val="005648B8"/>
    <w:rsid w:val="005839EC"/>
    <w:rsid w:val="005C7EDA"/>
    <w:rsid w:val="006326E1"/>
    <w:rsid w:val="00655011"/>
    <w:rsid w:val="00661EE7"/>
    <w:rsid w:val="006F0A6F"/>
    <w:rsid w:val="00725043"/>
    <w:rsid w:val="00756679"/>
    <w:rsid w:val="0076159C"/>
    <w:rsid w:val="007E1010"/>
    <w:rsid w:val="007F43E4"/>
    <w:rsid w:val="0084689B"/>
    <w:rsid w:val="008A0759"/>
    <w:rsid w:val="00A079CD"/>
    <w:rsid w:val="00A45A22"/>
    <w:rsid w:val="00B204CB"/>
    <w:rsid w:val="00B626D3"/>
    <w:rsid w:val="00C30600"/>
    <w:rsid w:val="00C62B65"/>
    <w:rsid w:val="00C86AB4"/>
    <w:rsid w:val="00C93118"/>
    <w:rsid w:val="00CA25AB"/>
    <w:rsid w:val="00CA3710"/>
    <w:rsid w:val="00CA75C6"/>
    <w:rsid w:val="00D31CD0"/>
    <w:rsid w:val="00D364CE"/>
    <w:rsid w:val="00E10E97"/>
    <w:rsid w:val="00ED3AB5"/>
    <w:rsid w:val="00F23C5B"/>
    <w:rsid w:val="00F46813"/>
    <w:rsid w:val="00FF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62B12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661EE7"/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E1800-50B3-44A4-8CB0-2BAB31E18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2514</Words>
  <Characters>1433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17</cp:revision>
  <cp:lastPrinted>2019-10-30T16:12:00Z</cp:lastPrinted>
  <dcterms:created xsi:type="dcterms:W3CDTF">2019-10-29T08:51:00Z</dcterms:created>
  <dcterms:modified xsi:type="dcterms:W3CDTF">2019-11-07T07:57:00Z</dcterms:modified>
</cp:coreProperties>
</file>