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E31" w:rsidRPr="004C5E8C" w:rsidRDefault="00A16E31" w:rsidP="00A16E31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A16E31" w:rsidRPr="004C5E8C" w:rsidRDefault="00A16E31" w:rsidP="00A16E31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A16E31" w:rsidRPr="004C5E8C" w:rsidRDefault="00A16E31" w:rsidP="00A16E31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A16E31" w:rsidRPr="004C5E8C" w:rsidRDefault="00A16E31" w:rsidP="00A16E3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16E31" w:rsidRPr="004C5E8C" w:rsidRDefault="00A16E31" w:rsidP="00A16E31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Комітет 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питань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економічного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розвитку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 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засіданні</w:t>
      </w:r>
      <w:r w:rsidR="00A6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травня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року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повторно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розглянув проект Закону України про </w:t>
      </w:r>
      <w:r w:rsidRPr="004C5E8C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 загального користування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(реєстр. №2234), поданий народними депутатами України </w:t>
      </w:r>
      <w:proofErr w:type="spellStart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Негулевським</w:t>
      </w:r>
      <w:proofErr w:type="spellEnd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І.П., </w:t>
      </w:r>
      <w:proofErr w:type="spellStart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Маріковським</w:t>
      </w:r>
      <w:proofErr w:type="spellEnd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О.В. та іншими народними депутатами України.</w:t>
      </w: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Метою законопроекту, як зазначено в Пояснювальній записці, є </w:t>
      </w:r>
      <w:r w:rsidRPr="004C5E8C">
        <w:rPr>
          <w:rFonts w:ascii="Times New Roman" w:hAnsi="Times New Roman"/>
          <w:sz w:val="28"/>
          <w:szCs w:val="28"/>
        </w:rPr>
        <w:t xml:space="preserve">визначення відповідальності за формування системи ціноутворення в будівництві автомобільних доріг загального користування з боку </w:t>
      </w:r>
      <w:bookmarkStart w:id="0" w:name="_Hlk18011139"/>
      <w:r w:rsidRPr="004C5E8C">
        <w:rPr>
          <w:rFonts w:ascii="Times New Roman" w:hAnsi="Times New Roman"/>
          <w:sz w:val="28"/>
          <w:szCs w:val="28"/>
        </w:rPr>
        <w:t>центрального органу виконавчої влади, що забезпечує формування та реалізує державну політику в сфері дорожнього господарства</w:t>
      </w:r>
      <w:bookmarkEnd w:id="0"/>
      <w:r w:rsidRPr="004C5E8C">
        <w:rPr>
          <w:rFonts w:ascii="Times New Roman" w:hAnsi="Times New Roman"/>
          <w:sz w:val="28"/>
          <w:szCs w:val="28"/>
        </w:rPr>
        <w:t>, для подальшої адаптації вітчизняної системи ціноутворення в будівництві автомобільних доріг загального користування до кращих світових практик.</w:t>
      </w: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5E8C">
        <w:rPr>
          <w:rFonts w:ascii="Times New Roman" w:hAnsi="Times New Roman"/>
          <w:sz w:val="28"/>
          <w:szCs w:val="28"/>
        </w:rPr>
        <w:t xml:space="preserve">Проектом Закону пропонується </w:t>
      </w:r>
      <w:proofErr w:type="spellStart"/>
      <w:r w:rsidRPr="004C5E8C">
        <w:rPr>
          <w:rFonts w:ascii="Times New Roman" w:hAnsi="Times New Roman"/>
          <w:sz w:val="28"/>
          <w:szCs w:val="28"/>
        </w:rPr>
        <w:t>внести</w:t>
      </w:r>
      <w:proofErr w:type="spellEnd"/>
      <w:r w:rsidRPr="004C5E8C">
        <w:rPr>
          <w:rFonts w:ascii="Times New Roman" w:hAnsi="Times New Roman"/>
          <w:sz w:val="28"/>
          <w:szCs w:val="28"/>
        </w:rPr>
        <w:t xml:space="preserve"> зміни до законів України «Про ціни і ціноутворення» та «Про інвестиційну діяльність», передбачивши, що центральному органу виконавчої влади, що забезпечує формування та реалізує державну політику у сфері дорожнього господарства, надається право затверджувати методики та нормативи визначення вартості будівництва автомобільних доріг загального користування з урахуванням галузевої специфіки.</w:t>
      </w:r>
    </w:p>
    <w:p w:rsidR="00A16E31" w:rsidRPr="004C5E8C" w:rsidRDefault="00A16E31" w:rsidP="00A16E31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13 листопада 2019 року </w:t>
      </w:r>
      <w:r w:rsidRPr="004C5E8C">
        <w:rPr>
          <w:rFonts w:ascii="Times New Roman" w:hAnsi="Times New Roman"/>
          <w:sz w:val="28"/>
          <w:szCs w:val="28"/>
        </w:rPr>
        <w:t>висловлює зауваження до поданого законопроекту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(додається).</w:t>
      </w: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E8C">
        <w:rPr>
          <w:rFonts w:ascii="Times New Roman" w:hAnsi="Times New Roman"/>
          <w:color w:val="000000"/>
          <w:sz w:val="28"/>
          <w:szCs w:val="28"/>
        </w:rPr>
        <w:t xml:space="preserve">Комітет  з  питань  антикорупційної   політики   у   своєму   висновку   від 6 грудня 2019 року зазначає, що у проекті </w:t>
      </w:r>
      <w:proofErr w:type="spellStart"/>
      <w:r w:rsidRPr="004C5E8C">
        <w:rPr>
          <w:rFonts w:ascii="Times New Roman" w:hAnsi="Times New Roman"/>
          <w:color w:val="000000"/>
          <w:sz w:val="28"/>
          <w:szCs w:val="28"/>
        </w:rPr>
        <w:t>акта</w:t>
      </w:r>
      <w:proofErr w:type="spellEnd"/>
      <w:r w:rsidRPr="004C5E8C">
        <w:rPr>
          <w:rFonts w:ascii="Times New Roman" w:hAnsi="Times New Roman"/>
          <w:color w:val="000000"/>
          <w:sz w:val="28"/>
          <w:szCs w:val="28"/>
        </w:rPr>
        <w:t xml:space="preserve"> не виявлено </w:t>
      </w:r>
      <w:proofErr w:type="spellStart"/>
      <w:r w:rsidRPr="004C5E8C">
        <w:rPr>
          <w:rFonts w:ascii="Times New Roman" w:hAnsi="Times New Roman"/>
          <w:color w:val="000000"/>
          <w:sz w:val="28"/>
          <w:szCs w:val="28"/>
        </w:rPr>
        <w:t>корупціогенних</w:t>
      </w:r>
      <w:proofErr w:type="spellEnd"/>
      <w:r w:rsidRPr="004C5E8C">
        <w:rPr>
          <w:rFonts w:ascii="Times New Roman" w:hAnsi="Times New Roman"/>
          <w:color w:val="000000"/>
          <w:sz w:val="28"/>
          <w:szCs w:val="28"/>
        </w:rPr>
        <w:t xml:space="preserve"> факторів – проект </w:t>
      </w:r>
      <w:proofErr w:type="spellStart"/>
      <w:r w:rsidRPr="004C5E8C">
        <w:rPr>
          <w:rFonts w:ascii="Times New Roman" w:hAnsi="Times New Roman"/>
          <w:color w:val="000000"/>
          <w:sz w:val="28"/>
          <w:szCs w:val="28"/>
        </w:rPr>
        <w:t>акта</w:t>
      </w:r>
      <w:proofErr w:type="spellEnd"/>
      <w:r w:rsidRPr="004C5E8C">
        <w:rPr>
          <w:rFonts w:ascii="Times New Roman" w:hAnsi="Times New Roman"/>
          <w:color w:val="000000"/>
          <w:sz w:val="28"/>
          <w:szCs w:val="28"/>
        </w:rPr>
        <w:t xml:space="preserve"> відповідає вимогам антикорупційного законодавства (додається).</w:t>
      </w: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E8C">
        <w:rPr>
          <w:rFonts w:ascii="Times New Roman" w:hAnsi="Times New Roman"/>
          <w:color w:val="000000"/>
          <w:sz w:val="28"/>
          <w:szCs w:val="28"/>
        </w:rPr>
        <w:t>Комітет з питань бюджету у висновку від 6 грудня 2019 року вважає, що з</w:t>
      </w:r>
      <w:r w:rsidRPr="004C5E8C">
        <w:rPr>
          <w:rFonts w:ascii="Times New Roman" w:hAnsi="Times New Roman"/>
          <w:sz w:val="28"/>
          <w:szCs w:val="28"/>
        </w:rPr>
        <w:t>аконопроект не матиме впливу на показники бюджету. У разі прийняття відповідного закону він може набирати чинності у термін, визначений авторами законопроекту (додається).</w:t>
      </w:r>
      <w:r w:rsidRPr="004C5E8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16E31" w:rsidRPr="004C5E8C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E8C">
        <w:rPr>
          <w:rFonts w:ascii="Times New Roman" w:hAnsi="Times New Roman"/>
          <w:color w:val="000000"/>
          <w:sz w:val="28"/>
          <w:szCs w:val="28"/>
        </w:rPr>
        <w:lastRenderedPageBreak/>
        <w:t>Міністерство інфраструктури України у листі від 9 грудня 2019 року разом з Міністерством фінансів України і Міністерством розвитку економіки, торгівлі та сільського господарства України підтримують зазначений законопроект (додається).</w:t>
      </w:r>
    </w:p>
    <w:p w:rsidR="00A16E31" w:rsidRDefault="00A16E31" w:rsidP="00A16E3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внести</w:t>
      </w:r>
      <w:proofErr w:type="spellEnd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проект Закону України про </w:t>
      </w:r>
      <w:r w:rsidRPr="004C5E8C">
        <w:rPr>
          <w:rFonts w:ascii="Times New Roman" w:hAnsi="Times New Roman"/>
          <w:sz w:val="28"/>
          <w:szCs w:val="28"/>
        </w:rPr>
        <w:t>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 загального користування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(реєстр.№2234) на розгляд Верховної Ради України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</w:t>
      </w: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рекомендувати за результатами розгляду у першому читанні </w:t>
      </w:r>
      <w:r w:rsidRPr="00BE4E70">
        <w:rPr>
          <w:rFonts w:ascii="Times New Roman" w:hAnsi="Times New Roman"/>
          <w:bCs/>
          <w:color w:val="000000"/>
          <w:sz w:val="28"/>
          <w:szCs w:val="28"/>
        </w:rPr>
        <w:t>повернути суб’єкту права законодавчої ініціативи на доопрацювання.</w:t>
      </w:r>
    </w:p>
    <w:p w:rsidR="00A16E31" w:rsidRPr="00BE4E70" w:rsidRDefault="00A16E31" w:rsidP="00A16E3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Проект відповідної </w:t>
      </w:r>
      <w:r w:rsidR="006D5316">
        <w:rPr>
          <w:rFonts w:ascii="Times New Roman" w:hAnsi="Times New Roman"/>
          <w:bCs/>
          <w:color w:val="000000"/>
          <w:sz w:val="28"/>
          <w:szCs w:val="28"/>
        </w:rPr>
        <w:t>П</w:t>
      </w:r>
      <w:bookmarkStart w:id="1" w:name="_GoBack"/>
      <w:bookmarkEnd w:id="1"/>
      <w:r>
        <w:rPr>
          <w:rFonts w:ascii="Times New Roman" w:hAnsi="Times New Roman"/>
          <w:bCs/>
          <w:color w:val="000000"/>
          <w:sz w:val="28"/>
          <w:szCs w:val="28"/>
        </w:rPr>
        <w:t>останови додається.</w:t>
      </w:r>
    </w:p>
    <w:p w:rsidR="00A16E31" w:rsidRPr="004C5E8C" w:rsidRDefault="00A16E31" w:rsidP="00A16E3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Наталуха</w:t>
      </w:r>
      <w:proofErr w:type="spellEnd"/>
      <w:r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Дмитро Андрійович.</w:t>
      </w:r>
    </w:p>
    <w:p w:rsidR="00A16E31" w:rsidRPr="004C5E8C" w:rsidRDefault="00A16E31" w:rsidP="00A16E31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16E31" w:rsidRPr="004C5E8C" w:rsidRDefault="00A16E31" w:rsidP="00A16E3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Додаток: на ___ аркушах.</w:t>
      </w:r>
    </w:p>
    <w:p w:rsidR="00A16E31" w:rsidRPr="004C5E8C" w:rsidRDefault="00A16E31" w:rsidP="00A16E3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16E31" w:rsidRPr="004C5E8C" w:rsidRDefault="00A16E31" w:rsidP="00A16E3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Голова Комітету</w:t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proofErr w:type="spellStart"/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4C5E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sectPr w:rsidR="00A16E31" w:rsidRPr="004C5E8C" w:rsidSect="00CB4E27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96D" w:rsidRDefault="006C196D" w:rsidP="005E306B">
      <w:pPr>
        <w:spacing w:after="0" w:line="240" w:lineRule="auto"/>
      </w:pPr>
      <w:r>
        <w:separator/>
      </w:r>
    </w:p>
  </w:endnote>
  <w:endnote w:type="continuationSeparator" w:id="0">
    <w:p w:rsidR="006C196D" w:rsidRDefault="006C196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C196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96D" w:rsidRDefault="006C196D" w:rsidP="005E306B">
      <w:pPr>
        <w:spacing w:after="0" w:line="240" w:lineRule="auto"/>
      </w:pPr>
      <w:r>
        <w:separator/>
      </w:r>
    </w:p>
  </w:footnote>
  <w:footnote w:type="continuationSeparator" w:id="0">
    <w:p w:rsidR="006C196D" w:rsidRDefault="006C196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16E31" w:rsidRPr="00BE4E70" w:rsidRDefault="00A16E31" w:rsidP="00A16E31">
          <w:pPr>
            <w:autoSpaceDE w:val="0"/>
            <w:autoSpaceDN w:val="0"/>
            <w:spacing w:after="0" w:line="240" w:lineRule="auto"/>
            <w:ind w:left="9110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hAnsi="Times New Roman"/>
              <w:color w:val="002060"/>
              <w:sz w:val="32"/>
              <w:szCs w:val="32"/>
            </w:rPr>
            <w:t xml:space="preserve">                                                             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На заміну</w:t>
          </w:r>
        </w:p>
        <w:p w:rsidR="00A16E31" w:rsidRDefault="00A16E31" w:rsidP="00A16E31">
          <w:pPr>
            <w:autoSpaceDE w:val="0"/>
            <w:autoSpaceDN w:val="0"/>
            <w:spacing w:after="0" w:line="240" w:lineRule="auto"/>
            <w:ind w:left="7080" w:firstLine="1747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4C5E8C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реєстр. № 2234 </w:t>
          </w:r>
        </w:p>
        <w:p w:rsidR="00A16E31" w:rsidRPr="004C5E8C" w:rsidRDefault="00A16E31" w:rsidP="00A16E31">
          <w:pPr>
            <w:autoSpaceDE w:val="0"/>
            <w:autoSpaceDN w:val="0"/>
            <w:spacing w:after="0" w:line="240" w:lineRule="auto"/>
            <w:ind w:left="8827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4C5E8C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 07.10.2019 р.</w:t>
          </w: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3F4C"/>
    <w:rsid w:val="000F1586"/>
    <w:rsid w:val="000F734D"/>
    <w:rsid w:val="00117FAB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C196D"/>
    <w:rsid w:val="006D5316"/>
    <w:rsid w:val="006F10E8"/>
    <w:rsid w:val="00713E93"/>
    <w:rsid w:val="0073224C"/>
    <w:rsid w:val="00773639"/>
    <w:rsid w:val="007A0252"/>
    <w:rsid w:val="007F5D91"/>
    <w:rsid w:val="0080545D"/>
    <w:rsid w:val="0084269F"/>
    <w:rsid w:val="008D7BBE"/>
    <w:rsid w:val="00945B68"/>
    <w:rsid w:val="00953F00"/>
    <w:rsid w:val="00957D31"/>
    <w:rsid w:val="00972232"/>
    <w:rsid w:val="009865D4"/>
    <w:rsid w:val="009A720A"/>
    <w:rsid w:val="009D0D56"/>
    <w:rsid w:val="00A00059"/>
    <w:rsid w:val="00A16E31"/>
    <w:rsid w:val="00A60747"/>
    <w:rsid w:val="00A62831"/>
    <w:rsid w:val="00A7635E"/>
    <w:rsid w:val="00A76A60"/>
    <w:rsid w:val="00A833C8"/>
    <w:rsid w:val="00AD7F82"/>
    <w:rsid w:val="00B311E8"/>
    <w:rsid w:val="00B415F2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292"/>
    <w:rsid w:val="00EF389E"/>
    <w:rsid w:val="00F55423"/>
    <w:rsid w:val="00F91DD3"/>
    <w:rsid w:val="00FC3DF4"/>
    <w:rsid w:val="00FC459F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A837A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D9510-6D9F-415C-97E9-B9718CD2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1879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Бондаренко Олена Анатоліївна</cp:lastModifiedBy>
  <cp:revision>7</cp:revision>
  <cp:lastPrinted>2019-11-08T11:28:00Z</cp:lastPrinted>
  <dcterms:created xsi:type="dcterms:W3CDTF">2020-02-13T08:59:00Z</dcterms:created>
  <dcterms:modified xsi:type="dcterms:W3CDTF">2020-05-21T09:27:00Z</dcterms:modified>
</cp:coreProperties>
</file>