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539" w:rsidRDefault="00943539" w:rsidP="003D0031">
      <w:pPr>
        <w:suppressAutoHyphens/>
        <w:jc w:val="right"/>
        <w:rPr>
          <w:rFonts w:ascii="Times New Roman" w:hAnsi="Times New Roman"/>
          <w:sz w:val="28"/>
          <w:szCs w:val="28"/>
        </w:rPr>
      </w:pPr>
      <w:bookmarkStart w:id="0" w:name="_GoBack"/>
      <w:bookmarkEnd w:id="0"/>
      <w:r>
        <w:rPr>
          <w:rFonts w:ascii="Times New Roman" w:hAnsi="Times New Roman"/>
          <w:sz w:val="28"/>
          <w:szCs w:val="28"/>
        </w:rPr>
        <w:t>Доопрацьований реєстр. № 2234</w:t>
      </w:r>
    </w:p>
    <w:p w:rsidR="00943539" w:rsidRDefault="00943539" w:rsidP="003D0031">
      <w:pPr>
        <w:suppressAutoHyphens/>
        <w:jc w:val="right"/>
        <w:rPr>
          <w:rFonts w:ascii="Times New Roman" w:hAnsi="Times New Roman"/>
          <w:sz w:val="28"/>
          <w:szCs w:val="28"/>
        </w:rPr>
      </w:pPr>
    </w:p>
    <w:p w:rsidR="003D0031" w:rsidRPr="00ED4C6B" w:rsidRDefault="003D0031" w:rsidP="003D0031">
      <w:pPr>
        <w:suppressAutoHyphens/>
        <w:jc w:val="right"/>
        <w:rPr>
          <w:rFonts w:ascii="Times New Roman" w:hAnsi="Times New Roman"/>
          <w:sz w:val="28"/>
          <w:szCs w:val="28"/>
        </w:rPr>
      </w:pPr>
      <w:r w:rsidRPr="00ED4C6B">
        <w:rPr>
          <w:rFonts w:ascii="Times New Roman" w:hAnsi="Times New Roman"/>
          <w:sz w:val="28"/>
          <w:szCs w:val="28"/>
        </w:rPr>
        <w:t>Проект</w:t>
      </w:r>
      <w:r w:rsidR="00943539">
        <w:rPr>
          <w:rFonts w:ascii="Times New Roman" w:hAnsi="Times New Roman"/>
          <w:sz w:val="28"/>
          <w:szCs w:val="28"/>
        </w:rPr>
        <w:t xml:space="preserve"> </w:t>
      </w:r>
      <w:r w:rsidRPr="00ED4C6B">
        <w:rPr>
          <w:rFonts w:ascii="Times New Roman" w:hAnsi="Times New Roman"/>
          <w:sz w:val="28"/>
          <w:szCs w:val="28"/>
        </w:rPr>
        <w:t>вноситься</w:t>
      </w:r>
    </w:p>
    <w:p w:rsidR="003D0031" w:rsidRPr="00ED4C6B" w:rsidRDefault="003D0031" w:rsidP="003D0031">
      <w:pPr>
        <w:suppressAutoHyphens/>
        <w:ind w:left="1416" w:firstLine="708"/>
        <w:jc w:val="right"/>
        <w:rPr>
          <w:rFonts w:ascii="Times New Roman" w:hAnsi="Times New Roman"/>
          <w:b/>
          <w:bCs/>
          <w:sz w:val="28"/>
          <w:szCs w:val="28"/>
        </w:rPr>
      </w:pPr>
      <w:r w:rsidRPr="00ED4C6B">
        <w:rPr>
          <w:rFonts w:ascii="Times New Roman" w:hAnsi="Times New Roman"/>
          <w:b/>
          <w:bCs/>
          <w:sz w:val="28"/>
          <w:szCs w:val="28"/>
        </w:rPr>
        <w:t>народними депутатами України</w:t>
      </w:r>
    </w:p>
    <w:p w:rsidR="003D0031" w:rsidRPr="00ED4C6B" w:rsidRDefault="003D0031" w:rsidP="003D0031">
      <w:pPr>
        <w:pStyle w:val="a6"/>
        <w:spacing w:before="0" w:beforeAutospacing="0" w:after="0" w:afterAutospacing="0"/>
        <w:ind w:left="4820"/>
        <w:jc w:val="both"/>
        <w:rPr>
          <w:sz w:val="28"/>
          <w:szCs w:val="28"/>
          <w:lang w:val="uk-UA"/>
        </w:rPr>
      </w:pPr>
    </w:p>
    <w:p w:rsidR="000724E6" w:rsidRDefault="003D0031" w:rsidP="00D20239">
      <w:pPr>
        <w:tabs>
          <w:tab w:val="left" w:pos="1134"/>
        </w:tabs>
        <w:ind w:left="6379"/>
        <w:jc w:val="both"/>
        <w:rPr>
          <w:rFonts w:ascii="Times New Roman" w:hAnsi="Times New Roman"/>
          <w:b/>
          <w:sz w:val="28"/>
          <w:szCs w:val="28"/>
        </w:rPr>
      </w:pPr>
      <w:proofErr w:type="spellStart"/>
      <w:r w:rsidRPr="0009645A">
        <w:rPr>
          <w:rFonts w:ascii="Times New Roman" w:hAnsi="Times New Roman"/>
          <w:b/>
          <w:sz w:val="28"/>
          <w:szCs w:val="28"/>
        </w:rPr>
        <w:t>Негулевськи</w:t>
      </w:r>
      <w:r>
        <w:rPr>
          <w:rFonts w:ascii="Times New Roman" w:hAnsi="Times New Roman"/>
          <w:b/>
          <w:sz w:val="28"/>
          <w:szCs w:val="28"/>
        </w:rPr>
        <w:t>м</w:t>
      </w:r>
      <w:proofErr w:type="spellEnd"/>
      <w:r w:rsidRPr="0009645A">
        <w:rPr>
          <w:rFonts w:ascii="Times New Roman" w:hAnsi="Times New Roman"/>
          <w:b/>
          <w:sz w:val="28"/>
          <w:szCs w:val="28"/>
        </w:rPr>
        <w:t xml:space="preserve"> І.П. (№ </w:t>
      </w:r>
      <w:r w:rsidR="00605D4F">
        <w:rPr>
          <w:rFonts w:ascii="Times New Roman" w:hAnsi="Times New Roman"/>
          <w:b/>
          <w:sz w:val="28"/>
          <w:szCs w:val="28"/>
        </w:rPr>
        <w:t xml:space="preserve">   </w:t>
      </w:r>
      <w:r w:rsidRPr="0009645A">
        <w:rPr>
          <w:rFonts w:ascii="Times New Roman" w:hAnsi="Times New Roman"/>
          <w:b/>
          <w:sz w:val="28"/>
          <w:szCs w:val="28"/>
        </w:rPr>
        <w:t>)</w:t>
      </w:r>
    </w:p>
    <w:p w:rsidR="000F2FA8" w:rsidRPr="0009645A" w:rsidRDefault="000F2FA8" w:rsidP="000F2FA8">
      <w:pPr>
        <w:tabs>
          <w:tab w:val="left" w:pos="1134"/>
        </w:tabs>
        <w:ind w:left="6379"/>
        <w:jc w:val="both"/>
        <w:rPr>
          <w:rFonts w:ascii="Times New Roman" w:hAnsi="Times New Roman"/>
          <w:b/>
          <w:sz w:val="28"/>
          <w:szCs w:val="28"/>
        </w:rPr>
      </w:pPr>
      <w:r w:rsidRPr="0009645A">
        <w:rPr>
          <w:rFonts w:ascii="Times New Roman" w:hAnsi="Times New Roman"/>
          <w:b/>
          <w:sz w:val="28"/>
          <w:szCs w:val="28"/>
        </w:rPr>
        <w:t>Кісєл</w:t>
      </w:r>
      <w:r>
        <w:rPr>
          <w:rFonts w:ascii="Times New Roman" w:hAnsi="Times New Roman"/>
          <w:b/>
          <w:sz w:val="28"/>
          <w:szCs w:val="28"/>
        </w:rPr>
        <w:t>єм</w:t>
      </w:r>
      <w:r w:rsidRPr="0009645A">
        <w:rPr>
          <w:rFonts w:ascii="Times New Roman" w:hAnsi="Times New Roman"/>
          <w:b/>
          <w:sz w:val="28"/>
          <w:szCs w:val="28"/>
        </w:rPr>
        <w:t xml:space="preserve"> Ю.Г. (№ </w:t>
      </w:r>
      <w:r>
        <w:rPr>
          <w:rFonts w:ascii="Times New Roman" w:hAnsi="Times New Roman"/>
          <w:b/>
          <w:sz w:val="28"/>
          <w:szCs w:val="28"/>
        </w:rPr>
        <w:t xml:space="preserve">    </w:t>
      </w:r>
      <w:r w:rsidRPr="0009645A">
        <w:rPr>
          <w:rFonts w:ascii="Times New Roman" w:hAnsi="Times New Roman"/>
          <w:b/>
          <w:sz w:val="28"/>
          <w:szCs w:val="28"/>
        </w:rPr>
        <w:t>)</w:t>
      </w:r>
    </w:p>
    <w:p w:rsidR="00B25BCE" w:rsidRDefault="00B25BCE" w:rsidP="003A3DA3">
      <w:pPr>
        <w:pStyle w:val="a3"/>
        <w:spacing w:before="0"/>
        <w:jc w:val="right"/>
        <w:rPr>
          <w:rFonts w:ascii="Times New Roman" w:hAnsi="Times New Roman"/>
          <w:sz w:val="28"/>
          <w:szCs w:val="28"/>
        </w:rPr>
      </w:pPr>
    </w:p>
    <w:p w:rsidR="003D0031" w:rsidRDefault="003D0031" w:rsidP="003A3DA3">
      <w:pPr>
        <w:pStyle w:val="a3"/>
        <w:spacing w:before="0"/>
        <w:jc w:val="right"/>
        <w:rPr>
          <w:rFonts w:ascii="Times New Roman" w:hAnsi="Times New Roman"/>
          <w:sz w:val="28"/>
          <w:szCs w:val="28"/>
        </w:rPr>
      </w:pPr>
    </w:p>
    <w:p w:rsidR="003D0031" w:rsidRDefault="003D0031" w:rsidP="003A3DA3">
      <w:pPr>
        <w:pStyle w:val="a3"/>
        <w:spacing w:before="0"/>
        <w:jc w:val="right"/>
        <w:rPr>
          <w:rFonts w:ascii="Times New Roman" w:hAnsi="Times New Roman"/>
          <w:sz w:val="28"/>
          <w:szCs w:val="28"/>
        </w:rPr>
      </w:pPr>
    </w:p>
    <w:p w:rsidR="00605D4F" w:rsidRDefault="00605D4F" w:rsidP="003A3DA3">
      <w:pPr>
        <w:pStyle w:val="a3"/>
        <w:spacing w:before="0"/>
        <w:jc w:val="right"/>
        <w:rPr>
          <w:rFonts w:ascii="Times New Roman" w:hAnsi="Times New Roman"/>
          <w:sz w:val="28"/>
          <w:szCs w:val="28"/>
        </w:rPr>
      </w:pPr>
    </w:p>
    <w:p w:rsidR="00605D4F" w:rsidRDefault="00605D4F" w:rsidP="003A3DA3">
      <w:pPr>
        <w:pStyle w:val="a3"/>
        <w:spacing w:before="0"/>
        <w:jc w:val="right"/>
        <w:rPr>
          <w:rFonts w:ascii="Times New Roman" w:hAnsi="Times New Roman"/>
          <w:sz w:val="28"/>
          <w:szCs w:val="28"/>
        </w:rPr>
      </w:pPr>
    </w:p>
    <w:p w:rsidR="00605D4F" w:rsidRDefault="00605D4F" w:rsidP="003A3DA3">
      <w:pPr>
        <w:pStyle w:val="a3"/>
        <w:spacing w:before="0"/>
        <w:jc w:val="right"/>
        <w:rPr>
          <w:rFonts w:ascii="Times New Roman" w:hAnsi="Times New Roman"/>
          <w:sz w:val="28"/>
          <w:szCs w:val="28"/>
        </w:rPr>
      </w:pPr>
    </w:p>
    <w:p w:rsidR="00605D4F" w:rsidRDefault="00D5370D" w:rsidP="003A3DA3">
      <w:pPr>
        <w:pStyle w:val="a3"/>
        <w:spacing w:before="0"/>
        <w:jc w:val="right"/>
        <w:rPr>
          <w:rFonts w:ascii="Times New Roman" w:hAnsi="Times New Roman"/>
          <w:sz w:val="28"/>
          <w:szCs w:val="28"/>
        </w:rPr>
      </w:pPr>
      <w:r>
        <w:rPr>
          <w:rFonts w:ascii="Times New Roman" w:hAnsi="Times New Roman"/>
          <w:sz w:val="28"/>
          <w:szCs w:val="28"/>
        </w:rPr>
        <w:t xml:space="preserve"> </w:t>
      </w:r>
    </w:p>
    <w:p w:rsidR="00605D4F" w:rsidRPr="003A3DA3" w:rsidRDefault="00605D4F" w:rsidP="003A3DA3">
      <w:pPr>
        <w:pStyle w:val="a3"/>
        <w:spacing w:before="0"/>
        <w:jc w:val="right"/>
        <w:rPr>
          <w:rFonts w:ascii="Times New Roman" w:hAnsi="Times New Roman"/>
          <w:sz w:val="28"/>
          <w:szCs w:val="28"/>
        </w:rPr>
      </w:pPr>
    </w:p>
    <w:p w:rsidR="00B25BCE" w:rsidRPr="003A3DA3" w:rsidRDefault="00B25BCE" w:rsidP="003A3DA3">
      <w:pPr>
        <w:pStyle w:val="a4"/>
        <w:spacing w:before="0"/>
        <w:rPr>
          <w:rFonts w:ascii="Times New Roman" w:hAnsi="Times New Roman"/>
          <w:i w:val="0"/>
          <w:sz w:val="28"/>
          <w:szCs w:val="28"/>
        </w:rPr>
      </w:pPr>
      <w:r w:rsidRPr="003A3DA3">
        <w:rPr>
          <w:rFonts w:ascii="Times New Roman" w:hAnsi="Times New Roman"/>
          <w:i w:val="0"/>
          <w:sz w:val="28"/>
          <w:szCs w:val="28"/>
        </w:rPr>
        <w:t>Закон УкраЇни</w:t>
      </w:r>
    </w:p>
    <w:p w:rsidR="00B25BCE" w:rsidRPr="008A6630" w:rsidRDefault="008A6630" w:rsidP="008A6630">
      <w:pPr>
        <w:pStyle w:val="a3"/>
        <w:spacing w:before="0"/>
        <w:jc w:val="center"/>
        <w:rPr>
          <w:rFonts w:ascii="Times New Roman" w:hAnsi="Times New Roman"/>
          <w:bCs/>
          <w:sz w:val="28"/>
          <w:szCs w:val="28"/>
          <w:bdr w:val="none" w:sz="0" w:space="0" w:color="auto" w:frame="1"/>
        </w:rPr>
      </w:pPr>
      <w:r w:rsidRPr="008A6630">
        <w:rPr>
          <w:rFonts w:ascii="Times New Roman" w:hAnsi="Times New Roman"/>
          <w:bCs/>
          <w:sz w:val="28"/>
          <w:szCs w:val="28"/>
          <w:bdr w:val="none" w:sz="0" w:space="0" w:color="auto" w:frame="1"/>
        </w:rPr>
        <w:t>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w:t>
      </w:r>
    </w:p>
    <w:p w:rsidR="00B25BCE" w:rsidRPr="003A3DA3" w:rsidRDefault="00B25BCE" w:rsidP="003A3DA3">
      <w:pPr>
        <w:jc w:val="center"/>
        <w:textAlignment w:val="baseline"/>
        <w:rPr>
          <w:rFonts w:ascii="Times New Roman" w:hAnsi="Times New Roman"/>
          <w:bCs/>
          <w:sz w:val="28"/>
          <w:szCs w:val="28"/>
          <w:bdr w:val="none" w:sz="0" w:space="0" w:color="auto" w:frame="1"/>
        </w:rPr>
      </w:pPr>
      <w:r w:rsidRPr="003A3DA3">
        <w:rPr>
          <w:rFonts w:ascii="Times New Roman" w:hAnsi="Times New Roman"/>
          <w:bCs/>
          <w:sz w:val="28"/>
          <w:szCs w:val="28"/>
          <w:bdr w:val="none" w:sz="0" w:space="0" w:color="auto" w:frame="1"/>
        </w:rPr>
        <w:t>__________________________________________</w:t>
      </w:r>
    </w:p>
    <w:p w:rsidR="000724E6" w:rsidRPr="00A20E37" w:rsidRDefault="000724E6" w:rsidP="000724E6">
      <w:pPr>
        <w:spacing w:after="120"/>
        <w:ind w:firstLine="567"/>
        <w:rPr>
          <w:rFonts w:ascii="Times New Roman" w:hAnsi="Times New Roman"/>
          <w:b/>
          <w:bCs/>
          <w:sz w:val="28"/>
          <w:szCs w:val="28"/>
        </w:rPr>
      </w:pPr>
      <w:bookmarkStart w:id="1" w:name="n5"/>
      <w:bookmarkStart w:id="2" w:name="_Hlk18008428"/>
      <w:bookmarkEnd w:id="1"/>
      <w:r w:rsidRPr="00DE6244">
        <w:rPr>
          <w:rFonts w:ascii="Times New Roman" w:hAnsi="Times New Roman"/>
          <w:sz w:val="28"/>
          <w:szCs w:val="28"/>
        </w:rPr>
        <w:t xml:space="preserve">Верховна Рада України </w:t>
      </w:r>
      <w:r w:rsidRPr="0040461B">
        <w:rPr>
          <w:rFonts w:ascii="Times New Roman" w:hAnsi="Times New Roman"/>
          <w:bCs/>
          <w:sz w:val="28"/>
          <w:szCs w:val="28"/>
        </w:rPr>
        <w:t>п</w:t>
      </w:r>
      <w:r>
        <w:rPr>
          <w:rFonts w:ascii="Times New Roman" w:hAnsi="Times New Roman"/>
          <w:bCs/>
          <w:sz w:val="28"/>
          <w:szCs w:val="28"/>
        </w:rPr>
        <w:t xml:space="preserve"> </w:t>
      </w:r>
      <w:r w:rsidRPr="0040461B">
        <w:rPr>
          <w:rFonts w:ascii="Times New Roman" w:hAnsi="Times New Roman"/>
          <w:bCs/>
          <w:sz w:val="28"/>
          <w:szCs w:val="28"/>
        </w:rPr>
        <w:t>о</w:t>
      </w:r>
      <w:r>
        <w:rPr>
          <w:rFonts w:ascii="Times New Roman" w:hAnsi="Times New Roman"/>
          <w:bCs/>
          <w:sz w:val="28"/>
          <w:szCs w:val="28"/>
        </w:rPr>
        <w:t xml:space="preserve"> </w:t>
      </w:r>
      <w:r w:rsidRPr="0040461B">
        <w:rPr>
          <w:rFonts w:ascii="Times New Roman" w:hAnsi="Times New Roman"/>
          <w:bCs/>
          <w:sz w:val="28"/>
          <w:szCs w:val="28"/>
        </w:rPr>
        <w:t>с</w:t>
      </w:r>
      <w:r>
        <w:rPr>
          <w:rFonts w:ascii="Times New Roman" w:hAnsi="Times New Roman"/>
          <w:bCs/>
          <w:sz w:val="28"/>
          <w:szCs w:val="28"/>
        </w:rPr>
        <w:t xml:space="preserve"> </w:t>
      </w:r>
      <w:r w:rsidRPr="0040461B">
        <w:rPr>
          <w:rFonts w:ascii="Times New Roman" w:hAnsi="Times New Roman"/>
          <w:bCs/>
          <w:sz w:val="28"/>
          <w:szCs w:val="28"/>
        </w:rPr>
        <w:t>т</w:t>
      </w:r>
      <w:r>
        <w:rPr>
          <w:rFonts w:ascii="Times New Roman" w:hAnsi="Times New Roman"/>
          <w:bCs/>
          <w:sz w:val="28"/>
          <w:szCs w:val="28"/>
        </w:rPr>
        <w:t xml:space="preserve"> </w:t>
      </w:r>
      <w:r w:rsidRPr="0040461B">
        <w:rPr>
          <w:rFonts w:ascii="Times New Roman" w:hAnsi="Times New Roman"/>
          <w:bCs/>
          <w:sz w:val="28"/>
          <w:szCs w:val="28"/>
        </w:rPr>
        <w:t>а</w:t>
      </w:r>
      <w:r>
        <w:rPr>
          <w:rFonts w:ascii="Times New Roman" w:hAnsi="Times New Roman"/>
          <w:bCs/>
          <w:sz w:val="28"/>
          <w:szCs w:val="28"/>
        </w:rPr>
        <w:t xml:space="preserve"> </w:t>
      </w:r>
      <w:r w:rsidRPr="0040461B">
        <w:rPr>
          <w:rFonts w:ascii="Times New Roman" w:hAnsi="Times New Roman"/>
          <w:bCs/>
          <w:sz w:val="28"/>
          <w:szCs w:val="28"/>
        </w:rPr>
        <w:t>н</w:t>
      </w:r>
      <w:r>
        <w:rPr>
          <w:rFonts w:ascii="Times New Roman" w:hAnsi="Times New Roman"/>
          <w:bCs/>
          <w:sz w:val="28"/>
          <w:szCs w:val="28"/>
        </w:rPr>
        <w:t xml:space="preserve"> </w:t>
      </w:r>
      <w:r w:rsidRPr="0040461B">
        <w:rPr>
          <w:rFonts w:ascii="Times New Roman" w:hAnsi="Times New Roman"/>
          <w:bCs/>
          <w:sz w:val="28"/>
          <w:szCs w:val="28"/>
        </w:rPr>
        <w:t>о</w:t>
      </w:r>
      <w:r>
        <w:rPr>
          <w:rFonts w:ascii="Times New Roman" w:hAnsi="Times New Roman"/>
          <w:bCs/>
          <w:sz w:val="28"/>
          <w:szCs w:val="28"/>
        </w:rPr>
        <w:t xml:space="preserve"> </w:t>
      </w:r>
      <w:r w:rsidRPr="0040461B">
        <w:rPr>
          <w:rFonts w:ascii="Times New Roman" w:hAnsi="Times New Roman"/>
          <w:bCs/>
          <w:sz w:val="28"/>
          <w:szCs w:val="28"/>
        </w:rPr>
        <w:t>в</w:t>
      </w:r>
      <w:r>
        <w:rPr>
          <w:rFonts w:ascii="Times New Roman" w:hAnsi="Times New Roman"/>
          <w:bCs/>
          <w:sz w:val="28"/>
          <w:szCs w:val="28"/>
        </w:rPr>
        <w:t xml:space="preserve"> </w:t>
      </w:r>
      <w:r w:rsidRPr="0040461B">
        <w:rPr>
          <w:rFonts w:ascii="Times New Roman" w:hAnsi="Times New Roman"/>
          <w:bCs/>
          <w:sz w:val="28"/>
          <w:szCs w:val="28"/>
        </w:rPr>
        <w:t>л</w:t>
      </w:r>
      <w:r>
        <w:rPr>
          <w:rFonts w:ascii="Times New Roman" w:hAnsi="Times New Roman"/>
          <w:bCs/>
          <w:sz w:val="28"/>
          <w:szCs w:val="28"/>
        </w:rPr>
        <w:t xml:space="preserve"> </w:t>
      </w:r>
      <w:r w:rsidRPr="0040461B">
        <w:rPr>
          <w:rFonts w:ascii="Times New Roman" w:hAnsi="Times New Roman"/>
          <w:bCs/>
          <w:sz w:val="28"/>
          <w:szCs w:val="28"/>
        </w:rPr>
        <w:t>я</w:t>
      </w:r>
      <w:r>
        <w:rPr>
          <w:rFonts w:ascii="Times New Roman" w:hAnsi="Times New Roman"/>
          <w:bCs/>
          <w:sz w:val="28"/>
          <w:szCs w:val="28"/>
        </w:rPr>
        <w:t xml:space="preserve"> </w:t>
      </w:r>
      <w:r w:rsidRPr="0040461B">
        <w:rPr>
          <w:rFonts w:ascii="Times New Roman" w:hAnsi="Times New Roman"/>
          <w:bCs/>
          <w:sz w:val="28"/>
          <w:szCs w:val="28"/>
        </w:rPr>
        <w:t>є</w:t>
      </w:r>
      <w:r w:rsidRPr="00DD5F90">
        <w:rPr>
          <w:rFonts w:ascii="Times New Roman" w:hAnsi="Times New Roman"/>
          <w:bCs/>
          <w:sz w:val="28"/>
          <w:szCs w:val="28"/>
        </w:rPr>
        <w:t>:</w:t>
      </w:r>
    </w:p>
    <w:p w:rsidR="000724E6" w:rsidRDefault="000724E6" w:rsidP="000724E6">
      <w:pPr>
        <w:spacing w:after="120"/>
        <w:ind w:firstLine="567"/>
        <w:jc w:val="both"/>
        <w:rPr>
          <w:rFonts w:ascii="Times New Roman" w:hAnsi="Times New Roman"/>
          <w:sz w:val="28"/>
          <w:szCs w:val="28"/>
        </w:rPr>
      </w:pPr>
      <w:r w:rsidRPr="00DE6244">
        <w:rPr>
          <w:rFonts w:ascii="Times New Roman" w:hAnsi="Times New Roman"/>
          <w:sz w:val="28"/>
          <w:szCs w:val="28"/>
        </w:rPr>
        <w:t>І.</w:t>
      </w:r>
      <w:r>
        <w:rPr>
          <w:rFonts w:ascii="Times New Roman" w:hAnsi="Times New Roman"/>
          <w:sz w:val="28"/>
          <w:szCs w:val="28"/>
        </w:rPr>
        <w:t> </w:t>
      </w:r>
      <w:r w:rsidRPr="00DE6244">
        <w:rPr>
          <w:rFonts w:ascii="Times New Roman" w:hAnsi="Times New Roman"/>
          <w:sz w:val="28"/>
          <w:szCs w:val="28"/>
        </w:rPr>
        <w:t xml:space="preserve">Внести </w:t>
      </w:r>
      <w:r>
        <w:rPr>
          <w:rFonts w:ascii="Times New Roman" w:hAnsi="Times New Roman"/>
          <w:sz w:val="28"/>
          <w:szCs w:val="28"/>
        </w:rPr>
        <w:t>зміни до таких законодавчих актів України:</w:t>
      </w:r>
    </w:p>
    <w:p w:rsidR="00DB1068" w:rsidRPr="003A3DA3" w:rsidRDefault="005B6FF0" w:rsidP="003A3DA3">
      <w:pPr>
        <w:pStyle w:val="a3"/>
        <w:spacing w:before="0"/>
        <w:rPr>
          <w:rFonts w:ascii="Times New Roman" w:hAnsi="Times New Roman"/>
          <w:bCs/>
          <w:sz w:val="28"/>
          <w:szCs w:val="28"/>
          <w:bdr w:val="none" w:sz="0" w:space="0" w:color="auto" w:frame="1"/>
        </w:rPr>
      </w:pPr>
      <w:r w:rsidRPr="003A3DA3">
        <w:rPr>
          <w:rFonts w:ascii="Times New Roman" w:hAnsi="Times New Roman"/>
          <w:bCs/>
          <w:sz w:val="28"/>
          <w:szCs w:val="28"/>
          <w:bdr w:val="none" w:sz="0" w:space="0" w:color="auto" w:frame="1"/>
        </w:rPr>
        <w:t xml:space="preserve">1. </w:t>
      </w:r>
      <w:r w:rsidR="000724E6">
        <w:rPr>
          <w:rFonts w:ascii="Times New Roman" w:hAnsi="Times New Roman"/>
          <w:bCs/>
          <w:sz w:val="28"/>
          <w:szCs w:val="28"/>
          <w:bdr w:val="none" w:sz="0" w:space="0" w:color="auto" w:frame="1"/>
        </w:rPr>
        <w:t xml:space="preserve">Частину другу статті 17 Закону України </w:t>
      </w:r>
      <w:r w:rsidR="006D1C9A">
        <w:rPr>
          <w:rFonts w:ascii="Times New Roman" w:hAnsi="Times New Roman"/>
          <w:bCs/>
          <w:sz w:val="28"/>
          <w:szCs w:val="28"/>
          <w:bdr w:val="none" w:sz="0" w:space="0" w:color="auto" w:frame="1"/>
        </w:rPr>
        <w:t>«</w:t>
      </w:r>
      <w:r w:rsidR="000724E6" w:rsidRPr="000724E6">
        <w:rPr>
          <w:rFonts w:ascii="Times New Roman" w:hAnsi="Times New Roman"/>
          <w:bCs/>
          <w:sz w:val="28"/>
          <w:szCs w:val="28"/>
          <w:bdr w:val="none" w:sz="0" w:space="0" w:color="auto" w:frame="1"/>
        </w:rPr>
        <w:t>Про інвестиційну діяльність</w:t>
      </w:r>
      <w:r w:rsidR="006D1C9A">
        <w:rPr>
          <w:rFonts w:ascii="Times New Roman" w:hAnsi="Times New Roman"/>
          <w:bCs/>
          <w:sz w:val="28"/>
          <w:szCs w:val="28"/>
          <w:bdr w:val="none" w:sz="0" w:space="0" w:color="auto" w:frame="1"/>
        </w:rPr>
        <w:t>»</w:t>
      </w:r>
      <w:r w:rsidR="000724E6" w:rsidRPr="000724E6">
        <w:rPr>
          <w:rFonts w:ascii="Times New Roman" w:hAnsi="Times New Roman"/>
          <w:bCs/>
          <w:sz w:val="28"/>
          <w:szCs w:val="28"/>
          <w:bdr w:val="none" w:sz="0" w:space="0" w:color="auto" w:frame="1"/>
        </w:rPr>
        <w:t xml:space="preserve"> (Відомості Верховної Ради України, 1991 р., № 47,</w:t>
      </w:r>
      <w:r w:rsidR="000724E6">
        <w:rPr>
          <w:rFonts w:ascii="Times New Roman" w:hAnsi="Times New Roman"/>
          <w:bCs/>
          <w:sz w:val="28"/>
          <w:szCs w:val="28"/>
          <w:bdr w:val="none" w:sz="0" w:space="0" w:color="auto" w:frame="1"/>
        </w:rPr>
        <w:t xml:space="preserve"> ст. 646 із наступними змінами), </w:t>
      </w:r>
      <w:r w:rsidR="008B33DA" w:rsidRPr="003A3DA3">
        <w:rPr>
          <w:rFonts w:ascii="Times New Roman" w:hAnsi="Times New Roman"/>
          <w:bCs/>
          <w:sz w:val="28"/>
          <w:szCs w:val="28"/>
          <w:bdr w:val="none" w:sz="0" w:space="0" w:color="auto" w:frame="1"/>
        </w:rPr>
        <w:t>викласти в такій редакції:</w:t>
      </w:r>
    </w:p>
    <w:p w:rsidR="008B33DA" w:rsidRPr="003469F0" w:rsidRDefault="008B33DA" w:rsidP="003A3DA3">
      <w:pPr>
        <w:pStyle w:val="a3"/>
        <w:spacing w:before="0"/>
        <w:rPr>
          <w:rFonts w:ascii="Times New Roman" w:hAnsi="Times New Roman"/>
          <w:bCs/>
          <w:sz w:val="28"/>
          <w:szCs w:val="28"/>
          <w:bdr w:val="none" w:sz="0" w:space="0" w:color="auto" w:frame="1"/>
        </w:rPr>
      </w:pPr>
      <w:r w:rsidRPr="003A3DA3">
        <w:rPr>
          <w:rFonts w:ascii="Times New Roman" w:hAnsi="Times New Roman"/>
          <w:bCs/>
          <w:sz w:val="28"/>
          <w:szCs w:val="28"/>
          <w:bdr w:val="none" w:sz="0" w:space="0" w:color="auto" w:frame="1"/>
        </w:rPr>
        <w:t xml:space="preserve">«Вартість будівництва визначається на підставі затверджених центральним органом виконавчої влади, що забезпечує формування та реалізує державну </w:t>
      </w:r>
      <w:r w:rsidRPr="003469F0">
        <w:rPr>
          <w:rFonts w:ascii="Times New Roman" w:hAnsi="Times New Roman"/>
          <w:bCs/>
          <w:sz w:val="28"/>
          <w:szCs w:val="28"/>
          <w:bdr w:val="none" w:sz="0" w:space="0" w:color="auto" w:frame="1"/>
        </w:rPr>
        <w:t>політику у сфері будівництва, містобудування та архітектури, кошторисних норм і нормативів з ціноутворення у будівництві, які є обов’язковими під час здійснення будівництва об’єктів (крім автомобільних доріг загального користування) із залученням бюджетних коштів, коштів державних і комунальних підприємств, установ та організацій, кредитів, наданих під державні гарантії</w:t>
      </w:r>
      <w:r w:rsidR="0002421C" w:rsidRPr="003469F0">
        <w:rPr>
          <w:rFonts w:ascii="Times New Roman" w:hAnsi="Times New Roman"/>
          <w:bCs/>
          <w:sz w:val="28"/>
          <w:szCs w:val="28"/>
          <w:bdr w:val="none" w:sz="0" w:space="0" w:color="auto" w:frame="1"/>
        </w:rPr>
        <w:t xml:space="preserve">. </w:t>
      </w:r>
      <w:r w:rsidRPr="003469F0">
        <w:rPr>
          <w:rFonts w:ascii="Times New Roman" w:hAnsi="Times New Roman"/>
          <w:bCs/>
          <w:sz w:val="28"/>
          <w:szCs w:val="28"/>
          <w:bdr w:val="none" w:sz="0" w:space="0" w:color="auto" w:frame="1"/>
        </w:rPr>
        <w:t xml:space="preserve">Вартість </w:t>
      </w:r>
      <w:r w:rsidR="001B61BA" w:rsidRPr="003469F0">
        <w:rPr>
          <w:rFonts w:ascii="Times New Roman" w:hAnsi="Times New Roman"/>
          <w:bCs/>
          <w:sz w:val="28"/>
          <w:szCs w:val="28"/>
          <w:bdr w:val="none" w:sz="0" w:space="0" w:color="auto" w:frame="1"/>
        </w:rPr>
        <w:t xml:space="preserve">нового </w:t>
      </w:r>
      <w:r w:rsidRPr="003469F0">
        <w:rPr>
          <w:rFonts w:ascii="Times New Roman" w:hAnsi="Times New Roman"/>
          <w:bCs/>
          <w:sz w:val="28"/>
          <w:szCs w:val="28"/>
          <w:bdr w:val="none" w:sz="0" w:space="0" w:color="auto" w:frame="1"/>
        </w:rPr>
        <w:t xml:space="preserve">будівництва, реконструкції, ремонту та утримання автомобільних доріг загального користування визначається на підставі </w:t>
      </w:r>
      <w:proofErr w:type="spellStart"/>
      <w:r w:rsidRPr="003469F0">
        <w:rPr>
          <w:rFonts w:ascii="Times New Roman" w:hAnsi="Times New Roman"/>
          <w:bCs/>
          <w:sz w:val="28"/>
          <w:szCs w:val="28"/>
          <w:bdr w:val="none" w:sz="0" w:space="0" w:color="auto" w:frame="1"/>
        </w:rPr>
        <w:t>методик</w:t>
      </w:r>
      <w:proofErr w:type="spellEnd"/>
      <w:r w:rsidRPr="003469F0">
        <w:rPr>
          <w:rFonts w:ascii="Times New Roman" w:hAnsi="Times New Roman"/>
          <w:bCs/>
          <w:sz w:val="28"/>
          <w:szCs w:val="28"/>
          <w:bdr w:val="none" w:sz="0" w:space="0" w:color="auto" w:frame="1"/>
        </w:rPr>
        <w:t xml:space="preserve"> і правил, затверджених центральним органом виконавчої влади, що забезпечує формування та реалізує державну політику у сфері дорожнього господарства».</w:t>
      </w:r>
    </w:p>
    <w:p w:rsidR="005B6FF0" w:rsidRPr="003469F0" w:rsidRDefault="005B6FF0" w:rsidP="003A3DA3">
      <w:pPr>
        <w:pStyle w:val="a3"/>
        <w:spacing w:before="0"/>
        <w:rPr>
          <w:rFonts w:ascii="Times New Roman" w:hAnsi="Times New Roman"/>
          <w:bCs/>
          <w:sz w:val="28"/>
          <w:szCs w:val="28"/>
          <w:bdr w:val="none" w:sz="0" w:space="0" w:color="auto" w:frame="1"/>
        </w:rPr>
      </w:pPr>
    </w:p>
    <w:p w:rsidR="008A6630" w:rsidRDefault="008A6630" w:rsidP="003A3DA3">
      <w:pPr>
        <w:pStyle w:val="a3"/>
        <w:spacing w:before="0"/>
        <w:rPr>
          <w:rFonts w:ascii="Times New Roman" w:hAnsi="Times New Roman"/>
          <w:bCs/>
          <w:sz w:val="28"/>
          <w:szCs w:val="28"/>
          <w:bdr w:val="none" w:sz="0" w:space="0" w:color="auto" w:frame="1"/>
        </w:rPr>
      </w:pPr>
    </w:p>
    <w:p w:rsidR="0098169A" w:rsidRPr="003469F0" w:rsidRDefault="008B33DA" w:rsidP="000724E6">
      <w:pPr>
        <w:pStyle w:val="a3"/>
        <w:spacing w:before="0"/>
        <w:rPr>
          <w:rFonts w:ascii="Times New Roman" w:hAnsi="Times New Roman"/>
          <w:bCs/>
          <w:sz w:val="28"/>
          <w:szCs w:val="28"/>
          <w:bdr w:val="none" w:sz="0" w:space="0" w:color="auto" w:frame="1"/>
        </w:rPr>
      </w:pPr>
      <w:r w:rsidRPr="003469F0">
        <w:rPr>
          <w:rFonts w:ascii="Times New Roman" w:hAnsi="Times New Roman"/>
          <w:bCs/>
          <w:sz w:val="28"/>
          <w:szCs w:val="28"/>
          <w:bdr w:val="none" w:sz="0" w:space="0" w:color="auto" w:frame="1"/>
        </w:rPr>
        <w:t>2</w:t>
      </w:r>
      <w:r w:rsidR="005B6FF0" w:rsidRPr="003469F0">
        <w:rPr>
          <w:rFonts w:ascii="Times New Roman" w:hAnsi="Times New Roman"/>
          <w:bCs/>
          <w:sz w:val="28"/>
          <w:szCs w:val="28"/>
          <w:bdr w:val="none" w:sz="0" w:space="0" w:color="auto" w:frame="1"/>
        </w:rPr>
        <w:t>.</w:t>
      </w:r>
      <w:r w:rsidRPr="003469F0">
        <w:rPr>
          <w:rFonts w:ascii="Times New Roman" w:hAnsi="Times New Roman"/>
          <w:bCs/>
          <w:sz w:val="28"/>
          <w:szCs w:val="28"/>
          <w:bdr w:val="none" w:sz="0" w:space="0" w:color="auto" w:frame="1"/>
        </w:rPr>
        <w:t xml:space="preserve"> </w:t>
      </w:r>
      <w:r w:rsidR="000724E6">
        <w:rPr>
          <w:rFonts w:ascii="Times New Roman" w:hAnsi="Times New Roman"/>
          <w:bCs/>
          <w:sz w:val="28"/>
          <w:szCs w:val="28"/>
          <w:bdr w:val="none" w:sz="0" w:space="0" w:color="auto" w:frame="1"/>
        </w:rPr>
        <w:t>Частину другу статті 7 Закону України «</w:t>
      </w:r>
      <w:r w:rsidR="000724E6" w:rsidRPr="000724E6">
        <w:rPr>
          <w:rFonts w:ascii="Times New Roman" w:hAnsi="Times New Roman"/>
          <w:bCs/>
          <w:sz w:val="28"/>
          <w:szCs w:val="28"/>
          <w:bdr w:val="none" w:sz="0" w:space="0" w:color="auto" w:frame="1"/>
        </w:rPr>
        <w:t xml:space="preserve">Про ціни і ціноутворення» (Відомості Верховної Ради України, 2013 р., № 19-20, ст. 190; 2014 р., № 1, </w:t>
      </w:r>
      <w:r w:rsidR="000724E6">
        <w:rPr>
          <w:rFonts w:ascii="Times New Roman" w:hAnsi="Times New Roman"/>
          <w:bCs/>
          <w:sz w:val="28"/>
          <w:szCs w:val="28"/>
          <w:bdr w:val="none" w:sz="0" w:space="0" w:color="auto" w:frame="1"/>
        </w:rPr>
        <w:t xml:space="preserve">             </w:t>
      </w:r>
      <w:r w:rsidR="000724E6" w:rsidRPr="000724E6">
        <w:rPr>
          <w:rFonts w:ascii="Times New Roman" w:hAnsi="Times New Roman"/>
          <w:bCs/>
          <w:sz w:val="28"/>
          <w:szCs w:val="28"/>
          <w:bdr w:val="none" w:sz="0" w:space="0" w:color="auto" w:frame="1"/>
        </w:rPr>
        <w:t>ст. 4</w:t>
      </w:r>
      <w:r w:rsidR="000724E6">
        <w:rPr>
          <w:rFonts w:ascii="Times New Roman" w:hAnsi="Times New Roman"/>
          <w:bCs/>
          <w:sz w:val="28"/>
          <w:szCs w:val="28"/>
          <w:bdr w:val="none" w:sz="0" w:space="0" w:color="auto" w:frame="1"/>
        </w:rPr>
        <w:t xml:space="preserve">; </w:t>
      </w:r>
      <w:r w:rsidR="000724E6" w:rsidRPr="000724E6">
        <w:rPr>
          <w:rFonts w:ascii="Times New Roman" w:hAnsi="Times New Roman"/>
          <w:bCs/>
          <w:sz w:val="28"/>
          <w:szCs w:val="28"/>
          <w:bdr w:val="none" w:sz="0" w:space="0" w:color="auto" w:frame="1"/>
        </w:rPr>
        <w:t>2019 р., № 46, ст. 295)</w:t>
      </w:r>
      <w:r w:rsidR="000724E6">
        <w:rPr>
          <w:rFonts w:ascii="Times New Roman" w:hAnsi="Times New Roman"/>
          <w:bCs/>
          <w:sz w:val="28"/>
          <w:szCs w:val="28"/>
          <w:bdr w:val="none" w:sz="0" w:space="0" w:color="auto" w:frame="1"/>
        </w:rPr>
        <w:t>,</w:t>
      </w:r>
      <w:r w:rsidR="000724E6" w:rsidRPr="000724E6">
        <w:rPr>
          <w:rFonts w:ascii="Times New Roman" w:hAnsi="Times New Roman"/>
          <w:bCs/>
          <w:sz w:val="28"/>
          <w:szCs w:val="28"/>
          <w:bdr w:val="none" w:sz="0" w:space="0" w:color="auto" w:frame="1"/>
        </w:rPr>
        <w:t xml:space="preserve"> викласти в такій редакції:</w:t>
      </w:r>
      <w:r w:rsidR="0002421C" w:rsidRPr="003469F0">
        <w:rPr>
          <w:rFonts w:ascii="Times New Roman" w:hAnsi="Times New Roman"/>
          <w:bCs/>
          <w:sz w:val="28"/>
          <w:szCs w:val="28"/>
          <w:bdr w:val="none" w:sz="0" w:space="0" w:color="auto" w:frame="1"/>
        </w:rPr>
        <w:t xml:space="preserve"> </w:t>
      </w:r>
    </w:p>
    <w:p w:rsidR="000724E6" w:rsidRPr="000724E6" w:rsidRDefault="0098169A" w:rsidP="000724E6">
      <w:pPr>
        <w:pStyle w:val="a3"/>
        <w:spacing w:before="0"/>
        <w:rPr>
          <w:rFonts w:ascii="Times New Roman" w:hAnsi="Times New Roman"/>
          <w:bCs/>
          <w:sz w:val="28"/>
          <w:szCs w:val="28"/>
          <w:bdr w:val="none" w:sz="0" w:space="0" w:color="auto" w:frame="1"/>
        </w:rPr>
      </w:pPr>
      <w:r w:rsidRPr="003469F0">
        <w:rPr>
          <w:rFonts w:ascii="Times New Roman" w:hAnsi="Times New Roman"/>
          <w:bCs/>
          <w:sz w:val="28"/>
          <w:szCs w:val="28"/>
          <w:bdr w:val="none" w:sz="0" w:space="0" w:color="auto" w:frame="1"/>
        </w:rPr>
        <w:t>«</w:t>
      </w:r>
      <w:r w:rsidR="000724E6" w:rsidRPr="000724E6">
        <w:rPr>
          <w:rFonts w:ascii="Times New Roman" w:hAnsi="Times New Roman"/>
          <w:bCs/>
          <w:sz w:val="28"/>
          <w:szCs w:val="28"/>
          <w:bdr w:val="none" w:sz="0" w:space="0" w:color="auto" w:frame="1"/>
        </w:rPr>
        <w:t xml:space="preserve">2. Формування, розроблення та затвердження кошторисних норм та нормативів з ціноутворення у будівництві, визначення порядку їх застосування, перевірка дотримання цих норм та нормативів при обчисленні вартості </w:t>
      </w:r>
      <w:r w:rsidR="000724E6" w:rsidRPr="000724E6">
        <w:rPr>
          <w:rFonts w:ascii="Times New Roman" w:hAnsi="Times New Roman"/>
          <w:bCs/>
          <w:sz w:val="28"/>
          <w:szCs w:val="28"/>
          <w:bdr w:val="none" w:sz="0" w:space="0" w:color="auto" w:frame="1"/>
        </w:rPr>
        <w:lastRenderedPageBreak/>
        <w:t>будівництва об’єктів (крім автомобільних доріг загального користування), що будуються із залученням бюджетних коштів, коштів державних і комунальних підприємств, установ та організацій, кредитів, наданих під державні гарантії, здійснюються центральним органом виконавчої влади, що забезпечує формування та реалізує державну політику у сфері будівництва, містобудування та архітектури.</w:t>
      </w:r>
    </w:p>
    <w:p w:rsidR="0098169A" w:rsidRPr="003469F0" w:rsidRDefault="000724E6" w:rsidP="000724E6">
      <w:pPr>
        <w:pStyle w:val="a3"/>
        <w:spacing w:before="0"/>
        <w:rPr>
          <w:rFonts w:ascii="Times New Roman" w:hAnsi="Times New Roman"/>
          <w:bCs/>
          <w:sz w:val="28"/>
          <w:szCs w:val="28"/>
          <w:bdr w:val="none" w:sz="0" w:space="0" w:color="auto" w:frame="1"/>
        </w:rPr>
      </w:pPr>
      <w:r w:rsidRPr="000724E6">
        <w:rPr>
          <w:rFonts w:ascii="Times New Roman" w:hAnsi="Times New Roman"/>
          <w:bCs/>
          <w:sz w:val="28"/>
          <w:szCs w:val="28"/>
          <w:bdr w:val="none" w:sz="0" w:space="0" w:color="auto" w:frame="1"/>
        </w:rPr>
        <w:t>Розроблення та затвердження нормативів визначення вартості нового будівництва, реконструкції, ремонту та утримання автомобільних доріг загального користування, визначення порядку їх застосування здійснює центральний орган виконавчої влади, що забезпечує формування та реалізує державну політику у сфері дорожнього господарства</w:t>
      </w:r>
      <w:r w:rsidRPr="003A3DA3">
        <w:rPr>
          <w:rFonts w:ascii="Times New Roman" w:hAnsi="Times New Roman"/>
          <w:bCs/>
          <w:sz w:val="28"/>
          <w:szCs w:val="28"/>
          <w:bdr w:val="none" w:sz="0" w:space="0" w:color="auto" w:frame="1"/>
        </w:rPr>
        <w:t>».</w:t>
      </w:r>
    </w:p>
    <w:bookmarkEnd w:id="2"/>
    <w:p w:rsidR="00B25BCE" w:rsidRPr="003A3DA3" w:rsidRDefault="00B25BCE" w:rsidP="003A3DA3">
      <w:pPr>
        <w:pStyle w:val="a3"/>
        <w:spacing w:before="0"/>
        <w:jc w:val="center"/>
        <w:rPr>
          <w:rFonts w:ascii="Times New Roman" w:hAnsi="Times New Roman"/>
          <w:sz w:val="28"/>
          <w:szCs w:val="28"/>
        </w:rPr>
      </w:pPr>
    </w:p>
    <w:p w:rsidR="0024719F" w:rsidRDefault="0024719F" w:rsidP="003A3DA3">
      <w:pPr>
        <w:pStyle w:val="a3"/>
        <w:spacing w:before="0"/>
        <w:rPr>
          <w:rFonts w:ascii="Times New Roman" w:hAnsi="Times New Roman"/>
          <w:bCs/>
          <w:sz w:val="28"/>
          <w:szCs w:val="28"/>
          <w:bdr w:val="none" w:sz="0" w:space="0" w:color="auto" w:frame="1"/>
        </w:rPr>
      </w:pPr>
    </w:p>
    <w:p w:rsidR="0024719F" w:rsidRDefault="0024719F" w:rsidP="003A3DA3">
      <w:pPr>
        <w:pStyle w:val="a3"/>
        <w:spacing w:before="0"/>
        <w:rPr>
          <w:rFonts w:ascii="Times New Roman" w:hAnsi="Times New Roman"/>
          <w:bCs/>
          <w:sz w:val="28"/>
          <w:szCs w:val="28"/>
          <w:bdr w:val="none" w:sz="0" w:space="0" w:color="auto" w:frame="1"/>
        </w:rPr>
      </w:pPr>
    </w:p>
    <w:p w:rsidR="00B25BCE" w:rsidRDefault="00B25BCE" w:rsidP="003A3DA3">
      <w:pPr>
        <w:pStyle w:val="a3"/>
        <w:spacing w:before="0"/>
        <w:rPr>
          <w:rFonts w:ascii="Times New Roman" w:hAnsi="Times New Roman"/>
          <w:bCs/>
          <w:sz w:val="28"/>
          <w:szCs w:val="28"/>
          <w:bdr w:val="none" w:sz="0" w:space="0" w:color="auto" w:frame="1"/>
        </w:rPr>
      </w:pPr>
      <w:r w:rsidRPr="003A3DA3">
        <w:rPr>
          <w:rFonts w:ascii="Times New Roman" w:hAnsi="Times New Roman"/>
          <w:bCs/>
          <w:sz w:val="28"/>
          <w:szCs w:val="28"/>
          <w:bdr w:val="none" w:sz="0" w:space="0" w:color="auto" w:frame="1"/>
        </w:rPr>
        <w:t>ІІ. П</w:t>
      </w:r>
      <w:r w:rsidR="005B6FF0" w:rsidRPr="003A3DA3">
        <w:rPr>
          <w:rFonts w:ascii="Times New Roman" w:hAnsi="Times New Roman"/>
          <w:bCs/>
          <w:sz w:val="28"/>
          <w:szCs w:val="28"/>
          <w:bdr w:val="none" w:sz="0" w:space="0" w:color="auto" w:frame="1"/>
        </w:rPr>
        <w:t>рикінцеві положення</w:t>
      </w:r>
    </w:p>
    <w:p w:rsidR="0024719F" w:rsidRPr="003A3DA3" w:rsidRDefault="0024719F" w:rsidP="003A3DA3">
      <w:pPr>
        <w:pStyle w:val="a3"/>
        <w:spacing w:before="0"/>
        <w:rPr>
          <w:rFonts w:ascii="Times New Roman" w:hAnsi="Times New Roman"/>
          <w:bCs/>
          <w:sz w:val="28"/>
          <w:szCs w:val="28"/>
          <w:bdr w:val="none" w:sz="0" w:space="0" w:color="auto" w:frame="1"/>
        </w:rPr>
      </w:pPr>
    </w:p>
    <w:p w:rsidR="000724E6" w:rsidRPr="000724E6" w:rsidRDefault="000724E6" w:rsidP="000724E6">
      <w:pPr>
        <w:pStyle w:val="a3"/>
        <w:spacing w:before="0"/>
        <w:rPr>
          <w:rFonts w:ascii="Times New Roman" w:hAnsi="Times New Roman"/>
          <w:bCs/>
          <w:sz w:val="28"/>
          <w:szCs w:val="28"/>
          <w:bdr w:val="none" w:sz="0" w:space="0" w:color="auto" w:frame="1"/>
        </w:rPr>
      </w:pPr>
      <w:r w:rsidRPr="000724E6">
        <w:rPr>
          <w:rFonts w:ascii="Times New Roman" w:hAnsi="Times New Roman"/>
          <w:bCs/>
          <w:sz w:val="28"/>
          <w:szCs w:val="28"/>
          <w:bdr w:val="none" w:sz="0" w:space="0" w:color="auto" w:frame="1"/>
        </w:rPr>
        <w:t>1. Цей Закон набирає чинності з дня, наступного за днем його опублікування.</w:t>
      </w:r>
    </w:p>
    <w:p w:rsidR="000724E6" w:rsidRPr="000724E6" w:rsidRDefault="000724E6" w:rsidP="000724E6">
      <w:pPr>
        <w:pStyle w:val="a3"/>
        <w:spacing w:before="0"/>
        <w:rPr>
          <w:rFonts w:ascii="Times New Roman" w:hAnsi="Times New Roman"/>
          <w:bCs/>
          <w:sz w:val="28"/>
          <w:szCs w:val="28"/>
          <w:bdr w:val="none" w:sz="0" w:space="0" w:color="auto" w:frame="1"/>
        </w:rPr>
      </w:pPr>
      <w:bookmarkStart w:id="3" w:name="n9"/>
      <w:bookmarkEnd w:id="3"/>
      <w:r w:rsidRPr="000724E6">
        <w:rPr>
          <w:rFonts w:ascii="Times New Roman" w:hAnsi="Times New Roman"/>
          <w:bCs/>
          <w:sz w:val="28"/>
          <w:szCs w:val="28"/>
          <w:bdr w:val="none" w:sz="0" w:space="0" w:color="auto" w:frame="1"/>
        </w:rPr>
        <w:t>2. Кабінету Міністрів України у тримісячний строк з дня набрання чинності цим Законом:</w:t>
      </w:r>
    </w:p>
    <w:p w:rsidR="000724E6" w:rsidRPr="000724E6" w:rsidRDefault="000724E6" w:rsidP="000724E6">
      <w:pPr>
        <w:pStyle w:val="a3"/>
        <w:spacing w:before="0"/>
        <w:rPr>
          <w:rFonts w:ascii="Times New Roman" w:hAnsi="Times New Roman"/>
          <w:bCs/>
          <w:sz w:val="28"/>
          <w:szCs w:val="28"/>
          <w:bdr w:val="none" w:sz="0" w:space="0" w:color="auto" w:frame="1"/>
        </w:rPr>
      </w:pPr>
      <w:bookmarkStart w:id="4" w:name="n10"/>
      <w:bookmarkEnd w:id="4"/>
      <w:r w:rsidRPr="000724E6">
        <w:rPr>
          <w:rFonts w:ascii="Times New Roman" w:hAnsi="Times New Roman"/>
          <w:bCs/>
          <w:sz w:val="28"/>
          <w:szCs w:val="28"/>
          <w:bdr w:val="none" w:sz="0" w:space="0" w:color="auto" w:frame="1"/>
        </w:rPr>
        <w:t>забезпечити прийняття нормативно-правових актів, що випливають із цього Закону;</w:t>
      </w:r>
    </w:p>
    <w:p w:rsidR="000724E6" w:rsidRPr="000724E6" w:rsidRDefault="000724E6" w:rsidP="000724E6">
      <w:pPr>
        <w:pStyle w:val="a3"/>
        <w:spacing w:before="0"/>
        <w:rPr>
          <w:rFonts w:ascii="Times New Roman" w:hAnsi="Times New Roman"/>
          <w:bCs/>
          <w:sz w:val="28"/>
          <w:szCs w:val="28"/>
          <w:bdr w:val="none" w:sz="0" w:space="0" w:color="auto" w:frame="1"/>
        </w:rPr>
      </w:pPr>
      <w:bookmarkStart w:id="5" w:name="n11"/>
      <w:bookmarkEnd w:id="5"/>
      <w:r w:rsidRPr="000724E6">
        <w:rPr>
          <w:rFonts w:ascii="Times New Roman" w:hAnsi="Times New Roman"/>
          <w:bCs/>
          <w:sz w:val="28"/>
          <w:szCs w:val="28"/>
          <w:bdr w:val="none" w:sz="0" w:space="0" w:color="auto" w:frame="1"/>
        </w:rPr>
        <w:t>привести свої нормативно-правові акти у відповідність із цим Законом;</w:t>
      </w:r>
    </w:p>
    <w:p w:rsidR="000724E6" w:rsidRPr="000724E6" w:rsidRDefault="000724E6" w:rsidP="000724E6">
      <w:pPr>
        <w:pStyle w:val="a3"/>
        <w:spacing w:before="0"/>
        <w:rPr>
          <w:rFonts w:ascii="Times New Roman" w:hAnsi="Times New Roman"/>
          <w:bCs/>
          <w:sz w:val="28"/>
          <w:szCs w:val="28"/>
          <w:bdr w:val="none" w:sz="0" w:space="0" w:color="auto" w:frame="1"/>
        </w:rPr>
      </w:pPr>
      <w:bookmarkStart w:id="6" w:name="n12"/>
      <w:bookmarkEnd w:id="6"/>
      <w:r w:rsidRPr="000724E6">
        <w:rPr>
          <w:rFonts w:ascii="Times New Roman" w:hAnsi="Times New Roman"/>
          <w:bCs/>
          <w:sz w:val="28"/>
          <w:szCs w:val="28"/>
          <w:bdr w:val="none" w:sz="0" w:space="0" w:color="auto" w:frame="1"/>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25BCE" w:rsidRPr="003A3DA3" w:rsidRDefault="00B25BCE" w:rsidP="003A3DA3">
      <w:pPr>
        <w:pStyle w:val="a3"/>
        <w:spacing w:before="0"/>
        <w:rPr>
          <w:rFonts w:ascii="Times New Roman" w:hAnsi="Times New Roman"/>
          <w:sz w:val="28"/>
          <w:szCs w:val="28"/>
        </w:rPr>
      </w:pPr>
    </w:p>
    <w:p w:rsidR="00B25BCE" w:rsidRPr="003A3DA3" w:rsidRDefault="00B25BCE" w:rsidP="003A3DA3">
      <w:pPr>
        <w:pStyle w:val="a3"/>
        <w:spacing w:before="0"/>
        <w:rPr>
          <w:rFonts w:ascii="Times New Roman" w:hAnsi="Times New Roman"/>
          <w:sz w:val="28"/>
          <w:szCs w:val="28"/>
        </w:rPr>
      </w:pPr>
    </w:p>
    <w:p w:rsidR="00B25BCE" w:rsidRPr="003A3DA3" w:rsidRDefault="00B25BCE" w:rsidP="003A3DA3">
      <w:pPr>
        <w:pStyle w:val="a3"/>
        <w:spacing w:before="0"/>
        <w:rPr>
          <w:rFonts w:ascii="Times New Roman" w:hAnsi="Times New Roman"/>
          <w:sz w:val="28"/>
          <w:szCs w:val="28"/>
        </w:rPr>
      </w:pPr>
      <w:r w:rsidRPr="003A3DA3">
        <w:rPr>
          <w:rFonts w:ascii="Times New Roman" w:hAnsi="Times New Roman"/>
          <w:sz w:val="28"/>
          <w:szCs w:val="28"/>
        </w:rPr>
        <w:t>Голова</w:t>
      </w:r>
    </w:p>
    <w:p w:rsidR="00B25BCE" w:rsidRPr="003A3DA3" w:rsidRDefault="00B25BCE" w:rsidP="003A3DA3">
      <w:pPr>
        <w:pStyle w:val="a3"/>
        <w:spacing w:before="0"/>
        <w:rPr>
          <w:rFonts w:ascii="Times New Roman" w:hAnsi="Times New Roman"/>
          <w:sz w:val="28"/>
          <w:szCs w:val="28"/>
        </w:rPr>
      </w:pPr>
      <w:r w:rsidRPr="003A3DA3">
        <w:rPr>
          <w:rFonts w:ascii="Times New Roman" w:hAnsi="Times New Roman"/>
          <w:sz w:val="28"/>
          <w:szCs w:val="28"/>
        </w:rPr>
        <w:t>Верховної Ради України</w:t>
      </w:r>
    </w:p>
    <w:p w:rsidR="005204CF" w:rsidRPr="003A3DA3" w:rsidRDefault="005204CF" w:rsidP="003A3DA3"/>
    <w:sectPr w:rsidR="005204CF" w:rsidRPr="003A3DA3" w:rsidSect="003A3DA3">
      <w:headerReference w:type="even" r:id="rId9"/>
      <w:headerReference w:type="default" r:id="rId10"/>
      <w:pgSz w:w="11906" w:h="16838" w:code="9"/>
      <w:pgMar w:top="426" w:right="991" w:bottom="1440" w:left="1440" w:header="567"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DB0" w:rsidRDefault="00D67DB0">
      <w:r>
        <w:separator/>
      </w:r>
    </w:p>
  </w:endnote>
  <w:endnote w:type="continuationSeparator" w:id="0">
    <w:p w:rsidR="00D67DB0" w:rsidRDefault="00D6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DB0" w:rsidRDefault="00D67DB0">
      <w:r>
        <w:separator/>
      </w:r>
    </w:p>
  </w:footnote>
  <w:footnote w:type="continuationSeparator" w:id="0">
    <w:p w:rsidR="00D67DB0" w:rsidRDefault="00D67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B25BCE">
    <w:pPr>
      <w:framePr w:wrap="around" w:vAnchor="text" w:hAnchor="margin" w:xAlign="center" w:y="1"/>
    </w:pPr>
    <w:r>
      <w:fldChar w:fldCharType="begin"/>
    </w:r>
    <w:r>
      <w:instrText xml:space="preserve">PAGE  </w:instrText>
    </w:r>
    <w:r>
      <w:fldChar w:fldCharType="separate"/>
    </w:r>
    <w:r>
      <w:rPr>
        <w:noProof/>
      </w:rPr>
      <w:t>1</w:t>
    </w:r>
    <w:r>
      <w:fldChar w:fldCharType="end"/>
    </w:r>
  </w:p>
  <w:p w:rsidR="00F06C24" w:rsidRDefault="00D67DB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B25BCE">
    <w:pPr>
      <w:framePr w:wrap="around" w:vAnchor="text" w:hAnchor="margin" w:xAlign="center" w:y="1"/>
    </w:pPr>
    <w:r>
      <w:fldChar w:fldCharType="begin"/>
    </w:r>
    <w:r>
      <w:instrText xml:space="preserve">PAGE  </w:instrText>
    </w:r>
    <w:r>
      <w:fldChar w:fldCharType="separate"/>
    </w:r>
    <w:r w:rsidR="00F97E3F">
      <w:rPr>
        <w:noProof/>
      </w:rPr>
      <w:t>2</w:t>
    </w:r>
    <w:r>
      <w:fldChar w:fldCharType="end"/>
    </w:r>
  </w:p>
  <w:p w:rsidR="00F06C24" w:rsidRDefault="00D67DB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C4D"/>
    <w:rsid w:val="00002F51"/>
    <w:rsid w:val="0002421C"/>
    <w:rsid w:val="000724E6"/>
    <w:rsid w:val="000F2FA8"/>
    <w:rsid w:val="001B61BA"/>
    <w:rsid w:val="001D226B"/>
    <w:rsid w:val="001D6486"/>
    <w:rsid w:val="00205D04"/>
    <w:rsid w:val="0024719F"/>
    <w:rsid w:val="002778B1"/>
    <w:rsid w:val="002E4F0D"/>
    <w:rsid w:val="00303BF3"/>
    <w:rsid w:val="003469F0"/>
    <w:rsid w:val="00361174"/>
    <w:rsid w:val="003A3DA3"/>
    <w:rsid w:val="003B2797"/>
    <w:rsid w:val="003D0031"/>
    <w:rsid w:val="00446291"/>
    <w:rsid w:val="004F3B49"/>
    <w:rsid w:val="005204CF"/>
    <w:rsid w:val="00553B91"/>
    <w:rsid w:val="005579D8"/>
    <w:rsid w:val="00570BAD"/>
    <w:rsid w:val="005B094F"/>
    <w:rsid w:val="005B6FF0"/>
    <w:rsid w:val="005D6C4D"/>
    <w:rsid w:val="00605D4F"/>
    <w:rsid w:val="00623834"/>
    <w:rsid w:val="006A31C6"/>
    <w:rsid w:val="006B32CF"/>
    <w:rsid w:val="006D1C9A"/>
    <w:rsid w:val="006E5E01"/>
    <w:rsid w:val="008A6630"/>
    <w:rsid w:val="008B33DA"/>
    <w:rsid w:val="00943539"/>
    <w:rsid w:val="00963F67"/>
    <w:rsid w:val="0098169A"/>
    <w:rsid w:val="009A34D5"/>
    <w:rsid w:val="00A06D9C"/>
    <w:rsid w:val="00A13B90"/>
    <w:rsid w:val="00A74889"/>
    <w:rsid w:val="00AA2B83"/>
    <w:rsid w:val="00B25BCE"/>
    <w:rsid w:val="00B95D4C"/>
    <w:rsid w:val="00BB47F6"/>
    <w:rsid w:val="00BB5C18"/>
    <w:rsid w:val="00BC05F5"/>
    <w:rsid w:val="00C5181B"/>
    <w:rsid w:val="00C97BF1"/>
    <w:rsid w:val="00D20239"/>
    <w:rsid w:val="00D5370D"/>
    <w:rsid w:val="00D67DB0"/>
    <w:rsid w:val="00DB1068"/>
    <w:rsid w:val="00EF4BF1"/>
    <w:rsid w:val="00F004DC"/>
    <w:rsid w:val="00F05A65"/>
    <w:rsid w:val="00F35EB7"/>
    <w:rsid w:val="00F65826"/>
    <w:rsid w:val="00F97E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103918-71FD-498F-B5EB-F21D56D7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BCE"/>
    <w:pPr>
      <w:spacing w:after="0" w:line="240" w:lineRule="auto"/>
    </w:pPr>
    <w:rPr>
      <w:rFonts w:ascii="Antiqua" w:eastAsia="Times New Roman"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B25BCE"/>
    <w:pPr>
      <w:spacing w:before="120"/>
      <w:ind w:firstLine="567"/>
      <w:jc w:val="both"/>
    </w:pPr>
  </w:style>
  <w:style w:type="paragraph" w:customStyle="1" w:styleId="a4">
    <w:name w:val="Установа"/>
    <w:basedOn w:val="a"/>
    <w:rsid w:val="00B25BCE"/>
    <w:pPr>
      <w:keepNext/>
      <w:keepLines/>
      <w:spacing w:before="120"/>
      <w:jc w:val="center"/>
    </w:pPr>
    <w:rPr>
      <w:b/>
      <w:i/>
      <w:caps/>
      <w:sz w:val="48"/>
    </w:rPr>
  </w:style>
  <w:style w:type="character" w:styleId="a5">
    <w:name w:val="Strong"/>
    <w:basedOn w:val="a0"/>
    <w:uiPriority w:val="22"/>
    <w:qFormat/>
    <w:rsid w:val="006A31C6"/>
    <w:rPr>
      <w:b/>
      <w:bCs/>
    </w:rPr>
  </w:style>
  <w:style w:type="paragraph" w:customStyle="1" w:styleId="rvps2">
    <w:name w:val="rvps2"/>
    <w:basedOn w:val="a"/>
    <w:rsid w:val="002E4F0D"/>
    <w:pPr>
      <w:spacing w:before="100" w:beforeAutospacing="1" w:after="100" w:afterAutospacing="1"/>
    </w:pPr>
    <w:rPr>
      <w:rFonts w:ascii="Times New Roman" w:hAnsi="Times New Roman"/>
      <w:sz w:val="24"/>
      <w:szCs w:val="24"/>
      <w:lang w:eastAsia="uk-UA"/>
    </w:rPr>
  </w:style>
  <w:style w:type="character" w:customStyle="1" w:styleId="rvts52">
    <w:name w:val="rvts52"/>
    <w:basedOn w:val="a0"/>
    <w:rsid w:val="002E4F0D"/>
  </w:style>
  <w:style w:type="paragraph" w:styleId="a6">
    <w:name w:val="Normal (Web)"/>
    <w:basedOn w:val="a"/>
    <w:uiPriority w:val="99"/>
    <w:unhideWhenUsed/>
    <w:rsid w:val="003D0031"/>
    <w:pPr>
      <w:spacing w:before="100" w:beforeAutospacing="1" w:after="100" w:afterAutospacing="1"/>
    </w:pPr>
    <w:rPr>
      <w:rFonts w:ascii="Times New Roman" w:hAnsi="Times New Roman"/>
      <w:sz w:val="24"/>
      <w:szCs w:val="24"/>
      <w:lang w:val="ru-RU"/>
    </w:rPr>
  </w:style>
  <w:style w:type="character" w:customStyle="1" w:styleId="rvts0">
    <w:name w:val="rvts0"/>
    <w:basedOn w:val="a0"/>
    <w:rsid w:val="000724E6"/>
  </w:style>
  <w:style w:type="character" w:styleId="a7">
    <w:name w:val="Hyperlink"/>
    <w:basedOn w:val="a0"/>
    <w:uiPriority w:val="99"/>
    <w:unhideWhenUsed/>
    <w:rsid w:val="000724E6"/>
    <w:rPr>
      <w:color w:val="0000FF"/>
      <w:u w:val="single"/>
    </w:rPr>
  </w:style>
  <w:style w:type="character" w:customStyle="1" w:styleId="dat">
    <w:name w:val="dat"/>
    <w:basedOn w:val="a0"/>
    <w:rsid w:val="000724E6"/>
  </w:style>
  <w:style w:type="paragraph" w:styleId="a8">
    <w:name w:val="Balloon Text"/>
    <w:basedOn w:val="a"/>
    <w:link w:val="a9"/>
    <w:uiPriority w:val="99"/>
    <w:semiHidden/>
    <w:unhideWhenUsed/>
    <w:rsid w:val="00D20239"/>
    <w:rPr>
      <w:rFonts w:ascii="Segoe UI" w:hAnsi="Segoe UI" w:cs="Segoe UI"/>
      <w:sz w:val="18"/>
      <w:szCs w:val="18"/>
    </w:rPr>
  </w:style>
  <w:style w:type="character" w:customStyle="1" w:styleId="a9">
    <w:name w:val="Текст у виносці Знак"/>
    <w:basedOn w:val="a0"/>
    <w:link w:val="a8"/>
    <w:uiPriority w:val="99"/>
    <w:semiHidden/>
    <w:rsid w:val="00D2023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176112">
      <w:bodyDiv w:val="1"/>
      <w:marLeft w:val="0"/>
      <w:marRight w:val="0"/>
      <w:marTop w:val="0"/>
      <w:marBottom w:val="0"/>
      <w:divBdr>
        <w:top w:val="none" w:sz="0" w:space="0" w:color="auto"/>
        <w:left w:val="none" w:sz="0" w:space="0" w:color="auto"/>
        <w:bottom w:val="none" w:sz="0" w:space="0" w:color="auto"/>
        <w:right w:val="none" w:sz="0" w:space="0" w:color="auto"/>
      </w:divBdr>
    </w:div>
    <w:div w:id="110291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2E3B8-199B-4982-9502-6151C30569DB}">
  <ds:schemaRefs>
    <ds:schemaRef ds:uri="http://schemas.microsoft.com/sharepoint/v3/contenttype/forms"/>
  </ds:schemaRefs>
</ds:datastoreItem>
</file>

<file path=customXml/itemProps2.xml><?xml version="1.0" encoding="utf-8"?>
<ds:datastoreItem xmlns:ds="http://schemas.openxmlformats.org/officeDocument/2006/customXml" ds:itemID="{F58F1965-9179-424D-BB8E-A2C25F032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C5D1FE-7B5B-4C28-828D-257F1388CE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1973</Words>
  <Characters>1125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2020-11-10T14:40:00Z</dcterms:created>
  <dcterms:modified xsi:type="dcterms:W3CDTF">2020-11-10T14:40:00Z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