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D1F" w:rsidRPr="00B60A68" w:rsidRDefault="00CB5D1F" w:rsidP="00566771"/>
    <w:p w:rsidR="00804438" w:rsidRDefault="00804438" w:rsidP="00804438">
      <w:pPr>
        <w:spacing w:after="0" w:line="240" w:lineRule="auto"/>
        <w:ind w:right="85"/>
        <w:jc w:val="right"/>
        <w:rPr>
          <w:rFonts w:ascii="Times New Roman" w:hAnsi="Times New Roman"/>
          <w:sz w:val="24"/>
          <w:szCs w:val="24"/>
        </w:rPr>
      </w:pPr>
      <w:r>
        <w:rPr>
          <w:rFonts w:ascii="Times New Roman" w:hAnsi="Times New Roman"/>
          <w:sz w:val="24"/>
          <w:szCs w:val="24"/>
        </w:rPr>
        <w:t xml:space="preserve">До реєстр. № 2234 </w:t>
      </w:r>
    </w:p>
    <w:p w:rsidR="00804438" w:rsidRDefault="00804438" w:rsidP="00804438">
      <w:pPr>
        <w:spacing w:after="0" w:line="240" w:lineRule="auto"/>
        <w:ind w:right="85"/>
        <w:jc w:val="right"/>
        <w:rPr>
          <w:rFonts w:ascii="Times New Roman" w:hAnsi="Times New Roman"/>
          <w:sz w:val="24"/>
          <w:szCs w:val="24"/>
        </w:rPr>
      </w:pPr>
      <w:r>
        <w:rPr>
          <w:rFonts w:ascii="Times New Roman" w:hAnsi="Times New Roman"/>
          <w:sz w:val="24"/>
          <w:szCs w:val="24"/>
        </w:rPr>
        <w:t>(друге читання)</w:t>
      </w:r>
    </w:p>
    <w:p w:rsidR="00804438" w:rsidRDefault="00804438" w:rsidP="00804438">
      <w:pPr>
        <w:spacing w:after="0" w:line="240" w:lineRule="auto"/>
        <w:ind w:right="85"/>
        <w:jc w:val="right"/>
        <w:rPr>
          <w:rFonts w:ascii="Times New Roman" w:hAnsi="Times New Roman"/>
          <w:sz w:val="24"/>
          <w:szCs w:val="24"/>
        </w:rPr>
      </w:pPr>
    </w:p>
    <w:p w:rsidR="00804438" w:rsidRDefault="00804438" w:rsidP="00804438">
      <w:pPr>
        <w:spacing w:after="0" w:line="240" w:lineRule="auto"/>
        <w:ind w:right="85"/>
        <w:jc w:val="right"/>
        <w:rPr>
          <w:rFonts w:ascii="Times New Roman" w:hAnsi="Times New Roman"/>
          <w:sz w:val="24"/>
          <w:szCs w:val="24"/>
        </w:rPr>
      </w:pPr>
      <w:bookmarkStart w:id="0" w:name="_Hlk14881449"/>
    </w:p>
    <w:p w:rsidR="00CC1349" w:rsidRDefault="00CC1349" w:rsidP="00804438">
      <w:pPr>
        <w:spacing w:after="0" w:line="240" w:lineRule="auto"/>
        <w:ind w:right="85"/>
        <w:jc w:val="right"/>
        <w:rPr>
          <w:rFonts w:ascii="Times New Roman" w:hAnsi="Times New Roman"/>
          <w:sz w:val="24"/>
          <w:szCs w:val="24"/>
        </w:rPr>
      </w:pPr>
    </w:p>
    <w:p w:rsidR="003148EB" w:rsidRDefault="003148EB" w:rsidP="003148EB">
      <w:pPr>
        <w:spacing w:after="0" w:line="240" w:lineRule="auto"/>
        <w:ind w:right="85"/>
        <w:jc w:val="right"/>
        <w:rPr>
          <w:rFonts w:ascii="Times New Roman" w:hAnsi="Times New Roman"/>
          <w:sz w:val="24"/>
          <w:szCs w:val="24"/>
        </w:rPr>
      </w:pPr>
    </w:p>
    <w:p w:rsidR="003148EB" w:rsidRDefault="003148EB" w:rsidP="003148EB">
      <w:pPr>
        <w:tabs>
          <w:tab w:val="left" w:pos="993"/>
        </w:tabs>
        <w:spacing w:after="120" w:line="264" w:lineRule="auto"/>
        <w:jc w:val="center"/>
        <w:rPr>
          <w:rFonts w:ascii="Times New Roman" w:hAnsi="Times New Roman"/>
          <w:b/>
          <w:sz w:val="28"/>
          <w:szCs w:val="28"/>
        </w:rPr>
      </w:pPr>
      <w:r>
        <w:rPr>
          <w:rFonts w:ascii="Times New Roman" w:hAnsi="Times New Roman"/>
          <w:b/>
          <w:sz w:val="28"/>
          <w:szCs w:val="28"/>
        </w:rPr>
        <w:t>ЗАУВАЖЕННЯ</w:t>
      </w:r>
    </w:p>
    <w:p w:rsidR="003148EB" w:rsidRDefault="003148EB" w:rsidP="003148EB">
      <w:pPr>
        <w:widowControl w:val="0"/>
        <w:spacing w:after="0" w:line="240" w:lineRule="auto"/>
        <w:jc w:val="center"/>
        <w:rPr>
          <w:rFonts w:ascii="Times New Roman" w:hAnsi="Times New Roman"/>
          <w:sz w:val="28"/>
          <w:szCs w:val="28"/>
        </w:rPr>
      </w:pPr>
      <w:r>
        <w:rPr>
          <w:rFonts w:ascii="Times New Roman" w:hAnsi="Times New Roman"/>
          <w:sz w:val="28"/>
          <w:szCs w:val="28"/>
        </w:rPr>
        <w:t xml:space="preserve">до проекту Закону України </w:t>
      </w:r>
    </w:p>
    <w:p w:rsidR="003148EB" w:rsidRDefault="003148EB" w:rsidP="003148EB">
      <w:pPr>
        <w:widowControl w:val="0"/>
        <w:spacing w:after="0" w:line="240" w:lineRule="auto"/>
        <w:jc w:val="center"/>
        <w:rPr>
          <w:rFonts w:ascii="Times New Roman" w:hAnsi="Times New Roman"/>
          <w:sz w:val="28"/>
          <w:szCs w:val="28"/>
        </w:rPr>
      </w:pPr>
      <w:r>
        <w:rPr>
          <w:rFonts w:ascii="Times New Roman" w:hAnsi="Times New Roman"/>
          <w:sz w:val="28"/>
          <w:szCs w:val="28"/>
        </w:rPr>
        <w:t>про внесення змін до деяких законів України щодо передачі повноважень з нормативного регулювання ціноутворення у галузі будівництва автомобільних доріг загального користування</w:t>
      </w:r>
    </w:p>
    <w:p w:rsidR="003148EB" w:rsidRDefault="003148EB" w:rsidP="003148EB">
      <w:pPr>
        <w:tabs>
          <w:tab w:val="left" w:pos="993"/>
        </w:tabs>
        <w:spacing w:after="0" w:line="240" w:lineRule="auto"/>
        <w:ind w:right="85"/>
        <w:jc w:val="center"/>
        <w:rPr>
          <w:rFonts w:ascii="Times New Roman" w:hAnsi="Times New Roman"/>
          <w:sz w:val="28"/>
          <w:szCs w:val="28"/>
        </w:rPr>
      </w:pPr>
      <w:r>
        <w:rPr>
          <w:rFonts w:ascii="Times New Roman" w:hAnsi="Times New Roman"/>
          <w:sz w:val="28"/>
          <w:szCs w:val="28"/>
        </w:rPr>
        <w:t>(реєстраційний № 2234)</w:t>
      </w:r>
    </w:p>
    <w:p w:rsidR="003148EB" w:rsidRDefault="003148EB" w:rsidP="003148EB">
      <w:pPr>
        <w:spacing w:line="288" w:lineRule="auto"/>
      </w:pPr>
    </w:p>
    <w:p w:rsidR="003148EB" w:rsidRDefault="003148EB" w:rsidP="003148EB">
      <w:pPr>
        <w:widowControl w:val="0"/>
        <w:spacing w:after="120" w:line="264" w:lineRule="auto"/>
        <w:ind w:firstLine="709"/>
        <w:jc w:val="both"/>
        <w:rPr>
          <w:rFonts w:ascii="Times New Roman" w:hAnsi="Times New Roman"/>
          <w:sz w:val="28"/>
          <w:szCs w:val="28"/>
          <w:lang w:val="ru-RU"/>
        </w:rPr>
      </w:pPr>
      <w:r>
        <w:rPr>
          <w:rFonts w:ascii="Times New Roman" w:hAnsi="Times New Roman"/>
          <w:sz w:val="28"/>
          <w:szCs w:val="28"/>
        </w:rPr>
        <w:t>У Головному юридичному управлінні розглянуто підготовлений до другого читання Комітетом з питань економічного розвитку проект Закону України про внесення змін до деяких законів України щодо передачі повноважень з нормативного регулювання ціноутворення у галузі будівництва автомобільних доріг загального користування</w:t>
      </w:r>
      <w:r w:rsidRPr="003148EB">
        <w:rPr>
          <w:rFonts w:ascii="Times New Roman" w:hAnsi="Times New Roman"/>
          <w:sz w:val="28"/>
          <w:szCs w:val="28"/>
          <w:lang w:val="ru-RU"/>
        </w:rPr>
        <w:t xml:space="preserve"> </w:t>
      </w:r>
      <w:r>
        <w:rPr>
          <w:rFonts w:ascii="Times New Roman" w:hAnsi="Times New Roman"/>
          <w:sz w:val="28"/>
          <w:szCs w:val="28"/>
        </w:rPr>
        <w:t>(далі – законопроект).</w:t>
      </w:r>
    </w:p>
    <w:p w:rsidR="00451F4F" w:rsidRPr="00734B8F" w:rsidRDefault="00290C93" w:rsidP="008D526F">
      <w:pPr>
        <w:pStyle w:val="af0"/>
        <w:widowControl w:val="0"/>
        <w:numPr>
          <w:ilvl w:val="0"/>
          <w:numId w:val="23"/>
        </w:numPr>
        <w:tabs>
          <w:tab w:val="left" w:pos="0"/>
          <w:tab w:val="left" w:pos="993"/>
        </w:tabs>
        <w:spacing w:after="120" w:line="264" w:lineRule="auto"/>
        <w:ind w:left="0" w:firstLine="709"/>
        <w:jc w:val="both"/>
        <w:rPr>
          <w:rFonts w:ascii="Times New Roman" w:hAnsi="Times New Roman"/>
          <w:sz w:val="28"/>
          <w:szCs w:val="28"/>
        </w:rPr>
      </w:pPr>
      <w:r w:rsidRPr="00734B8F">
        <w:rPr>
          <w:rFonts w:ascii="Times New Roman" w:hAnsi="Times New Roman"/>
          <w:sz w:val="28"/>
          <w:szCs w:val="28"/>
          <w:lang w:val="ru-RU"/>
        </w:rPr>
        <w:t>У зм</w:t>
      </w:r>
      <w:r w:rsidRPr="00734B8F">
        <w:rPr>
          <w:rFonts w:ascii="Times New Roman" w:hAnsi="Times New Roman"/>
          <w:sz w:val="28"/>
          <w:szCs w:val="28"/>
        </w:rPr>
        <w:t xml:space="preserve">інах до Закону України </w:t>
      </w:r>
      <w:r w:rsidR="00734B8F" w:rsidRPr="00734B8F">
        <w:rPr>
          <w:rFonts w:ascii="Times New Roman" w:hAnsi="Times New Roman"/>
          <w:sz w:val="28"/>
          <w:szCs w:val="28"/>
        </w:rPr>
        <w:t>"</w:t>
      </w:r>
      <w:r w:rsidRPr="00734B8F">
        <w:rPr>
          <w:rFonts w:ascii="Times New Roman" w:hAnsi="Times New Roman"/>
          <w:sz w:val="28"/>
          <w:szCs w:val="28"/>
        </w:rPr>
        <w:t>Про ціни та ціноутворення</w:t>
      </w:r>
      <w:r w:rsidR="00734B8F" w:rsidRPr="00734B8F">
        <w:rPr>
          <w:rFonts w:ascii="Times New Roman" w:hAnsi="Times New Roman"/>
          <w:sz w:val="28"/>
          <w:szCs w:val="28"/>
        </w:rPr>
        <w:t>"</w:t>
      </w:r>
      <w:r w:rsidRPr="00734B8F">
        <w:rPr>
          <w:rFonts w:ascii="Times New Roman" w:hAnsi="Times New Roman"/>
          <w:sz w:val="28"/>
          <w:szCs w:val="28"/>
        </w:rPr>
        <w:t xml:space="preserve"> передбачається наділення центрального органу виконавчої влади, що забезпечує формування та реалізує державну політику у сфері дорожнього господарства повноваженням щодо розроблення та затвердження </w:t>
      </w:r>
      <w:r w:rsidRPr="00734B8F">
        <w:rPr>
          <w:rFonts w:ascii="Times New Roman" w:hAnsi="Times New Roman"/>
          <w:sz w:val="28"/>
          <w:szCs w:val="28"/>
          <w:u w:val="single"/>
        </w:rPr>
        <w:t>нормативів визначення вартості</w:t>
      </w:r>
      <w:r w:rsidRPr="00734B8F">
        <w:rPr>
          <w:rFonts w:ascii="Times New Roman" w:hAnsi="Times New Roman"/>
          <w:sz w:val="28"/>
          <w:szCs w:val="28"/>
        </w:rPr>
        <w:t xml:space="preserve"> будівництва, реконструкції, ремонту та утримання автомобільних доріг загального користування, визначення </w:t>
      </w:r>
      <w:r w:rsidRPr="00734B8F">
        <w:rPr>
          <w:rFonts w:ascii="Times New Roman" w:hAnsi="Times New Roman"/>
          <w:sz w:val="28"/>
          <w:szCs w:val="28"/>
          <w:u w:val="single"/>
        </w:rPr>
        <w:t>порядку їх застосування</w:t>
      </w:r>
      <w:r w:rsidRPr="00734B8F">
        <w:rPr>
          <w:rFonts w:ascii="Times New Roman" w:hAnsi="Times New Roman"/>
          <w:sz w:val="28"/>
          <w:szCs w:val="28"/>
        </w:rPr>
        <w:t>.</w:t>
      </w:r>
    </w:p>
    <w:p w:rsidR="003D3B50" w:rsidRDefault="00290C93" w:rsidP="003D3B50">
      <w:pPr>
        <w:widowControl w:val="0"/>
        <w:spacing w:after="120" w:line="264" w:lineRule="auto"/>
        <w:ind w:firstLine="709"/>
        <w:jc w:val="both"/>
        <w:rPr>
          <w:rFonts w:ascii="Times New Roman" w:hAnsi="Times New Roman"/>
          <w:sz w:val="28"/>
          <w:szCs w:val="28"/>
        </w:rPr>
      </w:pPr>
      <w:r w:rsidRPr="00290C93">
        <w:rPr>
          <w:rFonts w:ascii="Times New Roman" w:hAnsi="Times New Roman"/>
          <w:sz w:val="28"/>
          <w:szCs w:val="28"/>
        </w:rPr>
        <w:t xml:space="preserve">При цьому у змінах до Закону України </w:t>
      </w:r>
      <w:r w:rsidR="00734B8F" w:rsidRPr="00734B8F">
        <w:rPr>
          <w:rFonts w:ascii="Times New Roman" w:hAnsi="Times New Roman"/>
          <w:sz w:val="28"/>
          <w:szCs w:val="28"/>
        </w:rPr>
        <w:t>"</w:t>
      </w:r>
      <w:r w:rsidRPr="00290C93">
        <w:rPr>
          <w:rFonts w:ascii="Times New Roman" w:hAnsi="Times New Roman"/>
          <w:sz w:val="28"/>
          <w:szCs w:val="28"/>
        </w:rPr>
        <w:t>Про інвестиційну діяльність</w:t>
      </w:r>
      <w:r w:rsidR="00734B8F" w:rsidRPr="00734B8F">
        <w:rPr>
          <w:rFonts w:ascii="Times New Roman" w:hAnsi="Times New Roman"/>
          <w:sz w:val="28"/>
          <w:szCs w:val="28"/>
        </w:rPr>
        <w:t>"</w:t>
      </w:r>
      <w:r w:rsidRPr="00290C93">
        <w:rPr>
          <w:rFonts w:ascii="Times New Roman" w:hAnsi="Times New Roman"/>
          <w:sz w:val="28"/>
          <w:szCs w:val="28"/>
        </w:rPr>
        <w:t xml:space="preserve"> передбачається, що </w:t>
      </w:r>
      <w:r w:rsidRPr="00290C93">
        <w:rPr>
          <w:rFonts w:ascii="Times New Roman" w:hAnsi="Times New Roman"/>
          <w:sz w:val="28"/>
          <w:szCs w:val="28"/>
          <w:u w:val="single"/>
        </w:rPr>
        <w:t>вартість будівництва, реконструкції, ремонту та утримання автомобільних доріг загального користування визначається на підставі методик і правил</w:t>
      </w:r>
      <w:r>
        <w:rPr>
          <w:rFonts w:ascii="Times New Roman" w:hAnsi="Times New Roman"/>
          <w:sz w:val="28"/>
          <w:szCs w:val="28"/>
        </w:rPr>
        <w:t xml:space="preserve">, затверджених </w:t>
      </w:r>
      <w:r w:rsidR="003D3B50" w:rsidRPr="003D3B50">
        <w:rPr>
          <w:rFonts w:ascii="Times New Roman" w:hAnsi="Times New Roman"/>
          <w:sz w:val="28"/>
          <w:szCs w:val="28"/>
        </w:rPr>
        <w:t>центральн</w:t>
      </w:r>
      <w:r w:rsidR="003D3B50">
        <w:rPr>
          <w:rFonts w:ascii="Times New Roman" w:hAnsi="Times New Roman"/>
          <w:sz w:val="28"/>
          <w:szCs w:val="28"/>
        </w:rPr>
        <w:t>им</w:t>
      </w:r>
      <w:r w:rsidR="003D3B50" w:rsidRPr="003D3B50">
        <w:rPr>
          <w:rFonts w:ascii="Times New Roman" w:hAnsi="Times New Roman"/>
          <w:sz w:val="28"/>
          <w:szCs w:val="28"/>
        </w:rPr>
        <w:t xml:space="preserve"> орган</w:t>
      </w:r>
      <w:r w:rsidR="003D3B50">
        <w:rPr>
          <w:rFonts w:ascii="Times New Roman" w:hAnsi="Times New Roman"/>
          <w:sz w:val="28"/>
          <w:szCs w:val="28"/>
        </w:rPr>
        <w:t>ом</w:t>
      </w:r>
      <w:r w:rsidR="003D3B50" w:rsidRPr="003D3B50">
        <w:rPr>
          <w:rFonts w:ascii="Times New Roman" w:hAnsi="Times New Roman"/>
          <w:sz w:val="28"/>
          <w:szCs w:val="28"/>
        </w:rPr>
        <w:t xml:space="preserve"> виконавчої влади, що забезпечує формування та реалізує державну політику у сфері дорожнього господарства</w:t>
      </w:r>
      <w:r w:rsidR="003D3B50">
        <w:rPr>
          <w:rFonts w:ascii="Times New Roman" w:hAnsi="Times New Roman"/>
          <w:sz w:val="28"/>
          <w:szCs w:val="28"/>
        </w:rPr>
        <w:t xml:space="preserve">. Так само, у пункті 2 </w:t>
      </w:r>
      <w:r w:rsidR="003D3B50" w:rsidRPr="003D3B50">
        <w:rPr>
          <w:rFonts w:ascii="Times New Roman" w:hAnsi="Times New Roman"/>
          <w:sz w:val="28"/>
          <w:szCs w:val="28"/>
        </w:rPr>
        <w:t xml:space="preserve">розділу II "Прикінцеві положення" законопроекту  </w:t>
      </w:r>
      <w:r w:rsidR="003D3B50">
        <w:rPr>
          <w:rFonts w:ascii="Times New Roman" w:hAnsi="Times New Roman"/>
          <w:sz w:val="28"/>
          <w:szCs w:val="28"/>
        </w:rPr>
        <w:t xml:space="preserve">йде мова саме про </w:t>
      </w:r>
      <w:r w:rsidR="003D3B50" w:rsidRPr="003D3B50">
        <w:rPr>
          <w:rFonts w:ascii="Times New Roman" w:hAnsi="Times New Roman"/>
          <w:sz w:val="28"/>
          <w:szCs w:val="28"/>
          <w:u w:val="single"/>
        </w:rPr>
        <w:t>методику і правила</w:t>
      </w:r>
      <w:r w:rsidR="003D3B50">
        <w:rPr>
          <w:rFonts w:ascii="Times New Roman" w:hAnsi="Times New Roman"/>
          <w:sz w:val="28"/>
          <w:szCs w:val="28"/>
        </w:rPr>
        <w:t xml:space="preserve"> </w:t>
      </w:r>
      <w:r w:rsidR="003D3B50">
        <w:rPr>
          <w:rFonts w:ascii="Times New Roman" w:hAnsi="Times New Roman"/>
          <w:sz w:val="28"/>
          <w:szCs w:val="28"/>
        </w:rPr>
        <w:lastRenderedPageBreak/>
        <w:t xml:space="preserve">визначення вартості </w:t>
      </w:r>
      <w:r w:rsidR="003D3B50" w:rsidRPr="003D3B50">
        <w:rPr>
          <w:rFonts w:ascii="Times New Roman" w:hAnsi="Times New Roman"/>
          <w:sz w:val="28"/>
          <w:szCs w:val="28"/>
        </w:rPr>
        <w:t>будівництва, реконструкції, ремонту та утримання автомобільних доріг загального користування</w:t>
      </w:r>
      <w:r w:rsidR="003D3B50">
        <w:rPr>
          <w:rFonts w:ascii="Times New Roman" w:hAnsi="Times New Roman"/>
          <w:sz w:val="28"/>
          <w:szCs w:val="28"/>
        </w:rPr>
        <w:t>.</w:t>
      </w:r>
    </w:p>
    <w:p w:rsidR="00734B8F" w:rsidRDefault="00B60A68" w:rsidP="003D3B50">
      <w:pPr>
        <w:widowControl w:val="0"/>
        <w:spacing w:after="120" w:line="264" w:lineRule="auto"/>
        <w:ind w:firstLine="709"/>
        <w:jc w:val="both"/>
        <w:rPr>
          <w:rFonts w:ascii="Times New Roman" w:hAnsi="Times New Roman"/>
          <w:sz w:val="28"/>
          <w:szCs w:val="28"/>
        </w:rPr>
      </w:pPr>
      <w:r>
        <w:rPr>
          <w:rFonts w:ascii="Times New Roman" w:hAnsi="Times New Roman"/>
          <w:sz w:val="28"/>
          <w:szCs w:val="28"/>
        </w:rPr>
        <w:t>За такого законодавчого підходу (використання різної термінології щодо окреслення предмету правового регулювання) у разі прийняття законопроекту як Закону, після набрання ним чинності виникне</w:t>
      </w:r>
      <w:r w:rsidR="00734B8F">
        <w:rPr>
          <w:rFonts w:ascii="Times New Roman" w:hAnsi="Times New Roman"/>
          <w:sz w:val="28"/>
          <w:szCs w:val="28"/>
        </w:rPr>
        <w:t xml:space="preserve"> два різних повноваження </w:t>
      </w:r>
      <w:r w:rsidR="00734B8F" w:rsidRPr="00734B8F">
        <w:rPr>
          <w:rFonts w:ascii="Times New Roman" w:hAnsi="Times New Roman"/>
          <w:sz w:val="28"/>
          <w:szCs w:val="28"/>
        </w:rPr>
        <w:t>центральн</w:t>
      </w:r>
      <w:r w:rsidR="00734B8F">
        <w:rPr>
          <w:rFonts w:ascii="Times New Roman" w:hAnsi="Times New Roman"/>
          <w:sz w:val="28"/>
          <w:szCs w:val="28"/>
        </w:rPr>
        <w:t>ого</w:t>
      </w:r>
      <w:r w:rsidR="00734B8F" w:rsidRPr="00734B8F">
        <w:rPr>
          <w:rFonts w:ascii="Times New Roman" w:hAnsi="Times New Roman"/>
          <w:sz w:val="28"/>
          <w:szCs w:val="28"/>
        </w:rPr>
        <w:t xml:space="preserve"> орган</w:t>
      </w:r>
      <w:r w:rsidR="00734B8F">
        <w:rPr>
          <w:rFonts w:ascii="Times New Roman" w:hAnsi="Times New Roman"/>
          <w:sz w:val="28"/>
          <w:szCs w:val="28"/>
        </w:rPr>
        <w:t xml:space="preserve">у </w:t>
      </w:r>
      <w:r w:rsidR="00734B8F" w:rsidRPr="00734B8F">
        <w:rPr>
          <w:rFonts w:ascii="Times New Roman" w:hAnsi="Times New Roman"/>
          <w:sz w:val="28"/>
          <w:szCs w:val="28"/>
        </w:rPr>
        <w:t>виконавчої влади, що забезпечує формування та реалізує державну політику у сфері дорожнього господарства</w:t>
      </w:r>
      <w:r w:rsidR="00734B8F">
        <w:rPr>
          <w:rFonts w:ascii="Times New Roman" w:hAnsi="Times New Roman"/>
          <w:sz w:val="28"/>
          <w:szCs w:val="28"/>
        </w:rPr>
        <w:t xml:space="preserve"> щодо визначення вартості </w:t>
      </w:r>
      <w:r w:rsidR="00734B8F" w:rsidRPr="00734B8F">
        <w:rPr>
          <w:rFonts w:ascii="Times New Roman" w:hAnsi="Times New Roman"/>
          <w:sz w:val="28"/>
          <w:szCs w:val="28"/>
        </w:rPr>
        <w:t>будівництва, реконструкції, ремонту та утримання автомобільних доріг загального користування</w:t>
      </w:r>
      <w:r w:rsidR="00734B8F">
        <w:rPr>
          <w:rFonts w:ascii="Times New Roman" w:hAnsi="Times New Roman"/>
          <w:sz w:val="28"/>
          <w:szCs w:val="28"/>
        </w:rPr>
        <w:t xml:space="preserve">. </w:t>
      </w:r>
      <w:r w:rsidR="00734B8F" w:rsidRPr="00734B8F">
        <w:rPr>
          <w:rFonts w:ascii="Times New Roman" w:hAnsi="Times New Roman"/>
          <w:sz w:val="28"/>
          <w:szCs w:val="28"/>
        </w:rPr>
        <w:t>Як наслідок, вказані положення законопроекту не враховують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 (абзац п'ятий пункту 3 мотивувальної частини Рішення від 3 жовтня 1997 року № 4-зп).</w:t>
      </w:r>
    </w:p>
    <w:p w:rsidR="00451F4F" w:rsidRPr="00486A6C" w:rsidRDefault="00486A6C" w:rsidP="003148EB">
      <w:pPr>
        <w:widowControl w:val="0"/>
        <w:spacing w:after="120" w:line="264"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p>
    <w:p w:rsidR="003148EB" w:rsidRPr="00734B8F" w:rsidRDefault="001D7EF9" w:rsidP="00734B8F">
      <w:pPr>
        <w:pStyle w:val="af0"/>
        <w:widowControl w:val="0"/>
        <w:numPr>
          <w:ilvl w:val="0"/>
          <w:numId w:val="23"/>
        </w:numPr>
        <w:tabs>
          <w:tab w:val="left" w:pos="993"/>
        </w:tabs>
        <w:spacing w:after="120" w:line="264" w:lineRule="auto"/>
        <w:ind w:left="0" w:firstLine="709"/>
        <w:jc w:val="both"/>
        <w:rPr>
          <w:rFonts w:ascii="Times New Roman" w:hAnsi="Times New Roman"/>
          <w:sz w:val="28"/>
          <w:szCs w:val="28"/>
        </w:rPr>
      </w:pPr>
      <w:r w:rsidRPr="00734B8F">
        <w:rPr>
          <w:rFonts w:ascii="Times New Roman" w:hAnsi="Times New Roman"/>
          <w:sz w:val="28"/>
          <w:szCs w:val="28"/>
        </w:rPr>
        <w:t>Згідно з п</w:t>
      </w:r>
      <w:r w:rsidR="003148EB" w:rsidRPr="00734B8F">
        <w:rPr>
          <w:rFonts w:ascii="Times New Roman" w:hAnsi="Times New Roman"/>
          <w:sz w:val="28"/>
          <w:szCs w:val="28"/>
        </w:rPr>
        <w:t xml:space="preserve">унктом 2 розділу </w:t>
      </w:r>
      <w:r w:rsidR="003148EB" w:rsidRPr="00734B8F">
        <w:rPr>
          <w:rFonts w:ascii="Times New Roman" w:hAnsi="Times New Roman"/>
          <w:sz w:val="28"/>
          <w:szCs w:val="28"/>
          <w:lang w:val="en-US"/>
        </w:rPr>
        <w:t>II</w:t>
      </w:r>
      <w:r w:rsidR="003148EB" w:rsidRPr="00734B8F">
        <w:rPr>
          <w:rFonts w:ascii="Times New Roman" w:hAnsi="Times New Roman"/>
          <w:sz w:val="28"/>
          <w:szCs w:val="28"/>
        </w:rPr>
        <w:t xml:space="preserve"> </w:t>
      </w:r>
      <w:r w:rsidR="002E42AF" w:rsidRPr="00734B8F">
        <w:rPr>
          <w:rFonts w:ascii="Times New Roman" w:hAnsi="Times New Roman"/>
          <w:sz w:val="28"/>
          <w:szCs w:val="28"/>
        </w:rPr>
        <w:t>"</w:t>
      </w:r>
      <w:r w:rsidR="003148EB" w:rsidRPr="00734B8F">
        <w:rPr>
          <w:rFonts w:ascii="Times New Roman" w:hAnsi="Times New Roman"/>
          <w:sz w:val="28"/>
          <w:szCs w:val="28"/>
        </w:rPr>
        <w:t>Прикінцеві положення</w:t>
      </w:r>
      <w:r w:rsidR="002E42AF" w:rsidRPr="00734B8F">
        <w:rPr>
          <w:rFonts w:ascii="Times New Roman" w:hAnsi="Times New Roman"/>
          <w:sz w:val="28"/>
          <w:szCs w:val="28"/>
        </w:rPr>
        <w:t>"</w:t>
      </w:r>
      <w:r w:rsidR="00D951F0" w:rsidRPr="00734B8F">
        <w:rPr>
          <w:rFonts w:ascii="Times New Roman" w:hAnsi="Times New Roman"/>
          <w:sz w:val="28"/>
          <w:szCs w:val="28"/>
        </w:rPr>
        <w:t xml:space="preserve"> законопроекту </w:t>
      </w:r>
      <w:r w:rsidR="003148EB" w:rsidRPr="00734B8F">
        <w:rPr>
          <w:rFonts w:ascii="Times New Roman" w:hAnsi="Times New Roman"/>
          <w:sz w:val="28"/>
          <w:szCs w:val="28"/>
        </w:rPr>
        <w:t xml:space="preserve"> передбачається, що </w:t>
      </w:r>
      <w:r w:rsidR="002A52B6" w:rsidRPr="00734B8F">
        <w:rPr>
          <w:rFonts w:ascii="Times New Roman" w:hAnsi="Times New Roman"/>
          <w:sz w:val="28"/>
          <w:szCs w:val="28"/>
        </w:rPr>
        <w:t>"</w:t>
      </w:r>
      <w:r w:rsidR="00D8155D" w:rsidRPr="00734B8F">
        <w:rPr>
          <w:rFonts w:ascii="Times New Roman" w:hAnsi="Times New Roman"/>
          <w:sz w:val="28"/>
          <w:szCs w:val="28"/>
        </w:rPr>
        <w:t>кошторисні норми і нормативи з ціноутворення у будівництві, затверджені до набрання чинності цим Законом, є чинними та застосовуються для визначення вартості будівництва, реконструкції, ремонту автомобільних доріг загального користування до затвердження центральним органом виконавчої влади, що забезпечує формування та реалізує державну політику у сфері дорожнього господарства, методик і правил визначення вартості будівництва, реконструкції, ремонту та утримання автомобільних доріг загального користування, але не більше трьох років з дня набрання чинності цим Законом</w:t>
      </w:r>
      <w:r w:rsidR="002A52B6" w:rsidRPr="00734B8F">
        <w:rPr>
          <w:rFonts w:ascii="Times New Roman" w:hAnsi="Times New Roman"/>
          <w:sz w:val="28"/>
          <w:szCs w:val="28"/>
        </w:rPr>
        <w:t>"</w:t>
      </w:r>
      <w:r w:rsidR="00D8155D" w:rsidRPr="00734B8F">
        <w:rPr>
          <w:rFonts w:ascii="Times New Roman" w:hAnsi="Times New Roman"/>
          <w:sz w:val="28"/>
          <w:szCs w:val="28"/>
        </w:rPr>
        <w:t>.</w:t>
      </w:r>
    </w:p>
    <w:p w:rsidR="00D951F0" w:rsidRDefault="00D951F0" w:rsidP="003148EB">
      <w:pPr>
        <w:widowControl w:val="0"/>
        <w:spacing w:after="120" w:line="264" w:lineRule="auto"/>
        <w:ind w:firstLine="709"/>
        <w:jc w:val="both"/>
        <w:rPr>
          <w:rFonts w:ascii="Times New Roman" w:hAnsi="Times New Roman"/>
          <w:sz w:val="28"/>
          <w:szCs w:val="28"/>
        </w:rPr>
      </w:pPr>
      <w:r>
        <w:rPr>
          <w:rFonts w:ascii="Times New Roman" w:hAnsi="Times New Roman"/>
          <w:sz w:val="28"/>
          <w:szCs w:val="28"/>
        </w:rPr>
        <w:t xml:space="preserve">Вважаємо, що </w:t>
      </w:r>
      <w:r w:rsidR="0097044E">
        <w:rPr>
          <w:rFonts w:ascii="Times New Roman" w:hAnsi="Times New Roman"/>
          <w:sz w:val="28"/>
          <w:szCs w:val="28"/>
        </w:rPr>
        <w:t xml:space="preserve">з точки зору формально-юридичної логіки </w:t>
      </w:r>
      <w:r>
        <w:rPr>
          <w:rFonts w:ascii="Times New Roman" w:hAnsi="Times New Roman"/>
          <w:sz w:val="28"/>
          <w:szCs w:val="28"/>
        </w:rPr>
        <w:t xml:space="preserve">запропонована </w:t>
      </w:r>
      <w:r w:rsidR="0097044E">
        <w:rPr>
          <w:rFonts w:ascii="Times New Roman" w:hAnsi="Times New Roman"/>
          <w:sz w:val="28"/>
          <w:szCs w:val="28"/>
        </w:rPr>
        <w:t xml:space="preserve">редакція </w:t>
      </w:r>
      <w:r>
        <w:rPr>
          <w:rFonts w:ascii="Times New Roman" w:hAnsi="Times New Roman"/>
          <w:sz w:val="28"/>
          <w:szCs w:val="28"/>
        </w:rPr>
        <w:t xml:space="preserve">може стати </w:t>
      </w:r>
      <w:bookmarkStart w:id="1" w:name="_GoBack"/>
      <w:bookmarkEnd w:id="1"/>
      <w:r>
        <w:rPr>
          <w:rFonts w:ascii="Times New Roman" w:hAnsi="Times New Roman"/>
          <w:sz w:val="28"/>
          <w:szCs w:val="28"/>
        </w:rPr>
        <w:t>підставою для втрати чинності усіма кошторисними нормами і нормативами з ціноутворення у будівництві, які є обов’язковими під час здійснення будівництва об’єктів, з дня затвердження центральним органом виконавчої влади, що забезпечує формування та реалізує державну політику у сфері дорожнього господарства, методик і правил визначення вартості будівництва, реконструкції, ремонту та утримання автомобільних доріг загального користування.</w:t>
      </w:r>
    </w:p>
    <w:p w:rsidR="00D951F0" w:rsidRDefault="00D951F0" w:rsidP="003148EB">
      <w:pPr>
        <w:widowControl w:val="0"/>
        <w:spacing w:after="120" w:line="264" w:lineRule="auto"/>
        <w:ind w:firstLine="709"/>
        <w:jc w:val="both"/>
        <w:rPr>
          <w:rFonts w:ascii="Times New Roman" w:hAnsi="Times New Roman"/>
          <w:sz w:val="28"/>
          <w:szCs w:val="28"/>
        </w:rPr>
      </w:pPr>
      <w:r>
        <w:rPr>
          <w:rFonts w:ascii="Times New Roman" w:hAnsi="Times New Roman"/>
          <w:sz w:val="28"/>
          <w:szCs w:val="28"/>
        </w:rPr>
        <w:t xml:space="preserve">Тому </w:t>
      </w:r>
      <w:r w:rsidR="0097044E">
        <w:rPr>
          <w:rFonts w:ascii="Times New Roman" w:hAnsi="Times New Roman"/>
          <w:sz w:val="28"/>
          <w:szCs w:val="28"/>
        </w:rPr>
        <w:t xml:space="preserve">з огляду на вимоги законодавчої техніки </w:t>
      </w:r>
      <w:r>
        <w:rPr>
          <w:rFonts w:ascii="Times New Roman" w:hAnsi="Times New Roman"/>
          <w:sz w:val="28"/>
          <w:szCs w:val="28"/>
        </w:rPr>
        <w:t xml:space="preserve">пункт 2 розділу </w:t>
      </w:r>
      <w:r>
        <w:rPr>
          <w:rFonts w:ascii="Times New Roman" w:hAnsi="Times New Roman"/>
          <w:sz w:val="28"/>
          <w:szCs w:val="28"/>
          <w:lang w:val="en-US"/>
        </w:rPr>
        <w:t>II</w:t>
      </w:r>
      <w:r w:rsidRPr="00D8155D">
        <w:rPr>
          <w:rFonts w:ascii="Times New Roman" w:hAnsi="Times New Roman"/>
          <w:sz w:val="28"/>
          <w:szCs w:val="28"/>
        </w:rPr>
        <w:t xml:space="preserve"> </w:t>
      </w:r>
      <w:r w:rsidR="00175D89">
        <w:rPr>
          <w:rFonts w:ascii="Times New Roman" w:hAnsi="Times New Roman"/>
          <w:sz w:val="28"/>
          <w:szCs w:val="28"/>
        </w:rPr>
        <w:t>"</w:t>
      </w:r>
      <w:r>
        <w:rPr>
          <w:rFonts w:ascii="Times New Roman" w:hAnsi="Times New Roman"/>
          <w:sz w:val="28"/>
          <w:szCs w:val="28"/>
        </w:rPr>
        <w:t>Прикінцеві положення</w:t>
      </w:r>
      <w:r w:rsidR="00175D89">
        <w:rPr>
          <w:rFonts w:ascii="Times New Roman" w:hAnsi="Times New Roman"/>
          <w:sz w:val="28"/>
          <w:szCs w:val="28"/>
        </w:rPr>
        <w:t xml:space="preserve">" </w:t>
      </w:r>
      <w:r w:rsidR="0097044E">
        <w:rPr>
          <w:rFonts w:ascii="Times New Roman" w:hAnsi="Times New Roman"/>
          <w:sz w:val="28"/>
          <w:szCs w:val="28"/>
        </w:rPr>
        <w:t>законопроекту</w:t>
      </w:r>
      <w:r>
        <w:rPr>
          <w:rFonts w:ascii="Times New Roman" w:hAnsi="Times New Roman"/>
          <w:sz w:val="28"/>
          <w:szCs w:val="28"/>
        </w:rPr>
        <w:t xml:space="preserve"> слід </w:t>
      </w:r>
      <w:r w:rsidR="0097044E">
        <w:rPr>
          <w:rFonts w:ascii="Times New Roman" w:hAnsi="Times New Roman"/>
          <w:sz w:val="28"/>
          <w:szCs w:val="28"/>
        </w:rPr>
        <w:t xml:space="preserve">було б </w:t>
      </w:r>
      <w:r>
        <w:rPr>
          <w:rFonts w:ascii="Times New Roman" w:hAnsi="Times New Roman"/>
          <w:sz w:val="28"/>
          <w:szCs w:val="28"/>
        </w:rPr>
        <w:t>викласти в такій редакції:</w:t>
      </w:r>
    </w:p>
    <w:p w:rsidR="00D951F0" w:rsidRDefault="00D951F0" w:rsidP="00D951F0">
      <w:pPr>
        <w:widowControl w:val="0"/>
        <w:spacing w:after="120" w:line="264" w:lineRule="auto"/>
        <w:ind w:firstLine="709"/>
        <w:jc w:val="both"/>
        <w:rPr>
          <w:rFonts w:ascii="Times New Roman" w:hAnsi="Times New Roman"/>
          <w:sz w:val="28"/>
          <w:szCs w:val="28"/>
        </w:rPr>
      </w:pPr>
      <w:r>
        <w:rPr>
          <w:rFonts w:ascii="Times New Roman" w:hAnsi="Times New Roman"/>
          <w:sz w:val="28"/>
          <w:szCs w:val="28"/>
        </w:rPr>
        <w:lastRenderedPageBreak/>
        <w:t>"</w:t>
      </w:r>
      <w:r w:rsidR="00DE0048">
        <w:rPr>
          <w:rFonts w:ascii="Times New Roman" w:hAnsi="Times New Roman"/>
          <w:sz w:val="28"/>
          <w:szCs w:val="28"/>
        </w:rPr>
        <w:t>Чинні до дня набрання чинності цим Законом к</w:t>
      </w:r>
      <w:r>
        <w:rPr>
          <w:rFonts w:ascii="Times New Roman" w:hAnsi="Times New Roman"/>
          <w:sz w:val="28"/>
          <w:szCs w:val="28"/>
        </w:rPr>
        <w:t>ошторисні норми і нормативи</w:t>
      </w:r>
      <w:r w:rsidR="0097044E">
        <w:rPr>
          <w:rFonts w:ascii="Times New Roman" w:hAnsi="Times New Roman"/>
          <w:sz w:val="28"/>
          <w:szCs w:val="28"/>
        </w:rPr>
        <w:t xml:space="preserve"> з ціноутворення у будівництві </w:t>
      </w:r>
      <w:r w:rsidR="00085AD2">
        <w:rPr>
          <w:rFonts w:ascii="Times New Roman" w:hAnsi="Times New Roman"/>
          <w:sz w:val="28"/>
          <w:szCs w:val="28"/>
        </w:rPr>
        <w:t xml:space="preserve">застосовуються для визначення вартості будівництва, реконструкції, ремонту </w:t>
      </w:r>
      <w:r w:rsidR="00486A6C">
        <w:rPr>
          <w:rFonts w:ascii="Times New Roman" w:hAnsi="Times New Roman"/>
          <w:sz w:val="28"/>
          <w:szCs w:val="28"/>
          <w:lang w:val="ru-RU"/>
        </w:rPr>
        <w:t xml:space="preserve">та </w:t>
      </w:r>
      <w:r w:rsidR="00486A6C">
        <w:rPr>
          <w:rFonts w:ascii="Times New Roman" w:hAnsi="Times New Roman"/>
          <w:sz w:val="28"/>
          <w:szCs w:val="28"/>
        </w:rPr>
        <w:t xml:space="preserve">утримання </w:t>
      </w:r>
      <w:r w:rsidR="00085AD2">
        <w:rPr>
          <w:rFonts w:ascii="Times New Roman" w:hAnsi="Times New Roman"/>
          <w:sz w:val="28"/>
          <w:szCs w:val="28"/>
        </w:rPr>
        <w:t>автомобільних доріг загального користування</w:t>
      </w:r>
      <w:r w:rsidR="00871B57">
        <w:rPr>
          <w:rFonts w:ascii="Times New Roman" w:hAnsi="Times New Roman"/>
          <w:sz w:val="28"/>
          <w:szCs w:val="28"/>
        </w:rPr>
        <w:t xml:space="preserve"> до </w:t>
      </w:r>
      <w:r w:rsidR="0097044E">
        <w:rPr>
          <w:rFonts w:ascii="Times New Roman" w:hAnsi="Times New Roman"/>
          <w:sz w:val="28"/>
          <w:szCs w:val="28"/>
        </w:rPr>
        <w:t xml:space="preserve">дня набрання чинності </w:t>
      </w:r>
      <w:r>
        <w:rPr>
          <w:rFonts w:ascii="Times New Roman" w:hAnsi="Times New Roman"/>
          <w:sz w:val="28"/>
          <w:szCs w:val="28"/>
        </w:rPr>
        <w:t>затверджен</w:t>
      </w:r>
      <w:r w:rsidR="0097044E">
        <w:rPr>
          <w:rFonts w:ascii="Times New Roman" w:hAnsi="Times New Roman"/>
          <w:sz w:val="28"/>
          <w:szCs w:val="28"/>
        </w:rPr>
        <w:t>их</w:t>
      </w:r>
      <w:r>
        <w:rPr>
          <w:rFonts w:ascii="Times New Roman" w:hAnsi="Times New Roman"/>
          <w:sz w:val="28"/>
          <w:szCs w:val="28"/>
        </w:rPr>
        <w:t xml:space="preserve"> центральним органом виконавчої влади, що забезпечує формування та реалізує державну політику у сфері дорожнього господарства, методик і правил визначення вартості будівництва, реконструкції, ремонту та утримання автомобільних доріг загального користування".</w:t>
      </w:r>
    </w:p>
    <w:p w:rsidR="00D951F0" w:rsidRDefault="00D951F0" w:rsidP="003148EB">
      <w:pPr>
        <w:widowControl w:val="0"/>
        <w:spacing w:after="120" w:line="264" w:lineRule="auto"/>
        <w:ind w:firstLine="709"/>
        <w:jc w:val="both"/>
        <w:rPr>
          <w:rFonts w:ascii="Times New Roman" w:hAnsi="Times New Roman"/>
          <w:sz w:val="28"/>
          <w:szCs w:val="28"/>
        </w:rPr>
      </w:pPr>
    </w:p>
    <w:p w:rsidR="00175D89" w:rsidRDefault="00175D89" w:rsidP="00175D89">
      <w:pPr>
        <w:spacing w:after="120" w:line="264" w:lineRule="auto"/>
        <w:ind w:firstLine="708"/>
        <w:jc w:val="both"/>
        <w:rPr>
          <w:rFonts w:ascii="Times New Roman" w:hAnsi="Times New Roman"/>
          <w:color w:val="000000"/>
          <w:sz w:val="28"/>
          <w:szCs w:val="28"/>
          <w:shd w:val="clear" w:color="auto" w:fill="FFFFFF"/>
        </w:rPr>
      </w:pPr>
      <w:r w:rsidRPr="00340103">
        <w:rPr>
          <w:rFonts w:ascii="Times New Roman" w:hAnsi="Times New Roman"/>
          <w:b/>
          <w:sz w:val="28"/>
          <w:szCs w:val="28"/>
        </w:rPr>
        <w:t xml:space="preserve">Узагальнюючий висновок: </w:t>
      </w:r>
      <w:r w:rsidRPr="00340103">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340103">
        <w:rPr>
          <w:rFonts w:ascii="Times New Roman" w:hAnsi="Times New Roman"/>
          <w:color w:val="000000"/>
          <w:sz w:val="28"/>
          <w:szCs w:val="28"/>
          <w:shd w:val="clear" w:color="auto" w:fill="FFFFFF"/>
        </w:rPr>
        <w:t>частиною шостою статті 118 Регламенту Верховної Ради України.</w:t>
      </w:r>
    </w:p>
    <w:p w:rsidR="00175D89" w:rsidRPr="003148EB" w:rsidRDefault="00175D89" w:rsidP="003148EB">
      <w:pPr>
        <w:widowControl w:val="0"/>
        <w:spacing w:after="120" w:line="264" w:lineRule="auto"/>
        <w:ind w:firstLine="709"/>
        <w:jc w:val="both"/>
        <w:rPr>
          <w:rFonts w:ascii="Times New Roman" w:hAnsi="Times New Roman"/>
          <w:sz w:val="28"/>
          <w:szCs w:val="28"/>
        </w:rPr>
      </w:pPr>
    </w:p>
    <w:tbl>
      <w:tblPr>
        <w:tblStyle w:val="a7"/>
        <w:tblW w:w="13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88"/>
        <w:gridCol w:w="4993"/>
        <w:gridCol w:w="4003"/>
      </w:tblGrid>
      <w:tr w:rsidR="00175D89" w:rsidTr="008F7128">
        <w:tc>
          <w:tcPr>
            <w:tcW w:w="4788" w:type="dxa"/>
            <w:hideMark/>
          </w:tcPr>
          <w:p w:rsidR="00175D89" w:rsidRDefault="00175D89" w:rsidP="008F7128">
            <w:pPr>
              <w:pStyle w:val="2"/>
              <w:jc w:val="center"/>
              <w:outlineLvl w:val="1"/>
              <w:rPr>
                <w:rFonts w:ascii="Times New Roman" w:hAnsi="Times New Roman" w:cs="Times New Roman"/>
                <w:b/>
                <w:color w:val="auto"/>
                <w:sz w:val="28"/>
                <w:szCs w:val="28"/>
                <w:lang w:val="ru-RU"/>
              </w:rPr>
            </w:pPr>
            <w:r>
              <w:rPr>
                <w:rFonts w:ascii="Times New Roman" w:hAnsi="Times New Roman" w:cs="Times New Roman"/>
                <w:b/>
                <w:bCs/>
                <w:color w:val="auto"/>
                <w:sz w:val="28"/>
                <w:szCs w:val="28"/>
                <w:lang w:val="ru-RU"/>
              </w:rPr>
              <w:t>Перший заступник</w:t>
            </w:r>
          </w:p>
          <w:p w:rsidR="00175D89" w:rsidRDefault="00175D89" w:rsidP="008F7128">
            <w:pPr>
              <w:spacing w:after="0" w:line="240" w:lineRule="auto"/>
              <w:rPr>
                <w:rFonts w:ascii="Times New Roman" w:hAnsi="Times New Roman"/>
                <w:b/>
                <w:sz w:val="28"/>
                <w:szCs w:val="28"/>
                <w:lang w:val="ru-RU" w:eastAsia="uk-UA"/>
              </w:rPr>
            </w:pPr>
            <w:r>
              <w:rPr>
                <w:rFonts w:ascii="Times New Roman" w:hAnsi="Times New Roman"/>
                <w:b/>
                <w:bCs/>
                <w:sz w:val="28"/>
                <w:szCs w:val="28"/>
                <w:lang w:val="ru-RU" w:eastAsia="uk-UA"/>
              </w:rPr>
              <w:t>керівника Головного управління</w:t>
            </w:r>
          </w:p>
        </w:tc>
        <w:tc>
          <w:tcPr>
            <w:tcW w:w="4993" w:type="dxa"/>
          </w:tcPr>
          <w:p w:rsidR="00175D89" w:rsidRDefault="00175D89" w:rsidP="008F7128">
            <w:pPr>
              <w:spacing w:after="0" w:line="240" w:lineRule="auto"/>
              <w:jc w:val="right"/>
              <w:rPr>
                <w:rFonts w:ascii="Times New Roman" w:hAnsi="Times New Roman"/>
                <w:b/>
                <w:sz w:val="28"/>
                <w:szCs w:val="28"/>
                <w:lang w:val="ru-RU" w:eastAsia="uk-UA"/>
              </w:rPr>
            </w:pPr>
          </w:p>
          <w:p w:rsidR="00175D89" w:rsidRDefault="00175D89" w:rsidP="008F7128">
            <w:pPr>
              <w:pStyle w:val="2"/>
              <w:jc w:val="center"/>
              <w:outlineLvl w:val="1"/>
              <w:rPr>
                <w:rFonts w:ascii="Times New Roman" w:hAnsi="Times New Roman" w:cs="Times New Roman"/>
                <w:b/>
                <w:sz w:val="28"/>
                <w:szCs w:val="28"/>
                <w:lang w:val="en-US" w:eastAsia="ru-RU"/>
              </w:rPr>
            </w:pPr>
            <w:r>
              <w:rPr>
                <w:rFonts w:ascii="Times New Roman" w:hAnsi="Times New Roman" w:cs="Times New Roman"/>
                <w:b/>
                <w:color w:val="auto"/>
                <w:sz w:val="28"/>
                <w:szCs w:val="28"/>
                <w:lang w:val="ru-RU"/>
              </w:rPr>
              <w:t xml:space="preserve">                              </w:t>
            </w:r>
            <w:r>
              <w:rPr>
                <w:rFonts w:ascii="Times New Roman" w:hAnsi="Times New Roman" w:cs="Times New Roman"/>
                <w:b/>
                <w:color w:val="auto"/>
                <w:sz w:val="28"/>
                <w:szCs w:val="28"/>
              </w:rPr>
              <w:t>А. НИЖНИК</w:t>
            </w:r>
          </w:p>
        </w:tc>
        <w:tc>
          <w:tcPr>
            <w:tcW w:w="4003" w:type="dxa"/>
          </w:tcPr>
          <w:p w:rsidR="00175D89" w:rsidRDefault="00175D89" w:rsidP="008F7128">
            <w:pPr>
              <w:spacing w:after="0" w:line="240" w:lineRule="auto"/>
              <w:jc w:val="right"/>
              <w:rPr>
                <w:b/>
                <w:bCs/>
                <w:sz w:val="28"/>
                <w:lang w:val="ru-RU" w:eastAsia="uk-UA"/>
              </w:rPr>
            </w:pPr>
          </w:p>
          <w:p w:rsidR="00175D89" w:rsidRDefault="00175D89" w:rsidP="008F7128">
            <w:pPr>
              <w:spacing w:after="0" w:line="240" w:lineRule="auto"/>
              <w:jc w:val="right"/>
              <w:rPr>
                <w:b/>
                <w:sz w:val="28"/>
                <w:szCs w:val="28"/>
                <w:lang w:val="en-US" w:eastAsia="uk-UA"/>
              </w:rPr>
            </w:pPr>
          </w:p>
        </w:tc>
      </w:tr>
      <w:bookmarkEnd w:id="0"/>
    </w:tbl>
    <w:p w:rsidR="003148EB" w:rsidRDefault="003148EB" w:rsidP="003148EB">
      <w:pPr>
        <w:widowControl w:val="0"/>
        <w:spacing w:after="120" w:line="264" w:lineRule="auto"/>
        <w:ind w:firstLine="709"/>
        <w:jc w:val="both"/>
        <w:rPr>
          <w:rFonts w:ascii="Times New Roman" w:hAnsi="Times New Roman"/>
          <w:sz w:val="28"/>
          <w:szCs w:val="28"/>
        </w:rPr>
      </w:pPr>
    </w:p>
    <w:sectPr w:rsidR="003148EB"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3D7" w:rsidRDefault="00B513D7" w:rsidP="005E306B">
      <w:pPr>
        <w:spacing w:after="0" w:line="240" w:lineRule="auto"/>
      </w:pPr>
      <w:r>
        <w:separator/>
      </w:r>
    </w:p>
  </w:endnote>
  <w:endnote w:type="continuationSeparator" w:id="0">
    <w:p w:rsidR="00B513D7" w:rsidRDefault="00B513D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3D7" w:rsidRDefault="00B513D7" w:rsidP="005E306B">
      <w:pPr>
        <w:spacing w:after="0" w:line="240" w:lineRule="auto"/>
      </w:pPr>
      <w:r>
        <w:separator/>
      </w:r>
    </w:p>
  </w:footnote>
  <w:footnote w:type="continuationSeparator" w:id="0">
    <w:p w:rsidR="00B513D7" w:rsidRDefault="00B513D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17312E">
          <w:rPr>
            <w:noProof/>
          </w:rPr>
          <w:t>2</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DA875C2"/>
    <w:multiLevelType w:val="hybridMultilevel"/>
    <w:tmpl w:val="F0AED714"/>
    <w:lvl w:ilvl="0" w:tplc="CC0EE82E">
      <w:start w:val="4"/>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6"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30805CE8"/>
    <w:multiLevelType w:val="hybridMultilevel"/>
    <w:tmpl w:val="B53AEF98"/>
    <w:lvl w:ilvl="0" w:tplc="9C92195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0"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1"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2" w15:restartNumberingAfterBreak="0">
    <w:nsid w:val="45A05FC8"/>
    <w:multiLevelType w:val="hybridMultilevel"/>
    <w:tmpl w:val="1CEC0808"/>
    <w:lvl w:ilvl="0" w:tplc="796451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4"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5"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17"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8"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72A167A8"/>
    <w:multiLevelType w:val="hybridMultilevel"/>
    <w:tmpl w:val="AE64B0BE"/>
    <w:lvl w:ilvl="0" w:tplc="0F86D37A">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1"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10"/>
  </w:num>
  <w:num w:numId="2">
    <w:abstractNumId w:val="9"/>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22"/>
  </w:num>
  <w:num w:numId="7">
    <w:abstractNumId w:val="19"/>
  </w:num>
  <w:num w:numId="8">
    <w:abstractNumId w:val="0"/>
  </w:num>
  <w:num w:numId="9">
    <w:abstractNumId w:val="15"/>
  </w:num>
  <w:num w:numId="10">
    <w:abstractNumId w:val="21"/>
  </w:num>
  <w:num w:numId="11">
    <w:abstractNumId w:val="17"/>
  </w:num>
  <w:num w:numId="12">
    <w:abstractNumId w:val="18"/>
  </w:num>
  <w:num w:numId="13">
    <w:abstractNumId w:val="6"/>
  </w:num>
  <w:num w:numId="14">
    <w:abstractNumId w:val="13"/>
  </w:num>
  <w:num w:numId="15">
    <w:abstractNumId w:val="8"/>
  </w:num>
  <w:num w:numId="16">
    <w:abstractNumId w:val="16"/>
  </w:num>
  <w:num w:numId="17">
    <w:abstractNumId w:val="14"/>
  </w:num>
  <w:num w:numId="18">
    <w:abstractNumId w:val="1"/>
  </w:num>
  <w:num w:numId="19">
    <w:abstractNumId w:val="4"/>
  </w:num>
  <w:num w:numId="2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24C"/>
    <w:rsid w:val="0000085E"/>
    <w:rsid w:val="00000B2C"/>
    <w:rsid w:val="000163C3"/>
    <w:rsid w:val="0003690C"/>
    <w:rsid w:val="00043243"/>
    <w:rsid w:val="0006511A"/>
    <w:rsid w:val="00080B66"/>
    <w:rsid w:val="00085AD2"/>
    <w:rsid w:val="0009379A"/>
    <w:rsid w:val="000B6CE8"/>
    <w:rsid w:val="000C4D8C"/>
    <w:rsid w:val="000D37AA"/>
    <w:rsid w:val="000D4422"/>
    <w:rsid w:val="000F1586"/>
    <w:rsid w:val="00113853"/>
    <w:rsid w:val="00140AA7"/>
    <w:rsid w:val="00141617"/>
    <w:rsid w:val="0017312E"/>
    <w:rsid w:val="00175D89"/>
    <w:rsid w:val="00182432"/>
    <w:rsid w:val="00184B3A"/>
    <w:rsid w:val="00184BEC"/>
    <w:rsid w:val="0019108F"/>
    <w:rsid w:val="00193E6D"/>
    <w:rsid w:val="001966F0"/>
    <w:rsid w:val="001A356B"/>
    <w:rsid w:val="001B31AB"/>
    <w:rsid w:val="001B3672"/>
    <w:rsid w:val="001B745E"/>
    <w:rsid w:val="001C3AD6"/>
    <w:rsid w:val="001C75FA"/>
    <w:rsid w:val="001D1645"/>
    <w:rsid w:val="001D1C39"/>
    <w:rsid w:val="001D3C24"/>
    <w:rsid w:val="001D4CC8"/>
    <w:rsid w:val="001D4D50"/>
    <w:rsid w:val="001D7EF9"/>
    <w:rsid w:val="00204E8D"/>
    <w:rsid w:val="00235CD7"/>
    <w:rsid w:val="00290C93"/>
    <w:rsid w:val="002A52B6"/>
    <w:rsid w:val="002A5D4C"/>
    <w:rsid w:val="002B1B77"/>
    <w:rsid w:val="002B5FC1"/>
    <w:rsid w:val="002D0561"/>
    <w:rsid w:val="002E0A18"/>
    <w:rsid w:val="002E31BF"/>
    <w:rsid w:val="002E42AF"/>
    <w:rsid w:val="002E44DA"/>
    <w:rsid w:val="002F4311"/>
    <w:rsid w:val="00300A15"/>
    <w:rsid w:val="00311B04"/>
    <w:rsid w:val="003148EB"/>
    <w:rsid w:val="0034240E"/>
    <w:rsid w:val="003562A8"/>
    <w:rsid w:val="003607EE"/>
    <w:rsid w:val="003755CA"/>
    <w:rsid w:val="00375602"/>
    <w:rsid w:val="00375A99"/>
    <w:rsid w:val="003931F9"/>
    <w:rsid w:val="00397FFD"/>
    <w:rsid w:val="003A5DE5"/>
    <w:rsid w:val="003C5FA9"/>
    <w:rsid w:val="003D1CBA"/>
    <w:rsid w:val="003D3B50"/>
    <w:rsid w:val="003E5F4E"/>
    <w:rsid w:val="003E6989"/>
    <w:rsid w:val="003F0D1F"/>
    <w:rsid w:val="00422A73"/>
    <w:rsid w:val="00451750"/>
    <w:rsid w:val="00451F4F"/>
    <w:rsid w:val="00453E79"/>
    <w:rsid w:val="004709E9"/>
    <w:rsid w:val="00486A6C"/>
    <w:rsid w:val="00492C8A"/>
    <w:rsid w:val="00494671"/>
    <w:rsid w:val="004948A3"/>
    <w:rsid w:val="004A7D02"/>
    <w:rsid w:val="004B48FD"/>
    <w:rsid w:val="004B67B7"/>
    <w:rsid w:val="004C49A0"/>
    <w:rsid w:val="004C6087"/>
    <w:rsid w:val="004D71ED"/>
    <w:rsid w:val="004E0C67"/>
    <w:rsid w:val="004E4F5C"/>
    <w:rsid w:val="004E5B96"/>
    <w:rsid w:val="004E652D"/>
    <w:rsid w:val="004F4461"/>
    <w:rsid w:val="004F7B8A"/>
    <w:rsid w:val="0050620F"/>
    <w:rsid w:val="00531B76"/>
    <w:rsid w:val="0055005A"/>
    <w:rsid w:val="00554FE5"/>
    <w:rsid w:val="0056352F"/>
    <w:rsid w:val="0056353D"/>
    <w:rsid w:val="00566771"/>
    <w:rsid w:val="005A2451"/>
    <w:rsid w:val="005A4728"/>
    <w:rsid w:val="005B71F5"/>
    <w:rsid w:val="005C688A"/>
    <w:rsid w:val="005D0742"/>
    <w:rsid w:val="005E306B"/>
    <w:rsid w:val="005E4082"/>
    <w:rsid w:val="005F20B5"/>
    <w:rsid w:val="00614DAA"/>
    <w:rsid w:val="00617178"/>
    <w:rsid w:val="006240F0"/>
    <w:rsid w:val="00626A3E"/>
    <w:rsid w:val="00634A7D"/>
    <w:rsid w:val="00641B97"/>
    <w:rsid w:val="00662042"/>
    <w:rsid w:val="0066623D"/>
    <w:rsid w:val="006A6BA6"/>
    <w:rsid w:val="006C7A99"/>
    <w:rsid w:val="006D30A5"/>
    <w:rsid w:val="006F10E8"/>
    <w:rsid w:val="006F186F"/>
    <w:rsid w:val="006F45A8"/>
    <w:rsid w:val="00713E93"/>
    <w:rsid w:val="007167DA"/>
    <w:rsid w:val="0073224C"/>
    <w:rsid w:val="00734B8F"/>
    <w:rsid w:val="0073657E"/>
    <w:rsid w:val="007370CD"/>
    <w:rsid w:val="00751BF1"/>
    <w:rsid w:val="007729E4"/>
    <w:rsid w:val="00784F9E"/>
    <w:rsid w:val="007B061D"/>
    <w:rsid w:val="007B48EC"/>
    <w:rsid w:val="007D0726"/>
    <w:rsid w:val="007D6277"/>
    <w:rsid w:val="007D77AC"/>
    <w:rsid w:val="007F5D91"/>
    <w:rsid w:val="008041AC"/>
    <w:rsid w:val="00804438"/>
    <w:rsid w:val="0080545D"/>
    <w:rsid w:val="00811E1E"/>
    <w:rsid w:val="008208AF"/>
    <w:rsid w:val="00853F7D"/>
    <w:rsid w:val="00871B57"/>
    <w:rsid w:val="00883F82"/>
    <w:rsid w:val="008C1450"/>
    <w:rsid w:val="008D526F"/>
    <w:rsid w:val="008F1912"/>
    <w:rsid w:val="008F3C39"/>
    <w:rsid w:val="009205C1"/>
    <w:rsid w:val="009413B7"/>
    <w:rsid w:val="00944594"/>
    <w:rsid w:val="00945B68"/>
    <w:rsid w:val="00957D31"/>
    <w:rsid w:val="0097044E"/>
    <w:rsid w:val="009835C8"/>
    <w:rsid w:val="009856BA"/>
    <w:rsid w:val="009908C1"/>
    <w:rsid w:val="009A720A"/>
    <w:rsid w:val="009B318E"/>
    <w:rsid w:val="009C0077"/>
    <w:rsid w:val="009C2341"/>
    <w:rsid w:val="009C75A2"/>
    <w:rsid w:val="00A00059"/>
    <w:rsid w:val="00A074FC"/>
    <w:rsid w:val="00A301F3"/>
    <w:rsid w:val="00A55970"/>
    <w:rsid w:val="00A833C8"/>
    <w:rsid w:val="00AD7F82"/>
    <w:rsid w:val="00AE26E7"/>
    <w:rsid w:val="00B513D7"/>
    <w:rsid w:val="00B569E4"/>
    <w:rsid w:val="00B57ED1"/>
    <w:rsid w:val="00B60A68"/>
    <w:rsid w:val="00B70394"/>
    <w:rsid w:val="00B74B84"/>
    <w:rsid w:val="00B77503"/>
    <w:rsid w:val="00B803BC"/>
    <w:rsid w:val="00BD0801"/>
    <w:rsid w:val="00BE47D0"/>
    <w:rsid w:val="00BE70CC"/>
    <w:rsid w:val="00BF1E95"/>
    <w:rsid w:val="00C11FB6"/>
    <w:rsid w:val="00C27AE9"/>
    <w:rsid w:val="00C34B39"/>
    <w:rsid w:val="00C60F8F"/>
    <w:rsid w:val="00C656DB"/>
    <w:rsid w:val="00CB5D1F"/>
    <w:rsid w:val="00CC1349"/>
    <w:rsid w:val="00CC39A1"/>
    <w:rsid w:val="00CD4A38"/>
    <w:rsid w:val="00CE1516"/>
    <w:rsid w:val="00CE3E1B"/>
    <w:rsid w:val="00CE6A4B"/>
    <w:rsid w:val="00CE73DE"/>
    <w:rsid w:val="00D02F61"/>
    <w:rsid w:val="00D059F4"/>
    <w:rsid w:val="00D242C2"/>
    <w:rsid w:val="00D3575A"/>
    <w:rsid w:val="00D419C9"/>
    <w:rsid w:val="00D423C8"/>
    <w:rsid w:val="00D468B9"/>
    <w:rsid w:val="00D57E1B"/>
    <w:rsid w:val="00D8155D"/>
    <w:rsid w:val="00D951F0"/>
    <w:rsid w:val="00DD6C75"/>
    <w:rsid w:val="00DE0048"/>
    <w:rsid w:val="00E221CE"/>
    <w:rsid w:val="00E33A51"/>
    <w:rsid w:val="00E50354"/>
    <w:rsid w:val="00E539DD"/>
    <w:rsid w:val="00E6247F"/>
    <w:rsid w:val="00E821B7"/>
    <w:rsid w:val="00E86360"/>
    <w:rsid w:val="00E91621"/>
    <w:rsid w:val="00EA12FD"/>
    <w:rsid w:val="00EC48A6"/>
    <w:rsid w:val="00EE2B41"/>
    <w:rsid w:val="00EF4B90"/>
    <w:rsid w:val="00F01A33"/>
    <w:rsid w:val="00F24FF8"/>
    <w:rsid w:val="00F44513"/>
    <w:rsid w:val="00F45803"/>
    <w:rsid w:val="00F55423"/>
    <w:rsid w:val="00F6174E"/>
    <w:rsid w:val="00F73A2B"/>
    <w:rsid w:val="00F84FC7"/>
    <w:rsid w:val="00F91DD3"/>
    <w:rsid w:val="00FA4893"/>
    <w:rsid w:val="00FC3DF4"/>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15E15B7"/>
  <w15:docId w15:val="{6BDC506D-036A-4B8E-A5FB-0EA9C67E0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semiHidden/>
    <w:unhideWhenUsed/>
    <w:qFormat/>
    <w:locked/>
    <w:rsid w:val="00CE73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1">
    <w:name w:val="Body Text 2"/>
    <w:basedOn w:val="a"/>
    <w:link w:val="22"/>
    <w:unhideWhenUsed/>
    <w:rsid w:val="00422A73"/>
    <w:pPr>
      <w:spacing w:after="120" w:line="480" w:lineRule="auto"/>
    </w:pPr>
  </w:style>
  <w:style w:type="character" w:customStyle="1" w:styleId="22">
    <w:name w:val="Основний текст 2 Знак"/>
    <w:basedOn w:val="a0"/>
    <w:link w:val="21"/>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semiHidden/>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 w:type="paragraph" w:customStyle="1" w:styleId="af4">
    <w:name w:val="Ігор"/>
    <w:basedOn w:val="a"/>
    <w:rsid w:val="00397FFD"/>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character" w:customStyle="1" w:styleId="20">
    <w:name w:val="Заголовок 2 Знак"/>
    <w:basedOn w:val="a0"/>
    <w:link w:val="2"/>
    <w:semiHidden/>
    <w:rsid w:val="00CE73DE"/>
    <w:rPr>
      <w:rFonts w:asciiTheme="majorHAnsi" w:eastAsiaTheme="majorEastAsia" w:hAnsiTheme="majorHAnsi" w:cstheme="majorBidi"/>
      <w:color w:val="365F91" w:themeColor="accent1" w:themeShade="BF"/>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349647859">
      <w:bodyDiv w:val="1"/>
      <w:marLeft w:val="0"/>
      <w:marRight w:val="0"/>
      <w:marTop w:val="0"/>
      <w:marBottom w:val="0"/>
      <w:divBdr>
        <w:top w:val="none" w:sz="0" w:space="0" w:color="auto"/>
        <w:left w:val="none" w:sz="0" w:space="0" w:color="auto"/>
        <w:bottom w:val="none" w:sz="0" w:space="0" w:color="auto"/>
        <w:right w:val="none" w:sz="0" w:space="0" w:color="auto"/>
      </w:divBdr>
    </w:div>
    <w:div w:id="518935152">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 w:id="20778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5359D-E92A-4B62-A8FF-58DFA9902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Pages>
  <Words>2978</Words>
  <Characters>1699</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6</cp:revision>
  <cp:lastPrinted>2021-03-23T14:01:00Z</cp:lastPrinted>
  <dcterms:created xsi:type="dcterms:W3CDTF">2021-03-30T14:46:00Z</dcterms:created>
  <dcterms:modified xsi:type="dcterms:W3CDTF">2021-03-31T10:34:00Z</dcterms:modified>
</cp:coreProperties>
</file>