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6A71" w:rsidRDefault="000A6A71" w:rsidP="000A6A71">
      <w:pPr>
        <w:jc w:val="right"/>
      </w:pPr>
    </w:p>
    <w:p w:rsidR="000A6A71" w:rsidRDefault="000A6A71" w:rsidP="000A6A71">
      <w:pPr>
        <w:jc w:val="right"/>
      </w:pPr>
      <w:r>
        <w:t>Проект</w:t>
      </w:r>
    </w:p>
    <w:p w:rsidR="00DC4956" w:rsidRDefault="00DC4956" w:rsidP="00DC4956">
      <w:pPr>
        <w:jc w:val="right"/>
      </w:pPr>
      <w:r>
        <w:t>вноситься народними депутатами України</w:t>
      </w:r>
    </w:p>
    <w:p w:rsidR="00DC4956" w:rsidRDefault="00DC4956" w:rsidP="00DC4956">
      <w:pPr>
        <w:jc w:val="right"/>
      </w:pPr>
      <w:r>
        <w:t>– членами Комітету з питань правової політики</w:t>
      </w:r>
    </w:p>
    <w:p w:rsidR="00DC4956" w:rsidRDefault="00DC4956" w:rsidP="00DC4956">
      <w:pPr>
        <w:jc w:val="right"/>
      </w:pPr>
      <w:proofErr w:type="spellStart"/>
      <w:r>
        <w:t>Венедіктовою</w:t>
      </w:r>
      <w:proofErr w:type="spellEnd"/>
      <w:r>
        <w:t xml:space="preserve"> І.В</w:t>
      </w:r>
      <w:r>
        <w:t>. та іншими</w:t>
      </w:r>
    </w:p>
    <w:p w:rsidR="000A6A71" w:rsidRDefault="000A6A71" w:rsidP="000A6A71">
      <w:pPr>
        <w:jc w:val="right"/>
      </w:pPr>
    </w:p>
    <w:p w:rsidR="000A6A71" w:rsidRDefault="000A6A71" w:rsidP="000A6A71">
      <w:pPr>
        <w:jc w:val="right"/>
      </w:pPr>
    </w:p>
    <w:p w:rsidR="000A6A71" w:rsidRDefault="000A6A71" w:rsidP="000A6A71">
      <w:pPr>
        <w:jc w:val="right"/>
      </w:pPr>
    </w:p>
    <w:p w:rsidR="000A6A71" w:rsidRDefault="000A6A71" w:rsidP="000A6A71">
      <w:pPr>
        <w:jc w:val="right"/>
      </w:pPr>
    </w:p>
    <w:p w:rsidR="000A6A71" w:rsidRDefault="000A6A71" w:rsidP="000A6A71">
      <w:pPr>
        <w:jc w:val="center"/>
      </w:pPr>
    </w:p>
    <w:p w:rsidR="000A6A71" w:rsidRDefault="000A6A71" w:rsidP="000A6A71">
      <w:pPr>
        <w:jc w:val="center"/>
      </w:pPr>
    </w:p>
    <w:p w:rsidR="000A6A71" w:rsidRDefault="000A6A71" w:rsidP="000A6A71">
      <w:pPr>
        <w:jc w:val="center"/>
      </w:pPr>
    </w:p>
    <w:p w:rsidR="000A6A71" w:rsidRDefault="000A6A71" w:rsidP="000A6A71">
      <w:pPr>
        <w:jc w:val="center"/>
      </w:pPr>
    </w:p>
    <w:p w:rsidR="000A6A71" w:rsidRDefault="000A6A71" w:rsidP="000A6A71">
      <w:pPr>
        <w:jc w:val="center"/>
      </w:pPr>
    </w:p>
    <w:p w:rsidR="000A6A71" w:rsidRDefault="000A6A71" w:rsidP="000A6A71">
      <w:pPr>
        <w:pStyle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ПОСТАНОВА</w:t>
      </w:r>
    </w:p>
    <w:p w:rsidR="000A6A71" w:rsidRDefault="000A6A71" w:rsidP="000A6A71">
      <w:pPr>
        <w:jc w:val="center"/>
      </w:pPr>
    </w:p>
    <w:p w:rsidR="000A6A71" w:rsidRDefault="000A6A71" w:rsidP="000A6A71">
      <w:pPr>
        <w:pStyle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Верховної  Ради  України</w:t>
      </w:r>
    </w:p>
    <w:p w:rsidR="000A6A71" w:rsidRDefault="000A6A71" w:rsidP="000A6A71"/>
    <w:p w:rsidR="000A6A71" w:rsidRDefault="000A6A71" w:rsidP="000A6A71"/>
    <w:p w:rsidR="000A6A71" w:rsidRPr="009D4F4E" w:rsidRDefault="000A6A71" w:rsidP="000A6A71">
      <w:pPr>
        <w:tabs>
          <w:tab w:val="left" w:pos="3450"/>
        </w:tabs>
        <w:jc w:val="center"/>
        <w:rPr>
          <w:b/>
        </w:rPr>
      </w:pPr>
      <w:r w:rsidRPr="00CA55B6">
        <w:rPr>
          <w:b/>
        </w:rPr>
        <w:t xml:space="preserve">Про прийняття за основу </w:t>
      </w:r>
      <w:r w:rsidRPr="00F13463">
        <w:rPr>
          <w:b/>
          <w:spacing w:val="-4"/>
        </w:rPr>
        <w:t xml:space="preserve">проекту </w:t>
      </w:r>
      <w:r>
        <w:rPr>
          <w:b/>
        </w:rPr>
        <w:t>Закону України п</w:t>
      </w:r>
      <w:r w:rsidRPr="00DF116A">
        <w:rPr>
          <w:b/>
        </w:rPr>
        <w:t xml:space="preserve">ро </w:t>
      </w:r>
      <w:r w:rsidRPr="00806ADC">
        <w:rPr>
          <w:b/>
        </w:rPr>
        <w:t>внесення змін до деяких законодавчих актів України щодо забезпечення доступу захисника до особи, яка має право на захист</w:t>
      </w:r>
    </w:p>
    <w:p w:rsidR="000A6A71" w:rsidRPr="00F13463" w:rsidRDefault="000A6A71" w:rsidP="000A6A71">
      <w:pPr>
        <w:jc w:val="center"/>
        <w:rPr>
          <w:b/>
        </w:rPr>
      </w:pPr>
    </w:p>
    <w:p w:rsidR="000A6A71" w:rsidRDefault="000A6A71" w:rsidP="000A6A71">
      <w:pPr>
        <w:pStyle w:val="a3"/>
        <w:ind w:firstLine="540"/>
        <w:jc w:val="center"/>
        <w:rPr>
          <w:lang w:val="uk-UA"/>
        </w:rPr>
      </w:pPr>
    </w:p>
    <w:p w:rsidR="000A6A71" w:rsidRPr="00E12BC1" w:rsidRDefault="000A6A71" w:rsidP="000A6A71">
      <w:pPr>
        <w:ind w:firstLine="540"/>
        <w:jc w:val="both"/>
      </w:pPr>
    </w:p>
    <w:p w:rsidR="000A6A71" w:rsidRPr="00E12BC1" w:rsidRDefault="000A6A71" w:rsidP="000A6A71">
      <w:pPr>
        <w:ind w:firstLine="540"/>
        <w:jc w:val="both"/>
        <w:rPr>
          <w:b/>
        </w:rPr>
      </w:pPr>
      <w:r w:rsidRPr="00E12BC1">
        <w:t xml:space="preserve">Верховної Ради України </w:t>
      </w:r>
      <w:r w:rsidRPr="00E12BC1">
        <w:rPr>
          <w:b/>
        </w:rPr>
        <w:t>п о с т а н о в л я є:</w:t>
      </w:r>
    </w:p>
    <w:p w:rsidR="000A6A71" w:rsidRPr="00E12BC1" w:rsidRDefault="000A6A71" w:rsidP="000A6A71">
      <w:pPr>
        <w:ind w:firstLine="540"/>
        <w:jc w:val="both"/>
        <w:rPr>
          <w:b/>
        </w:rPr>
      </w:pPr>
    </w:p>
    <w:p w:rsidR="000A6A71" w:rsidRDefault="000A6A71" w:rsidP="000A6A71">
      <w:pPr>
        <w:ind w:firstLine="540"/>
        <w:jc w:val="both"/>
      </w:pPr>
      <w:r>
        <w:rPr>
          <w:szCs w:val="20"/>
        </w:rPr>
        <w:t xml:space="preserve">1. </w:t>
      </w:r>
      <w:r w:rsidRPr="00E12BC1">
        <w:t xml:space="preserve">Прийняти за основу </w:t>
      </w:r>
      <w:r>
        <w:t xml:space="preserve">проект Закону України </w:t>
      </w:r>
      <w:r w:rsidRPr="000A6A71">
        <w:t xml:space="preserve">про внесення змін до деяких законодавчих актів України щодо забезпечення доступу захисника до особи, яка має право на захист </w:t>
      </w:r>
      <w:r w:rsidRPr="00F13463">
        <w:t>(реєстр. № </w:t>
      </w:r>
      <w:r>
        <w:t>2063</w:t>
      </w:r>
      <w:r w:rsidRPr="00F13463">
        <w:t>)</w:t>
      </w:r>
      <w:r>
        <w:t xml:space="preserve">, </w:t>
      </w:r>
      <w:r w:rsidRPr="002A4747">
        <w:t xml:space="preserve">поданий </w:t>
      </w:r>
      <w:r>
        <w:t>народним депутатом України Власенком</w:t>
      </w:r>
      <w:r w:rsidRPr="00DF116A">
        <w:t xml:space="preserve"> </w:t>
      </w:r>
      <w:r>
        <w:t>С. В.</w:t>
      </w:r>
    </w:p>
    <w:p w:rsidR="000A6A71" w:rsidRPr="007F1AAA" w:rsidRDefault="000A6A71" w:rsidP="000A6A71">
      <w:pPr>
        <w:ind w:firstLine="540"/>
        <w:jc w:val="both"/>
      </w:pPr>
    </w:p>
    <w:p w:rsidR="000A6A71" w:rsidRPr="00E12BC1" w:rsidRDefault="000A6A71" w:rsidP="000A6A71">
      <w:pPr>
        <w:ind w:firstLine="540"/>
        <w:jc w:val="both"/>
        <w:rPr>
          <w:szCs w:val="20"/>
        </w:rPr>
      </w:pPr>
      <w:r w:rsidRPr="00E12BC1">
        <w:rPr>
          <w:szCs w:val="20"/>
        </w:rPr>
        <w:t>2. Комітету Верховної Ради України з питань правової політики доопрацювати зазнач</w:t>
      </w:r>
      <w:r>
        <w:rPr>
          <w:szCs w:val="20"/>
        </w:rPr>
        <w:t>ений законопроект з урахуванням</w:t>
      </w:r>
      <w:r w:rsidRPr="00E12BC1">
        <w:rPr>
          <w:szCs w:val="20"/>
        </w:rPr>
        <w:t xml:space="preserve"> зауважень </w:t>
      </w:r>
      <w:r>
        <w:rPr>
          <w:szCs w:val="20"/>
        </w:rPr>
        <w:t>і</w:t>
      </w:r>
      <w:r w:rsidRPr="00E12BC1">
        <w:rPr>
          <w:szCs w:val="20"/>
        </w:rPr>
        <w:t xml:space="preserve"> пропозицій суб’єктів права законодавчої ініціативи</w:t>
      </w:r>
      <w:r>
        <w:rPr>
          <w:szCs w:val="20"/>
        </w:rPr>
        <w:t>,</w:t>
      </w:r>
      <w:r w:rsidRPr="00E12BC1">
        <w:rPr>
          <w:szCs w:val="20"/>
        </w:rPr>
        <w:t xml:space="preserve"> </w:t>
      </w:r>
      <w:r>
        <w:rPr>
          <w:szCs w:val="20"/>
        </w:rPr>
        <w:t xml:space="preserve">та </w:t>
      </w:r>
      <w:proofErr w:type="spellStart"/>
      <w:r w:rsidRPr="00E12BC1">
        <w:rPr>
          <w:szCs w:val="20"/>
        </w:rPr>
        <w:t>внести</w:t>
      </w:r>
      <w:proofErr w:type="spellEnd"/>
      <w:r w:rsidRPr="00E12BC1">
        <w:rPr>
          <w:szCs w:val="20"/>
        </w:rPr>
        <w:t xml:space="preserve"> його на розгляд Верховної Ради України у другому читанні.</w:t>
      </w:r>
    </w:p>
    <w:p w:rsidR="000A6A71" w:rsidRPr="00E12BC1" w:rsidRDefault="000A6A71" w:rsidP="000A6A71">
      <w:pPr>
        <w:ind w:firstLine="720"/>
        <w:jc w:val="both"/>
      </w:pPr>
    </w:p>
    <w:p w:rsidR="000A6A71" w:rsidRDefault="000A6A71" w:rsidP="000A6A71"/>
    <w:p w:rsidR="000A6A71" w:rsidRPr="00E12BC1" w:rsidRDefault="000A6A71" w:rsidP="000A6A71"/>
    <w:p w:rsidR="000A6A71" w:rsidRDefault="000A6A71" w:rsidP="000A6A71">
      <w:pPr>
        <w:tabs>
          <w:tab w:val="left" w:pos="1080"/>
        </w:tabs>
        <w:ind w:left="360" w:right="5215"/>
        <w:jc w:val="center"/>
        <w:rPr>
          <w:b/>
        </w:rPr>
      </w:pPr>
      <w:r>
        <w:rPr>
          <w:b/>
        </w:rPr>
        <w:t>Г</w:t>
      </w:r>
      <w:r w:rsidRPr="00A47910">
        <w:rPr>
          <w:b/>
        </w:rPr>
        <w:t>олова Верховної Ради</w:t>
      </w:r>
    </w:p>
    <w:p w:rsidR="000A6A71" w:rsidRPr="00A47910" w:rsidRDefault="000A6A71" w:rsidP="000A6A71">
      <w:pPr>
        <w:tabs>
          <w:tab w:val="left" w:pos="1080"/>
        </w:tabs>
        <w:ind w:left="360" w:right="5215"/>
        <w:jc w:val="center"/>
        <w:rPr>
          <w:b/>
        </w:rPr>
      </w:pPr>
      <w:r w:rsidRPr="00A47910">
        <w:rPr>
          <w:b/>
        </w:rPr>
        <w:t>України</w:t>
      </w:r>
    </w:p>
    <w:p w:rsidR="000A6A71" w:rsidRDefault="000A6A71" w:rsidP="000A6A71"/>
    <w:p w:rsidR="000A6A71" w:rsidRDefault="000A6A71" w:rsidP="000A6A71"/>
    <w:p w:rsidR="00D5539A" w:rsidRDefault="00DC4956">
      <w:bookmarkStart w:id="0" w:name="_GoBack"/>
      <w:bookmarkEnd w:id="0"/>
    </w:p>
    <w:sectPr w:rsidR="00D553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eterburg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D42"/>
    <w:rsid w:val="000A6A71"/>
    <w:rsid w:val="00391557"/>
    <w:rsid w:val="00C15A5A"/>
    <w:rsid w:val="00D34D42"/>
    <w:rsid w:val="00DC4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77F58B"/>
  <w15:chartTrackingRefBased/>
  <w15:docId w15:val="{2FA84A9E-83BD-4848-BA89-766D65D04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6A7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A6A71"/>
    <w:pPr>
      <w:keepNext/>
      <w:jc w:val="center"/>
      <w:outlineLvl w:val="0"/>
    </w:pPr>
    <w:rPr>
      <w:rFonts w:ascii="Peterburg" w:hAnsi="Peterburg" w:cs="Peterburg"/>
      <w:b/>
      <w:bCs/>
      <w:i/>
      <w:iCs/>
      <w:sz w:val="52"/>
      <w:szCs w:val="52"/>
    </w:rPr>
  </w:style>
  <w:style w:type="paragraph" w:styleId="2">
    <w:name w:val="heading 2"/>
    <w:basedOn w:val="a"/>
    <w:next w:val="a"/>
    <w:link w:val="20"/>
    <w:uiPriority w:val="99"/>
    <w:qFormat/>
    <w:rsid w:val="000A6A71"/>
    <w:pPr>
      <w:keepNext/>
      <w:jc w:val="center"/>
      <w:outlineLvl w:val="1"/>
    </w:pPr>
    <w:rPr>
      <w:rFonts w:ascii="Peterburg" w:hAnsi="Peterburg" w:cs="Peterburg"/>
      <w:b/>
      <w:bCs/>
      <w:i/>
      <w:i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A6A71"/>
    <w:rPr>
      <w:rFonts w:ascii="Peterburg" w:eastAsia="Times New Roman" w:hAnsi="Peterburg" w:cs="Peterburg"/>
      <w:b/>
      <w:bCs/>
      <w:i/>
      <w:iCs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0A6A71"/>
    <w:rPr>
      <w:rFonts w:ascii="Peterburg" w:eastAsia="Times New Roman" w:hAnsi="Peterburg" w:cs="Peterburg"/>
      <w:b/>
      <w:bCs/>
      <w:i/>
      <w:iCs/>
      <w:sz w:val="36"/>
      <w:szCs w:val="36"/>
      <w:lang w:eastAsia="ru-RU"/>
    </w:rPr>
  </w:style>
  <w:style w:type="paragraph" w:styleId="a3">
    <w:name w:val="Body Text"/>
    <w:basedOn w:val="a"/>
    <w:link w:val="a4"/>
    <w:uiPriority w:val="99"/>
    <w:rsid w:val="000A6A71"/>
    <w:pPr>
      <w:widowControl w:val="0"/>
      <w:autoSpaceDE w:val="0"/>
      <w:autoSpaceDN w:val="0"/>
      <w:adjustRightInd w:val="0"/>
    </w:pPr>
    <w:rPr>
      <w:lang w:val="ru-RU"/>
    </w:rPr>
  </w:style>
  <w:style w:type="character" w:customStyle="1" w:styleId="a4">
    <w:name w:val="Основний текст Знак"/>
    <w:basedOn w:val="a0"/>
    <w:link w:val="a3"/>
    <w:uiPriority w:val="99"/>
    <w:rsid w:val="000A6A71"/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character" w:customStyle="1" w:styleId="rvts0">
    <w:name w:val="rvts0"/>
    <w:rsid w:val="000A6A71"/>
  </w:style>
  <w:style w:type="paragraph" w:styleId="a5">
    <w:name w:val="Balloon Text"/>
    <w:basedOn w:val="a"/>
    <w:link w:val="a6"/>
    <w:uiPriority w:val="99"/>
    <w:semiHidden/>
    <w:unhideWhenUsed/>
    <w:rsid w:val="000A6A71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0A6A7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33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579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Палагнюк Аліна Анатоліївна</dc:creator>
  <cp:keywords/>
  <dc:description/>
  <cp:lastModifiedBy>Палагнюк Аліна Анатоліївна</cp:lastModifiedBy>
  <cp:revision>5</cp:revision>
  <cp:lastPrinted>2019-10-25T07:41:00Z</cp:lastPrinted>
  <dcterms:created xsi:type="dcterms:W3CDTF">2019-10-24T09:49:00Z</dcterms:created>
  <dcterms:modified xsi:type="dcterms:W3CDTF">2019-10-25T07:42:00Z</dcterms:modified>
</cp:coreProperties>
</file>