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C30205" w14:textId="24F7FA02" w:rsidR="00076DA3" w:rsidRPr="000C53DA" w:rsidRDefault="00D55D2A" w:rsidP="002D7504">
      <w:pPr>
        <w:ind w:left="1440" w:right="1440"/>
        <w:jc w:val="center"/>
        <w:rPr>
          <w:rFonts w:ascii="Times New Roman" w:hAnsi="Times New Roman" w:cs="Times New Roman"/>
          <w:b/>
          <w:bCs/>
          <w:sz w:val="28"/>
          <w:szCs w:val="28"/>
          <w:lang w:val="uk-UA"/>
        </w:rPr>
      </w:pPr>
      <w:r w:rsidRPr="000C53DA">
        <w:rPr>
          <w:rFonts w:ascii="Times New Roman" w:hAnsi="Times New Roman" w:cs="Times New Roman"/>
          <w:b/>
          <w:bCs/>
          <w:sz w:val="28"/>
          <w:szCs w:val="28"/>
          <w:lang w:val="uk-UA"/>
        </w:rPr>
        <w:t>ПОРІВНЯЛЬНА ТАБЛИЦЯ</w:t>
      </w:r>
    </w:p>
    <w:p w14:paraId="583EF2F2" w14:textId="77777777" w:rsidR="00D55D2A" w:rsidRPr="000C53DA" w:rsidRDefault="00D55D2A" w:rsidP="002D7504">
      <w:pPr>
        <w:ind w:left="1440" w:right="1440"/>
        <w:jc w:val="center"/>
        <w:rPr>
          <w:rFonts w:ascii="Times New Roman" w:hAnsi="Times New Roman" w:cs="Times New Roman"/>
          <w:b/>
          <w:bCs/>
          <w:sz w:val="28"/>
          <w:szCs w:val="28"/>
          <w:lang w:val="uk-UA"/>
        </w:rPr>
      </w:pPr>
    </w:p>
    <w:p w14:paraId="4F2B23EE" w14:textId="485AC668" w:rsidR="00B5711E" w:rsidRPr="00D05D30" w:rsidRDefault="00B5711E" w:rsidP="002D7504">
      <w:pPr>
        <w:ind w:left="1440" w:right="1440"/>
        <w:jc w:val="center"/>
        <w:rPr>
          <w:rFonts w:ascii="Times New Roman" w:hAnsi="Times New Roman" w:cs="Times New Roman"/>
          <w:sz w:val="28"/>
          <w:szCs w:val="28"/>
          <w:lang w:val="ru-RU"/>
        </w:rPr>
      </w:pPr>
      <w:r w:rsidRPr="000C53DA">
        <w:rPr>
          <w:rFonts w:ascii="Times New Roman" w:hAnsi="Times New Roman" w:cs="Times New Roman"/>
          <w:sz w:val="28"/>
          <w:szCs w:val="28"/>
          <w:lang w:val="uk-UA"/>
        </w:rPr>
        <w:t xml:space="preserve">до проекту Закону </w:t>
      </w:r>
      <w:r w:rsidR="00D05D30">
        <w:rPr>
          <w:rFonts w:ascii="Times New Roman" w:hAnsi="Times New Roman" w:cs="Times New Roman"/>
          <w:sz w:val="28"/>
          <w:szCs w:val="28"/>
          <w:lang w:val="uk-UA"/>
        </w:rPr>
        <w:t>п</w:t>
      </w:r>
      <w:r w:rsidRPr="000C53DA">
        <w:rPr>
          <w:rFonts w:ascii="Times New Roman" w:hAnsi="Times New Roman" w:cs="Times New Roman"/>
          <w:sz w:val="28"/>
          <w:szCs w:val="28"/>
          <w:lang w:val="uk-UA"/>
        </w:rPr>
        <w:t xml:space="preserve">ро внесення змін до </w:t>
      </w:r>
      <w:r w:rsidR="00EB37EB" w:rsidRPr="000C53DA">
        <w:rPr>
          <w:rFonts w:ascii="Times New Roman" w:hAnsi="Times New Roman" w:cs="Times New Roman"/>
          <w:sz w:val="28"/>
          <w:szCs w:val="28"/>
          <w:lang w:val="uk-UA"/>
        </w:rPr>
        <w:t xml:space="preserve">деяких </w:t>
      </w:r>
      <w:r w:rsidR="00D05D30">
        <w:rPr>
          <w:rFonts w:ascii="Times New Roman" w:hAnsi="Times New Roman" w:cs="Times New Roman"/>
          <w:sz w:val="28"/>
          <w:szCs w:val="28"/>
          <w:lang w:val="uk-UA"/>
        </w:rPr>
        <w:t>законів</w:t>
      </w:r>
      <w:r w:rsidR="00EB37EB" w:rsidRPr="000C53DA">
        <w:rPr>
          <w:rFonts w:ascii="Times New Roman" w:hAnsi="Times New Roman" w:cs="Times New Roman"/>
          <w:sz w:val="28"/>
          <w:szCs w:val="28"/>
          <w:lang w:val="uk-UA"/>
        </w:rPr>
        <w:t xml:space="preserve"> України щодо запобігання</w:t>
      </w:r>
      <w:r w:rsidR="00D05D30">
        <w:rPr>
          <w:rFonts w:ascii="Times New Roman" w:hAnsi="Times New Roman" w:cs="Times New Roman"/>
          <w:sz w:val="28"/>
          <w:szCs w:val="28"/>
          <w:lang w:val="uk-UA"/>
        </w:rPr>
        <w:t xml:space="preserve"> і протидії політичній корупції</w:t>
      </w:r>
    </w:p>
    <w:p w14:paraId="7B0561D8" w14:textId="76FF67F3" w:rsidR="00B5711E" w:rsidRPr="000C53DA" w:rsidRDefault="00B5711E" w:rsidP="00B5711E">
      <w:pPr>
        <w:ind w:left="1134" w:right="1134"/>
        <w:rPr>
          <w:sz w:val="28"/>
          <w:szCs w:val="28"/>
          <w:lang w:val="uk-UA"/>
        </w:rPr>
      </w:pPr>
    </w:p>
    <w:tbl>
      <w:tblPr>
        <w:tblStyle w:val="a3"/>
        <w:tblW w:w="14601" w:type="dxa"/>
        <w:tblInd w:w="-289" w:type="dxa"/>
        <w:tblLook w:val="04A0" w:firstRow="1" w:lastRow="0" w:firstColumn="1" w:lastColumn="0" w:noHBand="0" w:noVBand="1"/>
      </w:tblPr>
      <w:tblGrid>
        <w:gridCol w:w="7230"/>
        <w:gridCol w:w="7371"/>
      </w:tblGrid>
      <w:tr w:rsidR="00B5711E" w:rsidRPr="006361E9" w14:paraId="46B80AD9" w14:textId="77777777" w:rsidTr="002D7504">
        <w:tc>
          <w:tcPr>
            <w:tcW w:w="7230" w:type="dxa"/>
          </w:tcPr>
          <w:p w14:paraId="24F20902" w14:textId="55530B1F" w:rsidR="00B5711E" w:rsidRPr="000C53DA" w:rsidRDefault="00B5711E" w:rsidP="00D55D2A">
            <w:pPr>
              <w:ind w:right="1134"/>
              <w:jc w:val="center"/>
              <w:rPr>
                <w:rFonts w:ascii="Times New Roman" w:hAnsi="Times New Roman" w:cs="Times New Roman"/>
                <w:b/>
                <w:bCs/>
                <w:sz w:val="28"/>
                <w:szCs w:val="28"/>
                <w:lang w:val="uk-UA"/>
              </w:rPr>
            </w:pPr>
            <w:r w:rsidRPr="000C53DA">
              <w:rPr>
                <w:rFonts w:ascii="Times New Roman" w:hAnsi="Times New Roman" w:cs="Times New Roman"/>
                <w:b/>
                <w:bCs/>
                <w:sz w:val="28"/>
                <w:szCs w:val="28"/>
                <w:lang w:val="uk-UA"/>
              </w:rPr>
              <w:t>Чинна редакція</w:t>
            </w:r>
          </w:p>
        </w:tc>
        <w:tc>
          <w:tcPr>
            <w:tcW w:w="7371" w:type="dxa"/>
          </w:tcPr>
          <w:p w14:paraId="745046C6" w14:textId="721C70C0" w:rsidR="00B5711E" w:rsidRPr="000C53DA" w:rsidRDefault="00B5711E" w:rsidP="00201A7B">
            <w:pPr>
              <w:ind w:left="1134" w:right="1134"/>
              <w:jc w:val="center"/>
              <w:rPr>
                <w:rFonts w:ascii="Times New Roman" w:hAnsi="Times New Roman" w:cs="Times New Roman"/>
                <w:b/>
                <w:bCs/>
                <w:sz w:val="28"/>
                <w:szCs w:val="28"/>
                <w:lang w:val="uk-UA"/>
              </w:rPr>
            </w:pPr>
            <w:r w:rsidRPr="000C53DA">
              <w:rPr>
                <w:rFonts w:ascii="Times New Roman" w:hAnsi="Times New Roman" w:cs="Times New Roman"/>
                <w:b/>
                <w:bCs/>
                <w:sz w:val="28"/>
                <w:szCs w:val="28"/>
                <w:lang w:val="uk-UA"/>
              </w:rPr>
              <w:t>Редакція з урахуванням запропонованих змін</w:t>
            </w:r>
          </w:p>
        </w:tc>
      </w:tr>
      <w:tr w:rsidR="00EA712D" w:rsidRPr="006361E9" w14:paraId="31C7E421" w14:textId="77777777" w:rsidTr="002D7504">
        <w:tc>
          <w:tcPr>
            <w:tcW w:w="14601" w:type="dxa"/>
            <w:gridSpan w:val="2"/>
          </w:tcPr>
          <w:p w14:paraId="08409CB1" w14:textId="4C6FA5ED" w:rsidR="00EA712D" w:rsidRPr="000C53DA" w:rsidRDefault="00EA712D" w:rsidP="00EA712D">
            <w:pPr>
              <w:jc w:val="center"/>
              <w:rPr>
                <w:rFonts w:ascii="Times New Roman" w:hAnsi="Times New Roman" w:cs="Times New Roman"/>
                <w:sz w:val="28"/>
                <w:szCs w:val="28"/>
                <w:lang w:val="uk-UA"/>
              </w:rPr>
            </w:pPr>
            <w:r w:rsidRPr="000C53DA">
              <w:rPr>
                <w:rFonts w:ascii="Times New Roman" w:hAnsi="Times New Roman" w:cs="Times New Roman"/>
                <w:b/>
                <w:bCs/>
                <w:sz w:val="28"/>
                <w:szCs w:val="28"/>
                <w:lang w:val="uk-UA"/>
              </w:rPr>
              <w:t>Закон України «Про політичні партії в Україні» (</w:t>
            </w:r>
            <w:r w:rsidRPr="000C53DA">
              <w:rPr>
                <w:rFonts w:ascii="Times New Roman" w:hAnsi="Times New Roman" w:cs="Times New Roman"/>
                <w:b/>
                <w:bCs/>
                <w:color w:val="000000"/>
                <w:sz w:val="28"/>
                <w:szCs w:val="28"/>
                <w:shd w:val="clear" w:color="auto" w:fill="FFFFFF"/>
                <w:lang w:val="uk-UA"/>
              </w:rPr>
              <w:t>Відомості Верховної Ради України (ВВР), 2001, № 23, ст.118</w:t>
            </w:r>
            <w:r w:rsidRPr="000C53DA">
              <w:rPr>
                <w:rFonts w:ascii="Times New Roman" w:hAnsi="Times New Roman" w:cs="Times New Roman"/>
                <w:b/>
                <w:bCs/>
                <w:sz w:val="28"/>
                <w:szCs w:val="28"/>
                <w:lang w:val="uk-UA"/>
              </w:rPr>
              <w:t>)</w:t>
            </w:r>
          </w:p>
        </w:tc>
      </w:tr>
      <w:tr w:rsidR="00EA712D" w:rsidRPr="006361E9" w14:paraId="7BACCECA" w14:textId="77777777" w:rsidTr="002D7504">
        <w:tc>
          <w:tcPr>
            <w:tcW w:w="7230" w:type="dxa"/>
          </w:tcPr>
          <w:p w14:paraId="7A780412"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rStyle w:val="rvts9"/>
                <w:b/>
                <w:bCs/>
                <w:color w:val="000000"/>
                <w:sz w:val="28"/>
                <w:szCs w:val="28"/>
                <w:lang w:val="uk-UA"/>
              </w:rPr>
              <w:t>Стаття 8.</w:t>
            </w:r>
            <w:r w:rsidRPr="000C53DA">
              <w:rPr>
                <w:rStyle w:val="apple-converted-space"/>
                <w:b/>
                <w:bCs/>
                <w:color w:val="000000"/>
                <w:sz w:val="28"/>
                <w:szCs w:val="28"/>
                <w:lang w:val="uk-UA"/>
              </w:rPr>
              <w:t> </w:t>
            </w:r>
            <w:r w:rsidRPr="000C53DA">
              <w:rPr>
                <w:color w:val="000000"/>
                <w:sz w:val="28"/>
                <w:szCs w:val="28"/>
                <w:lang w:val="uk-UA"/>
              </w:rPr>
              <w:t>Статут політичної партії</w:t>
            </w:r>
          </w:p>
          <w:p w14:paraId="69412BE9"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0" w:name="n78"/>
            <w:bookmarkEnd w:id="0"/>
            <w:r w:rsidRPr="000C53DA">
              <w:rPr>
                <w:color w:val="000000"/>
                <w:sz w:val="28"/>
                <w:szCs w:val="28"/>
                <w:lang w:val="uk-UA"/>
              </w:rPr>
              <w:t>Політичні партії повинні мати статут. Статут політичної партії має містити такі відомості:</w:t>
            </w:r>
          </w:p>
          <w:p w14:paraId="043E6FC7"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1" w:name="n79"/>
            <w:bookmarkEnd w:id="1"/>
            <w:r w:rsidRPr="000C53DA">
              <w:rPr>
                <w:color w:val="000000"/>
                <w:sz w:val="28"/>
                <w:szCs w:val="28"/>
                <w:lang w:val="uk-UA"/>
              </w:rPr>
              <w:t>1) найменування політичної партії;</w:t>
            </w:r>
          </w:p>
          <w:p w14:paraId="04E30B4E"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2" w:name="n80"/>
            <w:bookmarkStart w:id="3" w:name="n81"/>
            <w:bookmarkEnd w:id="2"/>
            <w:bookmarkEnd w:id="3"/>
            <w:r w:rsidRPr="000C53DA">
              <w:rPr>
                <w:color w:val="000000"/>
                <w:sz w:val="28"/>
                <w:szCs w:val="28"/>
                <w:lang w:val="uk-UA"/>
              </w:rPr>
              <w:t>2) перелік статутних органів політичної партії, порядок їх утворення, їхні повноваження і термін цих повноважень;</w:t>
            </w:r>
          </w:p>
          <w:p w14:paraId="15356E47"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4" w:name="n82"/>
            <w:bookmarkEnd w:id="4"/>
            <w:r w:rsidRPr="000C53DA">
              <w:rPr>
                <w:color w:val="000000"/>
                <w:sz w:val="28"/>
                <w:szCs w:val="28"/>
                <w:lang w:val="uk-UA"/>
              </w:rPr>
              <w:t>3) порядок вступу до політичної партії, зупинення та припинення членства в ній;</w:t>
            </w:r>
          </w:p>
          <w:p w14:paraId="3DD46373"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5" w:name="n83"/>
            <w:bookmarkEnd w:id="5"/>
            <w:r w:rsidRPr="000C53DA">
              <w:rPr>
                <w:color w:val="000000"/>
                <w:sz w:val="28"/>
                <w:szCs w:val="28"/>
                <w:lang w:val="uk-UA"/>
              </w:rPr>
              <w:t>4) права та обов’язки членів політичної партії, підстави припинення чи зупинення членства в політичній партії;</w:t>
            </w:r>
          </w:p>
          <w:p w14:paraId="17F7FB76"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6" w:name="n84"/>
            <w:bookmarkEnd w:id="6"/>
            <w:r w:rsidRPr="000C53DA">
              <w:rPr>
                <w:color w:val="000000"/>
                <w:sz w:val="28"/>
                <w:szCs w:val="28"/>
                <w:lang w:val="uk-UA"/>
              </w:rPr>
              <w:t>5) порядок створення, загальну структуру та повноваження обласних, міських, районних організацій політичної партії та її первинних осередків;</w:t>
            </w:r>
          </w:p>
          <w:p w14:paraId="1F7698B0"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7" w:name="n85"/>
            <w:bookmarkEnd w:id="7"/>
            <w:r w:rsidRPr="000C53DA">
              <w:rPr>
                <w:color w:val="000000"/>
                <w:sz w:val="28"/>
                <w:szCs w:val="28"/>
                <w:lang w:val="uk-UA"/>
              </w:rPr>
              <w:t>6) порядок внесення змін та доповнень до статуту і програми політичної партії;</w:t>
            </w:r>
          </w:p>
          <w:p w14:paraId="23CC61F8"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8" w:name="n86"/>
            <w:bookmarkEnd w:id="8"/>
            <w:r w:rsidRPr="000C53DA">
              <w:rPr>
                <w:color w:val="000000"/>
                <w:sz w:val="28"/>
                <w:szCs w:val="28"/>
                <w:lang w:val="uk-UA"/>
              </w:rPr>
              <w:t>7) порядок скликання та проведення партійних з’їздів, конференцій, зборів та інших представницьких органів політичної партії;</w:t>
            </w:r>
          </w:p>
          <w:p w14:paraId="72D72C40"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9" w:name="n87"/>
            <w:bookmarkEnd w:id="9"/>
            <w:r w:rsidRPr="000C53DA">
              <w:rPr>
                <w:color w:val="000000"/>
                <w:sz w:val="28"/>
                <w:szCs w:val="28"/>
                <w:lang w:val="uk-UA"/>
              </w:rPr>
              <w:lastRenderedPageBreak/>
              <w:t>8) джерела матеріальної та фінансової підтримки політичної партії, її місцевих організацій, порядок здійснення витрат політичної партії;</w:t>
            </w:r>
          </w:p>
          <w:p w14:paraId="252DD1DB" w14:textId="73C88591" w:rsidR="00EA712D" w:rsidRPr="000C53DA" w:rsidRDefault="00792207" w:rsidP="00EA712D">
            <w:pPr>
              <w:pStyle w:val="rvps2"/>
              <w:spacing w:before="0" w:beforeAutospacing="0" w:after="150" w:afterAutospacing="0"/>
              <w:ind w:firstLine="450"/>
              <w:jc w:val="both"/>
              <w:rPr>
                <w:color w:val="000000"/>
                <w:sz w:val="28"/>
                <w:szCs w:val="28"/>
                <w:lang w:val="uk-UA"/>
              </w:rPr>
            </w:pPr>
            <w:bookmarkStart w:id="10" w:name="n88"/>
            <w:bookmarkStart w:id="11" w:name="n89"/>
            <w:bookmarkEnd w:id="10"/>
            <w:bookmarkEnd w:id="11"/>
            <w:r w:rsidRPr="000C53DA">
              <w:rPr>
                <w:color w:val="000000"/>
                <w:sz w:val="28"/>
                <w:szCs w:val="28"/>
                <w:lang w:val="uk-UA"/>
              </w:rPr>
              <w:t>8-1</w:t>
            </w:r>
            <w:r w:rsidR="00EA712D" w:rsidRPr="000C53DA">
              <w:rPr>
                <w:color w:val="000000"/>
                <w:sz w:val="28"/>
                <w:szCs w:val="28"/>
                <w:lang w:val="uk-UA"/>
              </w:rPr>
              <w:t>) порядок здійснення внутрішньопартійного фінансового контролю (аудиту) за доходами і витратами політичної партії, її місцевих організацій, а також порядок утворення (призначення на посаду та звільнення з посади), повноваження і термін повноважень органів чи посадових осіб, відповідальних за здійснення такого контролю (аудиту);</w:t>
            </w:r>
          </w:p>
          <w:p w14:paraId="31B51CC2" w14:textId="02F3044F" w:rsidR="00EA712D" w:rsidRPr="000C53DA" w:rsidRDefault="00792207" w:rsidP="00EA712D">
            <w:pPr>
              <w:pStyle w:val="rvps2"/>
              <w:spacing w:before="0" w:beforeAutospacing="0" w:after="150" w:afterAutospacing="0"/>
              <w:ind w:firstLine="450"/>
              <w:jc w:val="both"/>
              <w:rPr>
                <w:color w:val="000000"/>
                <w:sz w:val="28"/>
                <w:szCs w:val="28"/>
                <w:lang w:val="uk-UA"/>
              </w:rPr>
            </w:pPr>
            <w:bookmarkStart w:id="12" w:name="n90"/>
            <w:bookmarkStart w:id="13" w:name="n91"/>
            <w:bookmarkEnd w:id="12"/>
            <w:bookmarkEnd w:id="13"/>
            <w:r w:rsidRPr="000C53DA">
              <w:rPr>
                <w:color w:val="000000"/>
                <w:sz w:val="28"/>
                <w:szCs w:val="28"/>
                <w:lang w:val="uk-UA"/>
              </w:rPr>
              <w:t>8-2</w:t>
            </w:r>
            <w:r w:rsidR="00EA712D" w:rsidRPr="000C53DA">
              <w:rPr>
                <w:color w:val="000000"/>
                <w:sz w:val="28"/>
                <w:szCs w:val="28"/>
                <w:lang w:val="uk-UA"/>
              </w:rPr>
              <w:t>) порядок залучення аудиторської фірми для проведення зовнішнього незалежного фінансового аудиту звітності про доходи, майно, витрати і фінансові зобов’язання політичної партії, її місцевих організацій;</w:t>
            </w:r>
          </w:p>
          <w:p w14:paraId="52A813B1"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14" w:name="n92"/>
            <w:bookmarkStart w:id="15" w:name="n93"/>
            <w:bookmarkEnd w:id="14"/>
            <w:bookmarkEnd w:id="15"/>
            <w:r w:rsidRPr="000C53DA">
              <w:rPr>
                <w:color w:val="000000"/>
                <w:sz w:val="28"/>
                <w:szCs w:val="28"/>
                <w:lang w:val="uk-UA"/>
              </w:rPr>
              <w:t>9) порядок ліквідації (саморозпуску), реорганізації політичної партії, використання її коштів та іншого майна, що залишилися після її ліквідації (саморозпуску);</w:t>
            </w:r>
          </w:p>
          <w:p w14:paraId="1D84F67C" w14:textId="295BB2AF"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16" w:name="n94"/>
            <w:bookmarkEnd w:id="16"/>
            <w:r w:rsidRPr="000C53DA">
              <w:rPr>
                <w:color w:val="000000"/>
                <w:sz w:val="28"/>
                <w:szCs w:val="28"/>
                <w:lang w:val="uk-UA"/>
              </w:rPr>
              <w:t>10) розмір квот, що визначає мінімальний рівень представництва жінок і чоловіків у виборчому списку кандидатів у народні депутати України від партії у загальнодержавному окрузі, кандидатів у депутати місцевих рад в багатомандатних виборчих округах і має становити не менше 30 відсотків загальної кількості кандидатів у виборчому списку.</w:t>
            </w:r>
          </w:p>
        </w:tc>
        <w:tc>
          <w:tcPr>
            <w:tcW w:w="7371" w:type="dxa"/>
          </w:tcPr>
          <w:p w14:paraId="7265D90E"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rStyle w:val="rvts9"/>
                <w:b/>
                <w:bCs/>
                <w:color w:val="000000"/>
                <w:sz w:val="28"/>
                <w:szCs w:val="28"/>
                <w:lang w:val="uk-UA"/>
              </w:rPr>
              <w:lastRenderedPageBreak/>
              <w:t>Стаття 8.</w:t>
            </w:r>
            <w:r w:rsidRPr="000C53DA">
              <w:rPr>
                <w:rStyle w:val="apple-converted-space"/>
                <w:b/>
                <w:bCs/>
                <w:color w:val="000000"/>
                <w:sz w:val="28"/>
                <w:szCs w:val="28"/>
                <w:lang w:val="uk-UA"/>
              </w:rPr>
              <w:t> </w:t>
            </w:r>
            <w:r w:rsidRPr="000C53DA">
              <w:rPr>
                <w:color w:val="000000"/>
                <w:sz w:val="28"/>
                <w:szCs w:val="28"/>
                <w:lang w:val="uk-UA"/>
              </w:rPr>
              <w:t>Статут політичної партії</w:t>
            </w:r>
          </w:p>
          <w:p w14:paraId="4844D304"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color w:val="000000"/>
                <w:sz w:val="28"/>
                <w:szCs w:val="28"/>
                <w:lang w:val="uk-UA"/>
              </w:rPr>
              <w:t>Політичні партії повинні мати статут. Статут політичної партії має містити такі відомості:</w:t>
            </w:r>
          </w:p>
          <w:p w14:paraId="13600DB5"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color w:val="000000"/>
                <w:sz w:val="28"/>
                <w:szCs w:val="28"/>
                <w:lang w:val="uk-UA"/>
              </w:rPr>
              <w:t>1) найменування політичної партії;</w:t>
            </w:r>
          </w:p>
          <w:p w14:paraId="66FA96A5"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color w:val="000000"/>
                <w:sz w:val="28"/>
                <w:szCs w:val="28"/>
                <w:lang w:val="uk-UA"/>
              </w:rPr>
              <w:t>2) перелік статутних органів політичної партії, порядок їх утворення, їхні повноваження і термін цих повноважень;</w:t>
            </w:r>
          </w:p>
          <w:p w14:paraId="36721321"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color w:val="000000"/>
                <w:sz w:val="28"/>
                <w:szCs w:val="28"/>
                <w:lang w:val="uk-UA"/>
              </w:rPr>
              <w:t>3) порядок вступу до політичної партії, зупинення та припинення членства в ній;</w:t>
            </w:r>
          </w:p>
          <w:p w14:paraId="5154B500"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color w:val="000000"/>
                <w:sz w:val="28"/>
                <w:szCs w:val="28"/>
                <w:lang w:val="uk-UA"/>
              </w:rPr>
              <w:t>4) права та обов’язки членів політичної партії, підстави припинення чи зупинення членства в політичній партії;</w:t>
            </w:r>
          </w:p>
          <w:p w14:paraId="39B09CF0"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color w:val="000000"/>
                <w:sz w:val="28"/>
                <w:szCs w:val="28"/>
                <w:lang w:val="uk-UA"/>
              </w:rPr>
              <w:t>5) порядок створення, загальну структуру та повноваження обласних, міських, районних організацій політичної партії та її первинних осередків;</w:t>
            </w:r>
          </w:p>
          <w:p w14:paraId="47817828"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color w:val="000000"/>
                <w:sz w:val="28"/>
                <w:szCs w:val="28"/>
                <w:lang w:val="uk-UA"/>
              </w:rPr>
              <w:t>6) порядок внесення змін та доповнень до статуту і програми політичної партії;</w:t>
            </w:r>
          </w:p>
          <w:p w14:paraId="4CEB6F9F"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color w:val="000000"/>
                <w:sz w:val="28"/>
                <w:szCs w:val="28"/>
                <w:lang w:val="uk-UA"/>
              </w:rPr>
              <w:t>7) порядок скликання та проведення партійних з’їздів, конференцій, зборів та інших представницьких органів політичної партії;</w:t>
            </w:r>
          </w:p>
          <w:p w14:paraId="7F25FF79"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color w:val="000000"/>
                <w:sz w:val="28"/>
                <w:szCs w:val="28"/>
                <w:lang w:val="uk-UA"/>
              </w:rPr>
              <w:lastRenderedPageBreak/>
              <w:t>8) джерела матеріальної та фінансової підтримки політичної партії, її місцевих організацій, порядок здійснення витрат політичної партії;</w:t>
            </w:r>
          </w:p>
          <w:p w14:paraId="6FC6C78E" w14:textId="60AF31FE" w:rsidR="00EA712D" w:rsidRPr="000C53DA" w:rsidRDefault="00792207" w:rsidP="00EA712D">
            <w:pPr>
              <w:pStyle w:val="rvps2"/>
              <w:spacing w:before="0" w:beforeAutospacing="0" w:after="150" w:afterAutospacing="0"/>
              <w:ind w:firstLine="450"/>
              <w:jc w:val="both"/>
              <w:rPr>
                <w:color w:val="000000"/>
                <w:sz w:val="28"/>
                <w:szCs w:val="28"/>
                <w:lang w:val="uk-UA"/>
              </w:rPr>
            </w:pPr>
            <w:r w:rsidRPr="000C53DA">
              <w:rPr>
                <w:color w:val="000000"/>
                <w:sz w:val="28"/>
                <w:szCs w:val="28"/>
                <w:lang w:val="uk-UA"/>
              </w:rPr>
              <w:t>8-1</w:t>
            </w:r>
            <w:r w:rsidR="00EA712D" w:rsidRPr="000C53DA">
              <w:rPr>
                <w:color w:val="000000"/>
                <w:sz w:val="28"/>
                <w:szCs w:val="28"/>
                <w:lang w:val="uk-UA"/>
              </w:rPr>
              <w:t xml:space="preserve">) порядок </w:t>
            </w:r>
            <w:r w:rsidR="00EA712D" w:rsidRPr="000C53DA">
              <w:rPr>
                <w:b/>
                <w:color w:val="000000"/>
                <w:sz w:val="28"/>
                <w:szCs w:val="28"/>
                <w:lang w:val="uk-UA"/>
              </w:rPr>
              <w:t xml:space="preserve">здійснення внутрішньопартійного </w:t>
            </w:r>
            <w:r w:rsidR="00E83753" w:rsidRPr="000C53DA">
              <w:rPr>
                <w:b/>
                <w:color w:val="000000"/>
                <w:sz w:val="28"/>
                <w:szCs w:val="28"/>
                <w:lang w:val="uk-UA"/>
              </w:rPr>
              <w:t xml:space="preserve">фінансового </w:t>
            </w:r>
            <w:r w:rsidR="00EA712D" w:rsidRPr="000C53DA">
              <w:rPr>
                <w:b/>
                <w:color w:val="000000"/>
                <w:sz w:val="28"/>
                <w:szCs w:val="28"/>
                <w:lang w:val="uk-UA"/>
              </w:rPr>
              <w:t>аудиту</w:t>
            </w:r>
            <w:r w:rsidR="00EA712D" w:rsidRPr="000C53DA">
              <w:rPr>
                <w:color w:val="000000"/>
                <w:sz w:val="28"/>
                <w:szCs w:val="28"/>
                <w:lang w:val="uk-UA"/>
              </w:rPr>
              <w:t>, а також порядок утворення (призначення на посаду та звільнення з посади), повноваження і термін повноважень органів чи посадових осіб, відповідальних за здійснення такого аудиту;</w:t>
            </w:r>
          </w:p>
          <w:p w14:paraId="37E28381" w14:textId="668533B2" w:rsidR="00EA712D" w:rsidRPr="000C53DA" w:rsidRDefault="00792207" w:rsidP="00EA712D">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sz w:val="28"/>
                <w:szCs w:val="28"/>
              </w:rPr>
            </w:pPr>
            <w:r w:rsidRPr="000C53DA">
              <w:rPr>
                <w:color w:val="000000"/>
                <w:sz w:val="28"/>
                <w:szCs w:val="28"/>
              </w:rPr>
              <w:t>8-2</w:t>
            </w:r>
            <w:r w:rsidR="00EA712D" w:rsidRPr="000C53DA">
              <w:rPr>
                <w:color w:val="000000"/>
                <w:sz w:val="28"/>
                <w:szCs w:val="28"/>
              </w:rPr>
              <w:t xml:space="preserve">) порядок залучення аудиторської фірми для проведення </w:t>
            </w:r>
            <w:r w:rsidR="00EA712D" w:rsidRPr="000C53DA">
              <w:rPr>
                <w:b/>
                <w:color w:val="000000"/>
                <w:sz w:val="28"/>
                <w:szCs w:val="28"/>
              </w:rPr>
              <w:t>зовнішнього незалежного аудиту фінансової звітності</w:t>
            </w:r>
            <w:r w:rsidR="00EA712D" w:rsidRPr="000C53DA">
              <w:rPr>
                <w:color w:val="000000"/>
                <w:sz w:val="28"/>
                <w:szCs w:val="28"/>
              </w:rPr>
              <w:t>;</w:t>
            </w:r>
          </w:p>
          <w:p w14:paraId="07DBBB84"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color w:val="000000"/>
                <w:sz w:val="28"/>
                <w:szCs w:val="28"/>
                <w:lang w:val="uk-UA"/>
              </w:rPr>
              <w:t>9) порядок ліквідації (саморозпуску), реорганізації політичної партії, використання її коштів та іншого майна, що залишилися після її ліквідації (саморозпуску);</w:t>
            </w:r>
          </w:p>
          <w:p w14:paraId="13B56DA7"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color w:val="000000"/>
                <w:sz w:val="28"/>
                <w:szCs w:val="28"/>
                <w:lang w:val="uk-UA"/>
              </w:rPr>
              <w:t>10) розмір квот, що визначає мінімальний рівень представництва жінок і чоловіків у виборчому списку кандидатів у народні депутати України від партії у загальнодержавному окрузі, кандидатів у депутати місцевих рад в багатомандатних виборчих округах і має становити не менше 30 відсотків загальної кількості кандидатів у виборчому списку.</w:t>
            </w:r>
          </w:p>
          <w:p w14:paraId="10F0A9BF" w14:textId="77777777" w:rsidR="00EA712D" w:rsidRPr="000C53DA" w:rsidRDefault="00EA712D" w:rsidP="00EA712D">
            <w:pPr>
              <w:ind w:right="1134"/>
              <w:rPr>
                <w:rFonts w:ascii="Times New Roman" w:hAnsi="Times New Roman" w:cs="Times New Roman"/>
                <w:sz w:val="28"/>
                <w:szCs w:val="28"/>
                <w:lang w:val="uk-UA"/>
              </w:rPr>
            </w:pPr>
          </w:p>
        </w:tc>
      </w:tr>
      <w:tr w:rsidR="00EA712D" w:rsidRPr="006361E9" w14:paraId="089058F7" w14:textId="77777777" w:rsidTr="002D7504">
        <w:tc>
          <w:tcPr>
            <w:tcW w:w="7230" w:type="dxa"/>
          </w:tcPr>
          <w:p w14:paraId="2D7D00CC"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rStyle w:val="rvts9"/>
                <w:b/>
                <w:bCs/>
                <w:color w:val="000000"/>
                <w:sz w:val="28"/>
                <w:szCs w:val="28"/>
                <w:lang w:val="uk-UA"/>
              </w:rPr>
              <w:lastRenderedPageBreak/>
              <w:t>Стаття 14.</w:t>
            </w:r>
            <w:r w:rsidRPr="000C53DA">
              <w:rPr>
                <w:rStyle w:val="apple-converted-space"/>
                <w:b/>
                <w:bCs/>
                <w:color w:val="000000"/>
                <w:sz w:val="28"/>
                <w:szCs w:val="28"/>
                <w:lang w:val="uk-UA"/>
              </w:rPr>
              <w:t> </w:t>
            </w:r>
            <w:r w:rsidRPr="000C53DA">
              <w:rPr>
                <w:color w:val="000000"/>
                <w:sz w:val="28"/>
                <w:szCs w:val="28"/>
                <w:lang w:val="uk-UA"/>
              </w:rPr>
              <w:t>Кошти та інше майно політичних партій</w:t>
            </w:r>
          </w:p>
          <w:p w14:paraId="2F944DAE"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17" w:name="n180"/>
            <w:bookmarkEnd w:id="17"/>
            <w:r w:rsidRPr="000C53DA">
              <w:rPr>
                <w:color w:val="000000"/>
                <w:sz w:val="28"/>
                <w:szCs w:val="28"/>
                <w:lang w:val="uk-UA"/>
              </w:rPr>
              <w:t>Держава гарантує політичним партіям право на кошти та інше майно для здійснення своїх статутних завдань.</w:t>
            </w:r>
          </w:p>
          <w:p w14:paraId="6774CF32"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18" w:name="n181"/>
            <w:bookmarkEnd w:id="18"/>
            <w:r w:rsidRPr="000C53DA">
              <w:rPr>
                <w:color w:val="000000"/>
                <w:sz w:val="28"/>
                <w:szCs w:val="28"/>
                <w:lang w:val="uk-UA"/>
              </w:rPr>
              <w:lastRenderedPageBreak/>
              <w:t>Політичні партії є неприбутковими організаціями. Політичні партії для здійснення своїх статутних завдань мають право володіти, користуватися та розпоряджатися рухомим і нерухомим майном, коштами, обладнанням, транспортом, набуття яких не забороняється законами України. Політичні партії можуть орендувати (мати на іншому праві користування) необхідне рухоме та нерухоме майно.</w:t>
            </w:r>
          </w:p>
          <w:p w14:paraId="073D99D8"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19" w:name="n182"/>
            <w:bookmarkEnd w:id="19"/>
            <w:r w:rsidRPr="000C53DA">
              <w:rPr>
                <w:color w:val="000000"/>
                <w:sz w:val="28"/>
                <w:szCs w:val="28"/>
                <w:lang w:val="uk-UA"/>
              </w:rPr>
              <w:t>Надання матеріальної та фінансової підтримки політичним партіям здійснюється у формі:</w:t>
            </w:r>
          </w:p>
          <w:p w14:paraId="61439D6D"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20" w:name="n183"/>
            <w:bookmarkEnd w:id="20"/>
            <w:r w:rsidRPr="000C53DA">
              <w:rPr>
                <w:color w:val="000000"/>
                <w:sz w:val="28"/>
                <w:szCs w:val="28"/>
                <w:lang w:val="uk-UA"/>
              </w:rPr>
              <w:t>1) внесків на підтримку партій;</w:t>
            </w:r>
          </w:p>
          <w:p w14:paraId="79FB5402"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21" w:name="n184"/>
            <w:bookmarkEnd w:id="21"/>
            <w:r w:rsidRPr="000C53DA">
              <w:rPr>
                <w:color w:val="000000"/>
                <w:sz w:val="28"/>
                <w:szCs w:val="28"/>
                <w:lang w:val="uk-UA"/>
              </w:rPr>
              <w:t>2) державного фінансування статутної діяльності політичних партій у порядку, встановленому цим та іншими законами України.</w:t>
            </w:r>
          </w:p>
          <w:p w14:paraId="39D2C2C5"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22" w:name="n185"/>
            <w:bookmarkEnd w:id="22"/>
            <w:r w:rsidRPr="000C53DA">
              <w:rPr>
                <w:color w:val="000000"/>
                <w:sz w:val="28"/>
                <w:szCs w:val="28"/>
                <w:lang w:val="uk-UA"/>
              </w:rPr>
              <w:t xml:space="preserve">Внеском на підтримку політичної партії є грошові кошти чи інше майно, переваги, пільги, послуги, позики (кредити), нематеріальні активи, будь-які інші вигоди нематеріального або негрошового характеру, у тому числі членські внески членів політичної партії, спонсорство третіми особами заходів чи іншої діяльності на підтримку політичної партії, товари, роботи, послуги, надані або отримані безоплатно чи на пільгових умовах (за ціною, нижчою за ринкову вартість ідентичних або подібних робіт, товарів та послуг на відповідному ринку), отримані політичною партією, її зареєстрованою в установленому порядку місцевою організацією, пов’язаною особою політичної партії чи її місцевої організації, висунутим політичною партією чи її місцевою організацією кандидатом на виборах народних депутатів України, </w:t>
            </w:r>
            <w:r w:rsidRPr="000C53DA">
              <w:rPr>
                <w:color w:val="000000"/>
                <w:sz w:val="28"/>
                <w:szCs w:val="28"/>
                <w:lang w:val="uk-UA"/>
              </w:rPr>
              <w:lastRenderedPageBreak/>
              <w:t>виборах Президента України, місцевих виборах (шляхом перерахування або переказування до виборчого фонду на відповідних виборах) або надані політичній партії, зареєстрованій в установленому порядку місцевій організації політичної партії, пов’язаній особі політичної партії чи її місцевої організації, висунутому політичною партією чи її місцевою організацією кандидату на виборах народних депутатів України, виборах Президента України, місцевих виборах (шляхом перерахування або переказування до виборчого фонду на відповідних виборах).</w:t>
            </w:r>
          </w:p>
          <w:p w14:paraId="6586C4B9"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23" w:name="n186"/>
            <w:bookmarkEnd w:id="23"/>
            <w:r w:rsidRPr="000C53DA">
              <w:rPr>
                <w:color w:val="000000"/>
                <w:sz w:val="28"/>
                <w:szCs w:val="28"/>
                <w:lang w:val="uk-UA"/>
              </w:rPr>
              <w:t>Національне агентство з питань запобігання корупції встановлює визначення термінів "пов’язані особи", "спонсорство", "треті особи", що вживаються в цьому Законі.</w:t>
            </w:r>
          </w:p>
          <w:p w14:paraId="7E35E025"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24" w:name="n187"/>
            <w:bookmarkEnd w:id="24"/>
            <w:r w:rsidRPr="000C53DA">
              <w:rPr>
                <w:color w:val="000000"/>
                <w:sz w:val="28"/>
                <w:szCs w:val="28"/>
                <w:lang w:val="uk-UA"/>
              </w:rPr>
              <w:t xml:space="preserve">Політична партія, а також місцева організація політичної партії, яка в установленому порядку набула статусу юридичної особи, зобов’язані відкрити рахунки в установах банків України, на які перераховуватимуться всі кошти у безготівковій формі, які набуватимуться політичною партією чи її місцевою організацією. Реквізити банків, в яких відкриті рахунки політичної партії та її місцевих організацій, які в установленому порядку набули статусу юридичної особи, і банківські реквізити таких рахунків оприлюднюються на офіційному веб-сайті політичної партії (за наявності) та зазначаються у звіті про майно, доходи, витрати і зобов’язання фінансового характеру політичної партії. Про відкриття та закриття таких рахунків відповідні установи банків України повідомляють Рахункову палату та Національне агентство </w:t>
            </w:r>
            <w:r w:rsidRPr="000C53DA">
              <w:rPr>
                <w:color w:val="000000"/>
                <w:sz w:val="28"/>
                <w:szCs w:val="28"/>
                <w:lang w:val="uk-UA"/>
              </w:rPr>
              <w:lastRenderedPageBreak/>
              <w:t>з питань запобігання корупції протягом трьох банківських днів у порядку, встановленому Національним банком України за погодженням з Національним агентством з питань запобігання корупції.</w:t>
            </w:r>
          </w:p>
          <w:p w14:paraId="73E4DDB4"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25" w:name="n188"/>
            <w:bookmarkEnd w:id="25"/>
            <w:r w:rsidRPr="000C53DA">
              <w:rPr>
                <w:color w:val="000000"/>
                <w:sz w:val="28"/>
                <w:szCs w:val="28"/>
                <w:lang w:val="uk-UA"/>
              </w:rPr>
              <w:t>Політична партія, місцева організація політичної партії, яка в установленому порядку набула статусу юридичної особи, відкривають рахунки в установах банків України виключно в національній валюті України.</w:t>
            </w:r>
          </w:p>
          <w:p w14:paraId="2E1A42BF" w14:textId="77777777" w:rsidR="00EA712D" w:rsidRPr="000C53DA" w:rsidRDefault="00EA712D" w:rsidP="00EA712D">
            <w:pPr>
              <w:pStyle w:val="rvps2"/>
              <w:spacing w:before="0" w:beforeAutospacing="0" w:after="150" w:afterAutospacing="0"/>
              <w:ind w:firstLine="450"/>
              <w:jc w:val="both"/>
              <w:rPr>
                <w:b/>
                <w:bCs/>
                <w:color w:val="000000"/>
                <w:sz w:val="28"/>
                <w:szCs w:val="28"/>
                <w:lang w:val="uk-UA"/>
              </w:rPr>
            </w:pPr>
            <w:bookmarkStart w:id="26" w:name="n189"/>
            <w:bookmarkEnd w:id="26"/>
            <w:r w:rsidRPr="000C53DA">
              <w:rPr>
                <w:b/>
                <w:bCs/>
                <w:color w:val="000000"/>
                <w:sz w:val="28"/>
                <w:szCs w:val="28"/>
                <w:lang w:val="uk-UA"/>
              </w:rPr>
              <w:t>Грошові внески на користь політичної партії, місцевої організації політичної партії, яка в установленому порядку набула статусу юридичної особи, здійснюються через банківські операції.</w:t>
            </w:r>
          </w:p>
          <w:p w14:paraId="2F860362" w14:textId="5E3F266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27" w:name="n190"/>
            <w:bookmarkEnd w:id="27"/>
            <w:r w:rsidRPr="000C53DA">
              <w:rPr>
                <w:b/>
                <w:bCs/>
                <w:color w:val="000000"/>
                <w:sz w:val="28"/>
                <w:szCs w:val="28"/>
                <w:lang w:val="uk-UA"/>
              </w:rPr>
              <w:t>З метою ідентифікації громадянина України, який здійснює грошовий внесок на користь політичної партії без відкриття рахунка, установа банку чи відділення зв’язку, до яких звернувся такий громадянин, встановлюють прізвище, ім’я та (за наявності) по батькові, місце проживання, реєстраційний номер облікової картки платника податків або ідентифікаційний номер згідно з Державним реєстром фізичних осіб - платників податків та інших обов’язкових платежів, номер та (за наявності) серію паспорта громадянина України, в якому проставлено відмітку про відмову від одержання ідентифікаційного номера чи номера паспорта із записом про відмову від прийняття реєстраційного номера облікової картки платника податків України в електронному безконтактному носії, дату і місце народження.</w:t>
            </w:r>
          </w:p>
        </w:tc>
        <w:tc>
          <w:tcPr>
            <w:tcW w:w="7371" w:type="dxa"/>
          </w:tcPr>
          <w:p w14:paraId="63B7684A" w14:textId="77777777" w:rsidR="00EA712D" w:rsidRPr="000C53DA" w:rsidRDefault="00EA712D" w:rsidP="00EA712D">
            <w:pPr>
              <w:pStyle w:val="rvps2"/>
              <w:spacing w:before="0" w:beforeAutospacing="0" w:after="150" w:afterAutospacing="0"/>
              <w:ind w:firstLine="450"/>
              <w:jc w:val="both"/>
              <w:rPr>
                <w:color w:val="000000" w:themeColor="text1"/>
                <w:sz w:val="28"/>
                <w:szCs w:val="28"/>
                <w:lang w:val="uk-UA"/>
              </w:rPr>
            </w:pPr>
            <w:r w:rsidRPr="000C53DA">
              <w:rPr>
                <w:rStyle w:val="rvts9"/>
                <w:b/>
                <w:bCs/>
                <w:color w:val="000000" w:themeColor="text1"/>
                <w:sz w:val="28"/>
                <w:szCs w:val="28"/>
                <w:lang w:val="uk-UA"/>
              </w:rPr>
              <w:lastRenderedPageBreak/>
              <w:t>Стаття 14.</w:t>
            </w:r>
            <w:r w:rsidRPr="000C53DA">
              <w:rPr>
                <w:rStyle w:val="apple-converted-space"/>
                <w:b/>
                <w:bCs/>
                <w:color w:val="000000" w:themeColor="text1"/>
                <w:sz w:val="28"/>
                <w:szCs w:val="28"/>
                <w:lang w:val="uk-UA"/>
              </w:rPr>
              <w:t> </w:t>
            </w:r>
            <w:r w:rsidRPr="000C53DA">
              <w:rPr>
                <w:color w:val="000000" w:themeColor="text1"/>
                <w:sz w:val="28"/>
                <w:szCs w:val="28"/>
                <w:lang w:val="uk-UA"/>
              </w:rPr>
              <w:t>Кошти та інше майно політичних партій</w:t>
            </w:r>
          </w:p>
          <w:p w14:paraId="0E28C025" w14:textId="77777777" w:rsidR="00EA712D" w:rsidRPr="000C53DA" w:rsidRDefault="00EA712D" w:rsidP="00EA712D">
            <w:pPr>
              <w:pStyle w:val="rvps2"/>
              <w:spacing w:before="0" w:beforeAutospacing="0" w:after="150" w:afterAutospacing="0"/>
              <w:ind w:firstLine="450"/>
              <w:jc w:val="both"/>
              <w:rPr>
                <w:color w:val="000000" w:themeColor="text1"/>
                <w:sz w:val="28"/>
                <w:szCs w:val="28"/>
                <w:lang w:val="uk-UA"/>
              </w:rPr>
            </w:pPr>
            <w:r w:rsidRPr="000C53DA">
              <w:rPr>
                <w:color w:val="000000" w:themeColor="text1"/>
                <w:sz w:val="28"/>
                <w:szCs w:val="28"/>
                <w:lang w:val="uk-UA"/>
              </w:rPr>
              <w:t>Держава гарантує політичним партіям право на кошти та інше майно для здійснення своїх статутних завдань.</w:t>
            </w:r>
          </w:p>
          <w:p w14:paraId="4C5FF613" w14:textId="77777777" w:rsidR="00EA712D" w:rsidRPr="000C53DA" w:rsidRDefault="00EA712D" w:rsidP="00EA712D">
            <w:pPr>
              <w:pStyle w:val="rvps2"/>
              <w:spacing w:before="0" w:beforeAutospacing="0" w:after="150" w:afterAutospacing="0"/>
              <w:ind w:firstLine="450"/>
              <w:jc w:val="both"/>
              <w:rPr>
                <w:color w:val="000000" w:themeColor="text1"/>
                <w:sz w:val="28"/>
                <w:szCs w:val="28"/>
                <w:lang w:val="uk-UA"/>
              </w:rPr>
            </w:pPr>
            <w:r w:rsidRPr="000C53DA">
              <w:rPr>
                <w:color w:val="000000" w:themeColor="text1"/>
                <w:sz w:val="28"/>
                <w:szCs w:val="28"/>
                <w:lang w:val="uk-UA"/>
              </w:rPr>
              <w:lastRenderedPageBreak/>
              <w:t>Політичні партії є неприбутковими організаціями. Політичні партії для здійснення своїх статутних завдань мають право володіти, користуватися та розпоряджатися рухомим і нерухомим майном, коштами, обладнанням, транспортом, набуття яких не забороняється законами України. Політичні партії можуть орендувати (мати на іншому праві користування) необхідне рухоме та нерухоме майно.</w:t>
            </w:r>
          </w:p>
          <w:p w14:paraId="18701E4E" w14:textId="77777777" w:rsidR="00EA712D" w:rsidRPr="000C53DA" w:rsidRDefault="00EA712D" w:rsidP="00EA712D">
            <w:pPr>
              <w:pStyle w:val="rvps2"/>
              <w:spacing w:before="0" w:beforeAutospacing="0" w:after="150" w:afterAutospacing="0"/>
              <w:ind w:firstLine="450"/>
              <w:jc w:val="both"/>
              <w:rPr>
                <w:color w:val="000000" w:themeColor="text1"/>
                <w:sz w:val="28"/>
                <w:szCs w:val="28"/>
                <w:lang w:val="uk-UA"/>
              </w:rPr>
            </w:pPr>
            <w:r w:rsidRPr="000C53DA">
              <w:rPr>
                <w:color w:val="000000" w:themeColor="text1"/>
                <w:sz w:val="28"/>
                <w:szCs w:val="28"/>
                <w:lang w:val="uk-UA"/>
              </w:rPr>
              <w:t>Надання матеріальної та фінансової підтримки політичним партіям здійснюється у формі:</w:t>
            </w:r>
          </w:p>
          <w:p w14:paraId="2047634A" w14:textId="54E437CF" w:rsidR="00EA712D" w:rsidRPr="000C53DA" w:rsidRDefault="00EA712D" w:rsidP="00EA712D">
            <w:pPr>
              <w:pStyle w:val="rvps2"/>
              <w:spacing w:before="0" w:beforeAutospacing="0" w:after="150" w:afterAutospacing="0"/>
              <w:ind w:firstLine="450"/>
              <w:jc w:val="both"/>
              <w:rPr>
                <w:color w:val="000000" w:themeColor="text1"/>
                <w:sz w:val="28"/>
                <w:szCs w:val="28"/>
                <w:lang w:val="uk-UA"/>
              </w:rPr>
            </w:pPr>
            <w:r w:rsidRPr="000C53DA">
              <w:rPr>
                <w:color w:val="000000" w:themeColor="text1"/>
                <w:sz w:val="28"/>
                <w:szCs w:val="28"/>
                <w:lang w:val="uk-UA"/>
              </w:rPr>
              <w:t>1) внесків на підтримку партій;</w:t>
            </w:r>
          </w:p>
          <w:p w14:paraId="6DB8D643" w14:textId="77777777" w:rsidR="00EA712D" w:rsidRPr="00F827FC" w:rsidRDefault="00EA712D" w:rsidP="00EA712D">
            <w:pPr>
              <w:pStyle w:val="rvps2"/>
              <w:spacing w:before="0" w:beforeAutospacing="0" w:after="150" w:afterAutospacing="0"/>
              <w:ind w:firstLine="450"/>
              <w:jc w:val="both"/>
              <w:rPr>
                <w:color w:val="000000" w:themeColor="text1"/>
                <w:sz w:val="28"/>
                <w:szCs w:val="28"/>
                <w:lang w:val="uk-UA"/>
              </w:rPr>
            </w:pPr>
            <w:r w:rsidRPr="000C53DA">
              <w:rPr>
                <w:color w:val="000000" w:themeColor="text1"/>
                <w:sz w:val="28"/>
                <w:szCs w:val="28"/>
                <w:lang w:val="uk-UA"/>
              </w:rPr>
              <w:t>2) державного фінансування статутної діяльності пол</w:t>
            </w:r>
            <w:r w:rsidRPr="00F827FC">
              <w:rPr>
                <w:color w:val="000000" w:themeColor="text1"/>
                <w:sz w:val="28"/>
                <w:szCs w:val="28"/>
                <w:lang w:val="uk-UA"/>
              </w:rPr>
              <w:t>ітичних партій у порядку, встановленому цим та іншими законами України.</w:t>
            </w:r>
          </w:p>
          <w:p w14:paraId="6700B402" w14:textId="2D7284F7" w:rsidR="00EA712D" w:rsidRPr="00F827FC" w:rsidRDefault="00EA712D" w:rsidP="00EA712D">
            <w:pPr>
              <w:pStyle w:val="rvps2"/>
              <w:spacing w:before="0" w:beforeAutospacing="0" w:after="150" w:afterAutospacing="0"/>
              <w:ind w:firstLine="450"/>
              <w:jc w:val="both"/>
              <w:rPr>
                <w:color w:val="000000" w:themeColor="text1"/>
                <w:sz w:val="28"/>
                <w:szCs w:val="28"/>
                <w:lang w:val="uk-UA"/>
              </w:rPr>
            </w:pPr>
            <w:r w:rsidRPr="00F827FC">
              <w:rPr>
                <w:color w:val="000000" w:themeColor="text1"/>
                <w:sz w:val="28"/>
                <w:szCs w:val="28"/>
                <w:lang w:val="uk-UA"/>
              </w:rPr>
              <w:t xml:space="preserve">Внеском на підтримку політичної партії є грошові кошти чи інше майно, переваги, пільги, послуги, позики (кредити), нематеріальні активи, будь-які інші вигоди нематеріального або негрошового характеру, у тому числі членські внески членів політичної партії, </w:t>
            </w:r>
            <w:r w:rsidR="000A2AC2" w:rsidRPr="00F827FC">
              <w:rPr>
                <w:b/>
                <w:bCs/>
                <w:color w:val="000000" w:themeColor="text1"/>
                <w:sz w:val="28"/>
                <w:szCs w:val="28"/>
                <w:lang w:val="uk-UA"/>
              </w:rPr>
              <w:t>спонсорство</w:t>
            </w:r>
            <w:r w:rsidRPr="00F827FC">
              <w:rPr>
                <w:color w:val="000000" w:themeColor="text1"/>
                <w:sz w:val="28"/>
                <w:szCs w:val="28"/>
                <w:lang w:val="uk-UA"/>
              </w:rPr>
              <w:t xml:space="preserve"> </w:t>
            </w:r>
            <w:r w:rsidRPr="00F827FC">
              <w:rPr>
                <w:b/>
                <w:bCs/>
                <w:color w:val="000000" w:themeColor="text1"/>
                <w:sz w:val="28"/>
                <w:szCs w:val="28"/>
                <w:lang w:val="uk-UA"/>
              </w:rPr>
              <w:t>третіми особами заходів чи іншої діяльності на підтримку партії</w:t>
            </w:r>
            <w:r w:rsidRPr="00F827FC">
              <w:rPr>
                <w:color w:val="000000" w:themeColor="text1"/>
                <w:sz w:val="28"/>
                <w:szCs w:val="28"/>
                <w:lang w:val="uk-UA"/>
              </w:rPr>
              <w:t>, товари, роботи, послуги, надані або отримані безоплатно чи на пільгових умовах (за ціною, нижчою за ринкову вартість ідентичних або подібних робіт, товарів та послуг на відповідному ринку),</w:t>
            </w:r>
            <w:r w:rsidR="00792641" w:rsidRPr="00F827FC">
              <w:rPr>
                <w:color w:val="000000" w:themeColor="text1"/>
                <w:sz w:val="28"/>
                <w:szCs w:val="28"/>
                <w:lang w:val="uk-UA"/>
              </w:rPr>
              <w:t xml:space="preserve"> </w:t>
            </w:r>
            <w:r w:rsidRPr="00F827FC">
              <w:rPr>
                <w:b/>
                <w:bCs/>
                <w:color w:val="000000" w:themeColor="text1"/>
                <w:sz w:val="28"/>
                <w:szCs w:val="28"/>
                <w:lang w:val="uk-UA"/>
              </w:rPr>
              <w:t>отримані політичною партією, її місцевою організацією,</w:t>
            </w:r>
            <w:r w:rsidR="00EB37EB" w:rsidRPr="00F827FC">
              <w:rPr>
                <w:b/>
                <w:bCs/>
                <w:color w:val="000000" w:themeColor="text1"/>
                <w:sz w:val="28"/>
                <w:szCs w:val="28"/>
                <w:lang w:val="uk-UA"/>
              </w:rPr>
              <w:t xml:space="preserve"> яка в установленому порядку набула статусу юридичної особи</w:t>
            </w:r>
            <w:r w:rsidRPr="00F827FC">
              <w:rPr>
                <w:color w:val="000000" w:themeColor="text1"/>
                <w:sz w:val="28"/>
                <w:szCs w:val="28"/>
                <w:lang w:val="uk-UA"/>
              </w:rPr>
              <w:t>.</w:t>
            </w:r>
          </w:p>
          <w:p w14:paraId="2106B1AE" w14:textId="69D1B2BB" w:rsidR="00EA712D" w:rsidRPr="000A2AC2" w:rsidRDefault="000A2AC2" w:rsidP="00EA712D">
            <w:pPr>
              <w:pStyle w:val="rvps2"/>
              <w:spacing w:before="0" w:beforeAutospacing="0" w:after="150" w:afterAutospacing="0"/>
              <w:ind w:firstLine="450"/>
              <w:jc w:val="both"/>
              <w:rPr>
                <w:b/>
                <w:bCs/>
                <w:color w:val="000000" w:themeColor="text1"/>
                <w:sz w:val="28"/>
                <w:szCs w:val="28"/>
                <w:lang w:val="uk-UA"/>
              </w:rPr>
            </w:pPr>
            <w:r w:rsidRPr="00F827FC">
              <w:rPr>
                <w:b/>
                <w:bCs/>
                <w:color w:val="000000" w:themeColor="text1"/>
                <w:sz w:val="28"/>
                <w:szCs w:val="28"/>
                <w:lang w:val="uk-UA"/>
              </w:rPr>
              <w:lastRenderedPageBreak/>
              <w:t>Національне агентство з питань запобігання корупції встановлює визначення термінів "спонсорство", "треті особи", що вживаються в цьому Законі</w:t>
            </w:r>
            <w:r w:rsidR="00EA712D" w:rsidRPr="00F827FC">
              <w:rPr>
                <w:b/>
                <w:bCs/>
                <w:color w:val="000000" w:themeColor="text1"/>
                <w:sz w:val="28"/>
                <w:szCs w:val="28"/>
                <w:lang w:val="uk-UA"/>
              </w:rPr>
              <w:t>.</w:t>
            </w:r>
          </w:p>
          <w:p w14:paraId="18DB2AD8" w14:textId="5EA21CA8" w:rsidR="00EA712D" w:rsidRPr="000C53DA" w:rsidRDefault="00EA712D" w:rsidP="00EA712D">
            <w:pPr>
              <w:pStyle w:val="rvps2"/>
              <w:spacing w:before="0" w:beforeAutospacing="0" w:after="150" w:afterAutospacing="0"/>
              <w:ind w:firstLine="450"/>
              <w:jc w:val="both"/>
              <w:rPr>
                <w:color w:val="000000" w:themeColor="text1"/>
                <w:sz w:val="28"/>
                <w:szCs w:val="28"/>
                <w:lang w:val="uk-UA"/>
              </w:rPr>
            </w:pPr>
            <w:r w:rsidRPr="000C53DA">
              <w:rPr>
                <w:color w:val="000000" w:themeColor="text1"/>
                <w:sz w:val="28"/>
                <w:szCs w:val="28"/>
                <w:lang w:val="uk-UA"/>
              </w:rPr>
              <w:t xml:space="preserve">Політична партія, а також місцева організація політичної партії, яка в установленому порядку набула статусу юридичної особи, зобов’язані відкрити рахунки в установах банків України, на які перераховуватимуться всі кошти у безготівковій формі, які набуватимуться політичною партією чи її місцевою організацією. Реквізити банків, в яких відкриті рахунки політичної партії та її місцевих організацій, які в установленому порядку набули статусу юридичної особи, і банківські реквізити таких рахунків оприлюднюються на офіційному веб-сайті політичної партії (за наявності) та зазначаються у звіті про майно, доходи, витрати і зобов’язання фінансового характеру політичної партії. Про відкриття та закриття таких рахунків відповідні установи банків України </w:t>
            </w:r>
            <w:r w:rsidRPr="000C53DA">
              <w:rPr>
                <w:b/>
                <w:bCs/>
                <w:color w:val="000000" w:themeColor="text1"/>
                <w:sz w:val="28"/>
                <w:szCs w:val="28"/>
                <w:lang w:val="uk-UA"/>
              </w:rPr>
              <w:t>повідомляють Національне агентство</w:t>
            </w:r>
            <w:r w:rsidRPr="000C53DA">
              <w:rPr>
                <w:color w:val="000000" w:themeColor="text1"/>
                <w:sz w:val="28"/>
                <w:szCs w:val="28"/>
                <w:lang w:val="uk-UA"/>
              </w:rPr>
              <w:t xml:space="preserve"> </w:t>
            </w:r>
            <w:r w:rsidRPr="000C53DA">
              <w:rPr>
                <w:b/>
                <w:bCs/>
                <w:color w:val="000000" w:themeColor="text1"/>
                <w:sz w:val="28"/>
                <w:szCs w:val="28"/>
                <w:lang w:val="uk-UA"/>
              </w:rPr>
              <w:t>з питань запобігання корупції</w:t>
            </w:r>
            <w:r w:rsidRPr="000C53DA">
              <w:rPr>
                <w:color w:val="000000" w:themeColor="text1"/>
                <w:sz w:val="28"/>
                <w:szCs w:val="28"/>
                <w:lang w:val="uk-UA"/>
              </w:rPr>
              <w:t xml:space="preserve"> протягом трьох банківських днів у порядку, встановленому Національним банком України за погодженням з Національним агентством з питань запобігання корупції.</w:t>
            </w:r>
          </w:p>
          <w:p w14:paraId="5B27E7E4" w14:textId="3C1DC2F4" w:rsidR="00D55D2A" w:rsidRPr="000C53DA" w:rsidRDefault="00EA712D" w:rsidP="00E83753">
            <w:pPr>
              <w:pStyle w:val="rvps2"/>
              <w:spacing w:before="0" w:beforeAutospacing="0" w:after="150" w:afterAutospacing="0"/>
              <w:ind w:firstLine="450"/>
              <w:jc w:val="both"/>
              <w:rPr>
                <w:color w:val="000000" w:themeColor="text1"/>
                <w:sz w:val="28"/>
                <w:szCs w:val="28"/>
                <w:lang w:val="uk-UA"/>
              </w:rPr>
            </w:pPr>
            <w:r w:rsidRPr="000C53DA">
              <w:rPr>
                <w:color w:val="000000" w:themeColor="text1"/>
                <w:sz w:val="28"/>
                <w:szCs w:val="28"/>
                <w:lang w:val="uk-UA"/>
              </w:rPr>
              <w:t>Політична партія, місцева організація політичної партії, яка в установленому порядку набула статусу юридичної особи, відкривають рахунки в установах банків України виключно в національній валюті України.</w:t>
            </w:r>
          </w:p>
          <w:p w14:paraId="522D46F4" w14:textId="2CCEDFF4" w:rsidR="00EA712D" w:rsidRPr="000C53DA" w:rsidRDefault="00EB37EB" w:rsidP="00EA712D">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themeColor="text1"/>
                <w:sz w:val="28"/>
                <w:szCs w:val="28"/>
              </w:rPr>
            </w:pPr>
            <w:r w:rsidRPr="00F827FC">
              <w:rPr>
                <w:b/>
                <w:color w:val="000000" w:themeColor="text1"/>
                <w:sz w:val="28"/>
                <w:szCs w:val="28"/>
              </w:rPr>
              <w:t>Грошовий внесок на підтримку політичної партії</w:t>
            </w:r>
            <w:r w:rsidR="00EA712D" w:rsidRPr="00F827FC">
              <w:rPr>
                <w:b/>
                <w:color w:val="000000" w:themeColor="text1"/>
                <w:sz w:val="28"/>
                <w:szCs w:val="28"/>
              </w:rPr>
              <w:t xml:space="preserve"> </w:t>
            </w:r>
            <w:r w:rsidR="006E6641" w:rsidRPr="00F827FC">
              <w:rPr>
                <w:b/>
                <w:color w:val="000000" w:themeColor="text1"/>
                <w:sz w:val="28"/>
                <w:szCs w:val="28"/>
              </w:rPr>
              <w:t>здійсню</w:t>
            </w:r>
            <w:r w:rsidRPr="00F827FC">
              <w:rPr>
                <w:b/>
                <w:color w:val="000000" w:themeColor="text1"/>
                <w:sz w:val="28"/>
                <w:szCs w:val="28"/>
              </w:rPr>
              <w:t>є</w:t>
            </w:r>
            <w:r w:rsidR="006E6641" w:rsidRPr="00F827FC">
              <w:rPr>
                <w:b/>
                <w:color w:val="000000" w:themeColor="text1"/>
                <w:sz w:val="28"/>
                <w:szCs w:val="28"/>
              </w:rPr>
              <w:t>ться</w:t>
            </w:r>
            <w:r w:rsidR="00EA712D" w:rsidRPr="00F827FC">
              <w:rPr>
                <w:b/>
                <w:color w:val="000000" w:themeColor="text1"/>
                <w:sz w:val="28"/>
                <w:szCs w:val="28"/>
              </w:rPr>
              <w:t xml:space="preserve"> фізичн</w:t>
            </w:r>
            <w:r w:rsidR="00E83753" w:rsidRPr="00F827FC">
              <w:rPr>
                <w:b/>
                <w:color w:val="000000" w:themeColor="text1"/>
                <w:sz w:val="28"/>
                <w:szCs w:val="28"/>
              </w:rPr>
              <w:t>ою</w:t>
            </w:r>
            <w:r w:rsidR="004A06A6" w:rsidRPr="00F827FC">
              <w:rPr>
                <w:b/>
                <w:color w:val="000000" w:themeColor="text1"/>
                <w:sz w:val="28"/>
                <w:szCs w:val="28"/>
              </w:rPr>
              <w:t xml:space="preserve"> особою особисто</w:t>
            </w:r>
            <w:r w:rsidR="00EA712D" w:rsidRPr="00F827FC">
              <w:rPr>
                <w:b/>
                <w:color w:val="000000" w:themeColor="text1"/>
                <w:sz w:val="28"/>
                <w:szCs w:val="28"/>
              </w:rPr>
              <w:t xml:space="preserve"> </w:t>
            </w:r>
            <w:r w:rsidR="00E83753" w:rsidRPr="00F827FC">
              <w:rPr>
                <w:b/>
                <w:color w:val="000000" w:themeColor="text1"/>
                <w:sz w:val="28"/>
                <w:szCs w:val="28"/>
              </w:rPr>
              <w:t>або</w:t>
            </w:r>
            <w:r w:rsidR="00EA712D" w:rsidRPr="00F827FC">
              <w:rPr>
                <w:b/>
                <w:color w:val="000000" w:themeColor="text1"/>
                <w:sz w:val="28"/>
                <w:szCs w:val="28"/>
              </w:rPr>
              <w:t xml:space="preserve"> юридичн</w:t>
            </w:r>
            <w:r w:rsidR="00E83753" w:rsidRPr="00F827FC">
              <w:rPr>
                <w:b/>
                <w:color w:val="000000" w:themeColor="text1"/>
                <w:sz w:val="28"/>
                <w:szCs w:val="28"/>
              </w:rPr>
              <w:t>ою</w:t>
            </w:r>
            <w:r w:rsidR="00EA712D" w:rsidRPr="00F827FC">
              <w:rPr>
                <w:b/>
                <w:color w:val="000000" w:themeColor="text1"/>
                <w:sz w:val="28"/>
                <w:szCs w:val="28"/>
              </w:rPr>
              <w:t xml:space="preserve"> </w:t>
            </w:r>
            <w:r w:rsidR="00EA712D" w:rsidRPr="00F827FC">
              <w:rPr>
                <w:b/>
                <w:color w:val="000000" w:themeColor="text1"/>
                <w:sz w:val="28"/>
                <w:szCs w:val="28"/>
              </w:rPr>
              <w:lastRenderedPageBreak/>
              <w:t>особ</w:t>
            </w:r>
            <w:r w:rsidR="00E83753" w:rsidRPr="00F827FC">
              <w:rPr>
                <w:b/>
                <w:color w:val="000000" w:themeColor="text1"/>
                <w:sz w:val="28"/>
                <w:szCs w:val="28"/>
              </w:rPr>
              <w:t>ою</w:t>
            </w:r>
            <w:r w:rsidR="00EA712D" w:rsidRPr="00F827FC">
              <w:rPr>
                <w:b/>
                <w:color w:val="000000" w:themeColor="text1"/>
                <w:sz w:val="28"/>
                <w:szCs w:val="28"/>
              </w:rPr>
              <w:t xml:space="preserve"> шляхом перерахування суми</w:t>
            </w:r>
            <w:r w:rsidR="00E83753" w:rsidRPr="00F827FC">
              <w:rPr>
                <w:b/>
                <w:color w:val="000000" w:themeColor="text1"/>
                <w:sz w:val="28"/>
                <w:szCs w:val="28"/>
              </w:rPr>
              <w:t xml:space="preserve"> внеску</w:t>
            </w:r>
            <w:r w:rsidR="00EA712D" w:rsidRPr="000C53DA">
              <w:rPr>
                <w:b/>
                <w:color w:val="000000" w:themeColor="text1"/>
                <w:sz w:val="28"/>
                <w:szCs w:val="28"/>
              </w:rPr>
              <w:t xml:space="preserve"> на відповідний банківський рахунок.</w:t>
            </w:r>
          </w:p>
          <w:p w14:paraId="7084278B" w14:textId="79B6C4F2" w:rsidR="006E6641" w:rsidRPr="000C53DA" w:rsidRDefault="00EA712D" w:rsidP="006E6641">
            <w:pPr>
              <w:pStyle w:val="Normal1"/>
              <w:pBdr>
                <w:top w:val="nil"/>
                <w:left w:val="nil"/>
                <w:bottom w:val="nil"/>
                <w:right w:val="nil"/>
                <w:between w:val="nil"/>
              </w:pBdr>
              <w:ind w:firstLine="284"/>
              <w:jc w:val="both"/>
              <w:rPr>
                <w:b/>
                <w:color w:val="000000" w:themeColor="text1"/>
                <w:sz w:val="28"/>
                <w:szCs w:val="28"/>
              </w:rPr>
            </w:pPr>
            <w:r w:rsidRPr="000C53DA">
              <w:rPr>
                <w:b/>
                <w:color w:val="000000" w:themeColor="text1"/>
                <w:sz w:val="28"/>
                <w:szCs w:val="28"/>
              </w:rPr>
              <w:t xml:space="preserve">Якщо </w:t>
            </w:r>
            <w:r w:rsidR="00EB37EB" w:rsidRPr="000C53DA">
              <w:rPr>
                <w:b/>
                <w:color w:val="000000" w:themeColor="text1"/>
                <w:sz w:val="28"/>
                <w:szCs w:val="28"/>
              </w:rPr>
              <w:t>грошовий внесок</w:t>
            </w:r>
            <w:r w:rsidRPr="000C53DA">
              <w:rPr>
                <w:b/>
                <w:color w:val="000000" w:themeColor="text1"/>
                <w:sz w:val="28"/>
                <w:szCs w:val="28"/>
              </w:rPr>
              <w:t xml:space="preserve"> здійснюється фізичною особою, то обраний нею спосіб здійснення банківської операції повинен забезпечувати можливість ідентифікації цієї фізичної особи (в тому числі, якщо така банківська операція здійснюються фізичною особою з використанням мережі Інтернет).</w:t>
            </w:r>
          </w:p>
          <w:p w14:paraId="462D8AB4" w14:textId="587E0656" w:rsidR="00AA0B9D" w:rsidRPr="00F827FC" w:rsidRDefault="00EA712D" w:rsidP="00F827FC">
            <w:pPr>
              <w:pStyle w:val="Normal1"/>
              <w:pBdr>
                <w:top w:val="nil"/>
                <w:left w:val="nil"/>
                <w:bottom w:val="nil"/>
                <w:right w:val="nil"/>
                <w:between w:val="nil"/>
              </w:pBdr>
              <w:ind w:firstLine="284"/>
              <w:jc w:val="both"/>
              <w:rPr>
                <w:b/>
                <w:color w:val="000000" w:themeColor="text1"/>
                <w:sz w:val="28"/>
                <w:szCs w:val="28"/>
              </w:rPr>
            </w:pPr>
            <w:r w:rsidRPr="000C53DA">
              <w:rPr>
                <w:b/>
                <w:color w:val="000000" w:themeColor="text1"/>
                <w:sz w:val="28"/>
                <w:szCs w:val="28"/>
              </w:rPr>
              <w:t>Документ, сформований за результатами такої банківської операції повинен містити інформацію про прізвище, ім’я та (за наявності) по батькові, місце проживання, реєстраційний номер облікової картки платника податків або ідентифікаційний номер згідно з Державним реєстром фізичних осіб – платників податків та інших обов’язкових платежів</w:t>
            </w:r>
            <w:r w:rsidR="001E192C" w:rsidRPr="000C53DA">
              <w:rPr>
                <w:b/>
                <w:color w:val="000000" w:themeColor="text1"/>
                <w:sz w:val="28"/>
                <w:szCs w:val="28"/>
              </w:rPr>
              <w:t xml:space="preserve"> (щодо осіб, які через свої релігійні переконання відмовилися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w:t>
            </w:r>
            <w:r w:rsidR="00053D24" w:rsidRPr="000C53DA">
              <w:rPr>
                <w:b/>
                <w:color w:val="000000" w:themeColor="text1"/>
                <w:sz w:val="28"/>
                <w:szCs w:val="28"/>
              </w:rPr>
              <w:t>, - номер та (за наявності)  серію паспорта громадянина України, в якому проставлено відмітку про відмову від одержання ідентифікаційного номера чи номера паспорта із записом про відмову від прийняття реєстраційного номера облікової картки платника податків України в електронному безконтактному носії</w:t>
            </w:r>
            <w:r w:rsidR="001E192C" w:rsidRPr="000C53DA">
              <w:rPr>
                <w:b/>
                <w:color w:val="000000" w:themeColor="text1"/>
                <w:sz w:val="28"/>
                <w:szCs w:val="28"/>
              </w:rPr>
              <w:t>)</w:t>
            </w:r>
            <w:r w:rsidRPr="000C53DA">
              <w:rPr>
                <w:b/>
                <w:color w:val="000000" w:themeColor="text1"/>
                <w:sz w:val="28"/>
                <w:szCs w:val="28"/>
              </w:rPr>
              <w:t xml:space="preserve">, дату народження, </w:t>
            </w:r>
            <w:r w:rsidR="00792641" w:rsidRPr="00F827FC">
              <w:rPr>
                <w:b/>
                <w:color w:val="000000" w:themeColor="text1"/>
                <w:sz w:val="28"/>
                <w:szCs w:val="28"/>
              </w:rPr>
              <w:t>призначення платежу</w:t>
            </w:r>
            <w:r w:rsidRPr="00F827FC">
              <w:rPr>
                <w:b/>
                <w:color w:val="000000" w:themeColor="text1"/>
                <w:sz w:val="28"/>
                <w:szCs w:val="28"/>
              </w:rPr>
              <w:t>.</w:t>
            </w:r>
          </w:p>
          <w:p w14:paraId="11566DB6" w14:textId="38A845D6" w:rsidR="00EA712D" w:rsidRPr="000C53DA" w:rsidRDefault="00EA712D" w:rsidP="00EA712D">
            <w:pPr>
              <w:pStyle w:val="Normal1"/>
              <w:pBdr>
                <w:top w:val="nil"/>
                <w:left w:val="nil"/>
                <w:bottom w:val="nil"/>
                <w:right w:val="nil"/>
                <w:between w:val="nil"/>
              </w:pBdr>
              <w:ind w:firstLine="284"/>
              <w:jc w:val="both"/>
              <w:rPr>
                <w:color w:val="000000" w:themeColor="text1"/>
                <w:sz w:val="28"/>
                <w:szCs w:val="28"/>
              </w:rPr>
            </w:pPr>
            <w:r w:rsidRPr="00F827FC">
              <w:rPr>
                <w:b/>
                <w:color w:val="000000" w:themeColor="text1"/>
                <w:sz w:val="28"/>
                <w:szCs w:val="28"/>
              </w:rPr>
              <w:t xml:space="preserve">Не є грошовими внесками </w:t>
            </w:r>
            <w:r w:rsidR="00AA0B9D" w:rsidRPr="00F827FC">
              <w:rPr>
                <w:b/>
                <w:color w:val="000000" w:themeColor="text1"/>
                <w:sz w:val="28"/>
                <w:szCs w:val="28"/>
              </w:rPr>
              <w:t>на підтримку</w:t>
            </w:r>
            <w:r w:rsidRPr="00F827FC">
              <w:rPr>
                <w:b/>
                <w:color w:val="000000" w:themeColor="text1"/>
                <w:sz w:val="28"/>
                <w:szCs w:val="28"/>
              </w:rPr>
              <w:t xml:space="preserve"> політичної партії:</w:t>
            </w:r>
          </w:p>
          <w:p w14:paraId="55A79EDF" w14:textId="48C7A125" w:rsidR="00EB37EB" w:rsidRPr="000C53DA" w:rsidRDefault="00EA712D" w:rsidP="00EA712D">
            <w:pPr>
              <w:pStyle w:val="Normal1"/>
              <w:pBdr>
                <w:top w:val="nil"/>
                <w:left w:val="nil"/>
                <w:bottom w:val="nil"/>
                <w:right w:val="nil"/>
                <w:between w:val="nil"/>
              </w:pBdr>
              <w:ind w:firstLine="284"/>
              <w:jc w:val="both"/>
              <w:rPr>
                <w:b/>
                <w:color w:val="000000" w:themeColor="text1"/>
                <w:sz w:val="28"/>
                <w:szCs w:val="28"/>
              </w:rPr>
            </w:pPr>
            <w:r w:rsidRPr="000C53DA">
              <w:rPr>
                <w:b/>
                <w:color w:val="000000" w:themeColor="text1"/>
                <w:sz w:val="28"/>
                <w:szCs w:val="28"/>
              </w:rPr>
              <w:t>- </w:t>
            </w:r>
            <w:r w:rsidR="00EB37EB" w:rsidRPr="000C53DA">
              <w:rPr>
                <w:b/>
                <w:color w:val="000000" w:themeColor="text1"/>
                <w:sz w:val="28"/>
                <w:szCs w:val="28"/>
              </w:rPr>
              <w:t xml:space="preserve">кошти, отримані політичною партією в </w:t>
            </w:r>
            <w:r w:rsidR="00792641" w:rsidRPr="000C53DA">
              <w:rPr>
                <w:b/>
                <w:color w:val="000000" w:themeColor="text1"/>
                <w:sz w:val="28"/>
                <w:szCs w:val="28"/>
              </w:rPr>
              <w:t>межах</w:t>
            </w:r>
            <w:r w:rsidR="00EB37EB" w:rsidRPr="000C53DA">
              <w:rPr>
                <w:b/>
                <w:color w:val="000000" w:themeColor="text1"/>
                <w:sz w:val="28"/>
                <w:szCs w:val="28"/>
              </w:rPr>
              <w:t xml:space="preserve"> державного  фінансування її діяльності на підставах і в порядку, визначених цим Законом;</w:t>
            </w:r>
          </w:p>
          <w:p w14:paraId="3BBBA58D" w14:textId="3AB4461C" w:rsidR="00EA712D" w:rsidRPr="000C53DA" w:rsidRDefault="00EB37EB" w:rsidP="00EA712D">
            <w:pPr>
              <w:pStyle w:val="Normal1"/>
              <w:pBdr>
                <w:top w:val="nil"/>
                <w:left w:val="nil"/>
                <w:bottom w:val="nil"/>
                <w:right w:val="nil"/>
                <w:between w:val="nil"/>
              </w:pBdr>
              <w:ind w:firstLine="284"/>
              <w:jc w:val="both"/>
              <w:rPr>
                <w:color w:val="000000" w:themeColor="text1"/>
                <w:sz w:val="28"/>
                <w:szCs w:val="28"/>
              </w:rPr>
            </w:pPr>
            <w:r w:rsidRPr="000C53DA">
              <w:rPr>
                <w:b/>
                <w:color w:val="000000" w:themeColor="text1"/>
                <w:sz w:val="28"/>
                <w:szCs w:val="28"/>
              </w:rPr>
              <w:t xml:space="preserve">- </w:t>
            </w:r>
            <w:r w:rsidR="00EA712D" w:rsidRPr="000C53DA">
              <w:rPr>
                <w:b/>
                <w:color w:val="000000" w:themeColor="text1"/>
                <w:sz w:val="28"/>
                <w:szCs w:val="28"/>
              </w:rPr>
              <w:t>кошти, які надійшли на рахунки політичної партії з рахунків її місцевих організацій,</w:t>
            </w:r>
            <w:r w:rsidRPr="000C53DA">
              <w:rPr>
                <w:b/>
                <w:color w:val="000000" w:themeColor="text1"/>
                <w:sz w:val="28"/>
                <w:szCs w:val="28"/>
              </w:rPr>
              <w:t xml:space="preserve"> які в установленому порядку набули статусу юридичної особи,</w:t>
            </w:r>
            <w:r w:rsidR="00EA712D" w:rsidRPr="000C53DA">
              <w:rPr>
                <w:b/>
                <w:color w:val="000000" w:themeColor="text1"/>
                <w:sz w:val="28"/>
                <w:szCs w:val="28"/>
              </w:rPr>
              <w:t xml:space="preserve"> а також кошти, які надійшли на рахунки місцевих організацій партії з рахунків політичної партії;</w:t>
            </w:r>
          </w:p>
          <w:p w14:paraId="28CAE22C" w14:textId="46313E8F" w:rsidR="00EA712D" w:rsidRPr="000C53DA" w:rsidRDefault="00EA712D" w:rsidP="00EA712D">
            <w:pPr>
              <w:pStyle w:val="Normal1"/>
              <w:pBdr>
                <w:top w:val="nil"/>
                <w:left w:val="nil"/>
                <w:bottom w:val="nil"/>
                <w:right w:val="nil"/>
                <w:between w:val="nil"/>
              </w:pBdr>
              <w:ind w:firstLine="284"/>
              <w:jc w:val="both"/>
              <w:rPr>
                <w:color w:val="000000" w:themeColor="text1"/>
                <w:sz w:val="28"/>
                <w:szCs w:val="28"/>
              </w:rPr>
            </w:pPr>
            <w:r w:rsidRPr="000C53DA">
              <w:rPr>
                <w:b/>
                <w:color w:val="000000" w:themeColor="text1"/>
                <w:sz w:val="28"/>
                <w:szCs w:val="28"/>
              </w:rPr>
              <w:t>- кошти, які повернулися на рахунки політичної партії чи її місцевих організацій</w:t>
            </w:r>
            <w:r w:rsidR="00EB37EB" w:rsidRPr="000C53DA">
              <w:rPr>
                <w:b/>
                <w:color w:val="000000" w:themeColor="text1"/>
                <w:sz w:val="28"/>
                <w:szCs w:val="28"/>
              </w:rPr>
              <w:t xml:space="preserve">, які в установленому порядку набули статусу юридичної особи, </w:t>
            </w:r>
            <w:r w:rsidRPr="000C53DA">
              <w:rPr>
                <w:b/>
                <w:color w:val="000000" w:themeColor="text1"/>
                <w:sz w:val="28"/>
                <w:szCs w:val="28"/>
              </w:rPr>
              <w:t>як невикористана частина коштів за товари, роботи або послуги (в тому числі повернення авансових платежів);</w:t>
            </w:r>
          </w:p>
          <w:p w14:paraId="0A53848F" w14:textId="460316C8" w:rsidR="00EA712D" w:rsidRPr="000C53DA" w:rsidRDefault="00EA712D" w:rsidP="00EA712D">
            <w:pPr>
              <w:pStyle w:val="Normal1"/>
              <w:pBdr>
                <w:top w:val="nil"/>
                <w:left w:val="nil"/>
                <w:bottom w:val="nil"/>
                <w:right w:val="nil"/>
                <w:between w:val="nil"/>
              </w:pBdr>
              <w:ind w:firstLine="284"/>
              <w:jc w:val="both"/>
              <w:rPr>
                <w:color w:val="000000" w:themeColor="text1"/>
                <w:sz w:val="28"/>
                <w:szCs w:val="28"/>
              </w:rPr>
            </w:pPr>
            <w:r w:rsidRPr="000C53DA">
              <w:rPr>
                <w:b/>
                <w:color w:val="000000" w:themeColor="text1"/>
                <w:sz w:val="28"/>
                <w:szCs w:val="28"/>
              </w:rPr>
              <w:t>- кошти, які повернулися на рахунки політичної партії чи її місцевих організацій</w:t>
            </w:r>
            <w:r w:rsidR="00EB37EB" w:rsidRPr="000C53DA">
              <w:rPr>
                <w:b/>
                <w:color w:val="000000" w:themeColor="text1"/>
                <w:sz w:val="28"/>
                <w:szCs w:val="28"/>
              </w:rPr>
              <w:t>, які в установленому порядку набули статусу юридичної особи,</w:t>
            </w:r>
            <w:r w:rsidRPr="000C53DA">
              <w:rPr>
                <w:b/>
                <w:color w:val="000000" w:themeColor="text1"/>
                <w:sz w:val="28"/>
                <w:szCs w:val="28"/>
              </w:rPr>
              <w:t xml:space="preserve"> з відповідних рахунків виборчих фондів;</w:t>
            </w:r>
          </w:p>
          <w:p w14:paraId="41111BDE" w14:textId="181A9C6C" w:rsidR="00EA712D" w:rsidRPr="000C53DA" w:rsidRDefault="00EA712D" w:rsidP="00EB37EB">
            <w:pPr>
              <w:pStyle w:val="Normal1"/>
              <w:pBdr>
                <w:top w:val="nil"/>
                <w:left w:val="nil"/>
                <w:bottom w:val="nil"/>
                <w:right w:val="nil"/>
                <w:between w:val="nil"/>
              </w:pBdr>
              <w:ind w:firstLine="284"/>
              <w:jc w:val="both"/>
              <w:rPr>
                <w:b/>
                <w:color w:val="000000" w:themeColor="text1"/>
                <w:sz w:val="28"/>
                <w:szCs w:val="28"/>
              </w:rPr>
            </w:pPr>
            <w:r w:rsidRPr="000C53DA">
              <w:rPr>
                <w:b/>
                <w:color w:val="000000" w:themeColor="text1"/>
                <w:sz w:val="28"/>
                <w:szCs w:val="28"/>
              </w:rPr>
              <w:t>- </w:t>
            </w:r>
            <w:r w:rsidR="00EB37EB" w:rsidRPr="000C53DA">
              <w:rPr>
                <w:b/>
                <w:color w:val="000000" w:themeColor="text1"/>
                <w:sz w:val="28"/>
                <w:szCs w:val="28"/>
              </w:rPr>
              <w:t xml:space="preserve">грошова застава, яка повернулася на рахунки політичної партії чи її місцевої організації зі спеціального рахунку Центральної виборчої комісії чи відповідної виборчої комісії, на підставах та в порядку, визначеним законом </w:t>
            </w:r>
            <w:r w:rsidR="00792641" w:rsidRPr="000C53DA">
              <w:rPr>
                <w:b/>
                <w:color w:val="000000" w:themeColor="text1"/>
                <w:sz w:val="28"/>
                <w:szCs w:val="28"/>
              </w:rPr>
              <w:t>про вибори</w:t>
            </w:r>
            <w:r w:rsidR="00EB37EB" w:rsidRPr="000C53DA">
              <w:rPr>
                <w:b/>
                <w:color w:val="000000" w:themeColor="text1"/>
                <w:sz w:val="28"/>
                <w:szCs w:val="28"/>
              </w:rPr>
              <w:t>;</w:t>
            </w:r>
          </w:p>
          <w:p w14:paraId="4866FD26" w14:textId="158DFD4B" w:rsidR="00EA712D" w:rsidRPr="000C53DA" w:rsidRDefault="00EA712D" w:rsidP="00EA712D">
            <w:pPr>
              <w:pStyle w:val="Normal1"/>
              <w:pBdr>
                <w:top w:val="nil"/>
                <w:left w:val="nil"/>
                <w:bottom w:val="nil"/>
                <w:right w:val="nil"/>
                <w:between w:val="nil"/>
              </w:pBdr>
              <w:ind w:firstLine="284"/>
              <w:jc w:val="both"/>
              <w:rPr>
                <w:color w:val="000000" w:themeColor="text1"/>
                <w:sz w:val="28"/>
                <w:szCs w:val="28"/>
              </w:rPr>
            </w:pPr>
            <w:r w:rsidRPr="000C53DA">
              <w:rPr>
                <w:b/>
                <w:color w:val="000000" w:themeColor="text1"/>
                <w:sz w:val="28"/>
                <w:szCs w:val="28"/>
              </w:rPr>
              <w:t>- кошти, які повернулися на рахунки політичної партії чи її місцевих організацій</w:t>
            </w:r>
            <w:r w:rsidR="00EB37EB" w:rsidRPr="000C53DA">
              <w:rPr>
                <w:b/>
                <w:color w:val="000000" w:themeColor="text1"/>
                <w:sz w:val="28"/>
                <w:szCs w:val="28"/>
              </w:rPr>
              <w:t>, які в установленому порядку набули статусу юридичної особи,</w:t>
            </w:r>
            <w:r w:rsidRPr="000C53DA">
              <w:rPr>
                <w:b/>
                <w:color w:val="000000" w:themeColor="text1"/>
                <w:sz w:val="28"/>
                <w:szCs w:val="28"/>
              </w:rPr>
              <w:t xml:space="preserve"> з будь-яких інших причин (повернення помилково перерахованих коштів тощо);</w:t>
            </w:r>
          </w:p>
          <w:p w14:paraId="320A6B0E" w14:textId="38DF3EFA" w:rsidR="00EA712D" w:rsidRPr="000C53DA" w:rsidRDefault="00EA712D" w:rsidP="00EA712D">
            <w:pPr>
              <w:pStyle w:val="Normal1"/>
              <w:pBdr>
                <w:top w:val="nil"/>
                <w:left w:val="nil"/>
                <w:bottom w:val="nil"/>
                <w:right w:val="nil"/>
                <w:between w:val="nil"/>
              </w:pBdr>
              <w:ind w:firstLine="284"/>
              <w:jc w:val="both"/>
              <w:rPr>
                <w:color w:val="000000" w:themeColor="text1"/>
                <w:sz w:val="28"/>
                <w:szCs w:val="28"/>
              </w:rPr>
            </w:pPr>
            <w:r w:rsidRPr="000C53DA">
              <w:rPr>
                <w:b/>
                <w:color w:val="000000" w:themeColor="text1"/>
                <w:sz w:val="28"/>
                <w:szCs w:val="28"/>
              </w:rPr>
              <w:t>- помилково зараховані на рахунки політичної партії чи її місцевої організації</w:t>
            </w:r>
            <w:r w:rsidR="00EB37EB" w:rsidRPr="000C53DA">
              <w:rPr>
                <w:b/>
                <w:color w:val="000000" w:themeColor="text1"/>
                <w:sz w:val="28"/>
                <w:szCs w:val="28"/>
              </w:rPr>
              <w:t xml:space="preserve">, яка в установленому порядку набула статусу юридичної особи, </w:t>
            </w:r>
            <w:r w:rsidRPr="000C53DA">
              <w:rPr>
                <w:b/>
                <w:color w:val="000000" w:themeColor="text1"/>
                <w:sz w:val="28"/>
                <w:szCs w:val="28"/>
              </w:rPr>
              <w:t>кошти;</w:t>
            </w:r>
          </w:p>
          <w:p w14:paraId="19F76E1D" w14:textId="4928DC13" w:rsidR="00EA712D" w:rsidRPr="000C53DA" w:rsidRDefault="00EA712D" w:rsidP="00EA712D">
            <w:pPr>
              <w:pStyle w:val="Normal1"/>
              <w:pBdr>
                <w:top w:val="nil"/>
                <w:left w:val="nil"/>
                <w:bottom w:val="nil"/>
                <w:right w:val="nil"/>
                <w:between w:val="nil"/>
              </w:pBdr>
              <w:ind w:firstLine="284"/>
              <w:jc w:val="both"/>
              <w:rPr>
                <w:b/>
                <w:color w:val="000000" w:themeColor="text1"/>
                <w:sz w:val="28"/>
                <w:szCs w:val="28"/>
              </w:rPr>
            </w:pPr>
            <w:r w:rsidRPr="000C53DA">
              <w:rPr>
                <w:b/>
                <w:color w:val="000000" w:themeColor="text1"/>
                <w:sz w:val="28"/>
                <w:szCs w:val="28"/>
              </w:rPr>
              <w:t>- кошти, які надійшли на рахунки політичної партії чи її місцевих організацій</w:t>
            </w:r>
            <w:r w:rsidR="00EB37EB" w:rsidRPr="000C53DA">
              <w:rPr>
                <w:b/>
                <w:color w:val="000000" w:themeColor="text1"/>
                <w:sz w:val="28"/>
                <w:szCs w:val="28"/>
              </w:rPr>
              <w:t>, які в установленому порядку набули статусу юридичної особи,</w:t>
            </w:r>
            <w:r w:rsidRPr="000C53DA">
              <w:rPr>
                <w:b/>
                <w:color w:val="000000" w:themeColor="text1"/>
                <w:sz w:val="28"/>
                <w:szCs w:val="28"/>
              </w:rPr>
              <w:t xml:space="preserve"> як дохід від законної діяльності партії</w:t>
            </w:r>
            <w:r w:rsidR="00EB37EB" w:rsidRPr="000C53DA">
              <w:rPr>
                <w:b/>
                <w:color w:val="000000" w:themeColor="text1"/>
                <w:sz w:val="28"/>
                <w:szCs w:val="28"/>
              </w:rPr>
              <w:t>, відповідної місцевої організації партії</w:t>
            </w:r>
            <w:r w:rsidRPr="000C53DA">
              <w:rPr>
                <w:b/>
                <w:color w:val="000000" w:themeColor="text1"/>
                <w:sz w:val="28"/>
                <w:szCs w:val="28"/>
              </w:rPr>
              <w:t>;</w:t>
            </w:r>
          </w:p>
          <w:p w14:paraId="2CBF8254" w14:textId="35FF2F22" w:rsidR="00EA712D" w:rsidRPr="00F827FC" w:rsidRDefault="00EA712D" w:rsidP="00EA712D">
            <w:pPr>
              <w:pStyle w:val="Normal1"/>
              <w:pBdr>
                <w:top w:val="nil"/>
                <w:left w:val="nil"/>
                <w:bottom w:val="nil"/>
                <w:right w:val="nil"/>
                <w:between w:val="nil"/>
              </w:pBdr>
              <w:ind w:firstLine="284"/>
              <w:jc w:val="both"/>
              <w:rPr>
                <w:b/>
                <w:color w:val="000000" w:themeColor="text1"/>
                <w:sz w:val="28"/>
                <w:szCs w:val="28"/>
              </w:rPr>
            </w:pPr>
            <w:r w:rsidRPr="000C53DA">
              <w:rPr>
                <w:b/>
                <w:color w:val="000000" w:themeColor="text1"/>
                <w:sz w:val="28"/>
                <w:szCs w:val="28"/>
              </w:rPr>
              <w:t>- </w:t>
            </w:r>
            <w:r w:rsidRPr="00F827FC">
              <w:rPr>
                <w:b/>
                <w:color w:val="000000" w:themeColor="text1"/>
                <w:sz w:val="28"/>
                <w:szCs w:val="28"/>
              </w:rPr>
              <w:t>кошти, які надійшли на рахунки політичної партії чи її місцевих організацій,</w:t>
            </w:r>
            <w:r w:rsidR="00EB37EB" w:rsidRPr="00F827FC">
              <w:rPr>
                <w:b/>
                <w:color w:val="000000" w:themeColor="text1"/>
                <w:sz w:val="28"/>
                <w:szCs w:val="28"/>
              </w:rPr>
              <w:t xml:space="preserve"> які в установленому порядку набули статусу юридичної особи, </w:t>
            </w:r>
            <w:r w:rsidRPr="00F827FC">
              <w:rPr>
                <w:b/>
                <w:color w:val="000000" w:themeColor="text1"/>
                <w:sz w:val="28"/>
                <w:szCs w:val="28"/>
              </w:rPr>
              <w:t xml:space="preserve"> та є формою реалізації штрафних санкцій за цивільними чи господарськими угодами (штраф, пеня), засобом виконання рішень судів чи інших державних органів або установ (повернення боргу, стягнення збитків, компенсація моральної шкоди тощо).</w:t>
            </w:r>
          </w:p>
          <w:p w14:paraId="03A91297" w14:textId="1978DB9A" w:rsidR="00EB37EB" w:rsidRPr="00F827FC" w:rsidRDefault="00EB37EB" w:rsidP="00EB37EB">
            <w:pPr>
              <w:pStyle w:val="Normal1"/>
              <w:pBdr>
                <w:top w:val="nil"/>
                <w:left w:val="nil"/>
                <w:bottom w:val="nil"/>
                <w:right w:val="nil"/>
                <w:between w:val="nil"/>
              </w:pBdr>
              <w:ind w:firstLine="284"/>
              <w:jc w:val="both"/>
              <w:rPr>
                <w:b/>
                <w:color w:val="000000" w:themeColor="text1"/>
                <w:sz w:val="28"/>
                <w:szCs w:val="28"/>
              </w:rPr>
            </w:pPr>
            <w:r w:rsidRPr="00F827FC">
              <w:rPr>
                <w:b/>
                <w:color w:val="000000" w:themeColor="text1"/>
                <w:sz w:val="28"/>
                <w:szCs w:val="28"/>
              </w:rPr>
              <w:t xml:space="preserve">Не вважається майновим внеском на </w:t>
            </w:r>
            <w:r w:rsidR="00AA0B9D" w:rsidRPr="00F827FC">
              <w:rPr>
                <w:b/>
                <w:color w:val="000000" w:themeColor="text1"/>
                <w:sz w:val="28"/>
                <w:szCs w:val="28"/>
              </w:rPr>
              <w:t>підтримку</w:t>
            </w:r>
            <w:r w:rsidRPr="00F827FC">
              <w:rPr>
                <w:b/>
                <w:color w:val="000000" w:themeColor="text1"/>
                <w:sz w:val="28"/>
                <w:szCs w:val="28"/>
              </w:rPr>
              <w:t xml:space="preserve"> політичної партії майно, яке було придбане політичною партією, а також отримане нею в обмін на рівноцінне майно. Нематеріальний актив, який був придбаний політичною партією, не вважається внеском у </w:t>
            </w:r>
            <w:r w:rsidR="00AA0B9D" w:rsidRPr="00F827FC">
              <w:rPr>
                <w:b/>
                <w:color w:val="000000" w:themeColor="text1"/>
                <w:sz w:val="28"/>
                <w:szCs w:val="28"/>
              </w:rPr>
              <w:t xml:space="preserve">формі </w:t>
            </w:r>
            <w:r w:rsidRPr="00F827FC">
              <w:rPr>
                <w:b/>
                <w:color w:val="000000" w:themeColor="text1"/>
                <w:sz w:val="28"/>
                <w:szCs w:val="28"/>
              </w:rPr>
              <w:t>нематеріальн</w:t>
            </w:r>
            <w:r w:rsidR="00AA0B9D" w:rsidRPr="00F827FC">
              <w:rPr>
                <w:b/>
                <w:color w:val="000000" w:themeColor="text1"/>
                <w:sz w:val="28"/>
                <w:szCs w:val="28"/>
              </w:rPr>
              <w:t>ого</w:t>
            </w:r>
            <w:r w:rsidRPr="00F827FC">
              <w:rPr>
                <w:b/>
                <w:color w:val="000000" w:themeColor="text1"/>
                <w:sz w:val="28"/>
                <w:szCs w:val="28"/>
              </w:rPr>
              <w:t xml:space="preserve"> актив</w:t>
            </w:r>
            <w:r w:rsidR="00AA0B9D" w:rsidRPr="00F827FC">
              <w:rPr>
                <w:b/>
                <w:color w:val="000000" w:themeColor="text1"/>
                <w:sz w:val="28"/>
                <w:szCs w:val="28"/>
              </w:rPr>
              <w:t>у</w:t>
            </w:r>
            <w:r w:rsidRPr="00F827FC">
              <w:rPr>
                <w:b/>
                <w:color w:val="000000" w:themeColor="text1"/>
                <w:sz w:val="28"/>
                <w:szCs w:val="28"/>
              </w:rPr>
              <w:t xml:space="preserve"> на </w:t>
            </w:r>
            <w:r w:rsidR="00AA0B9D" w:rsidRPr="00F827FC">
              <w:rPr>
                <w:b/>
                <w:color w:val="000000" w:themeColor="text1"/>
                <w:sz w:val="28"/>
                <w:szCs w:val="28"/>
              </w:rPr>
              <w:t>підтримку</w:t>
            </w:r>
            <w:r w:rsidRPr="00F827FC">
              <w:rPr>
                <w:b/>
                <w:color w:val="000000" w:themeColor="text1"/>
                <w:sz w:val="28"/>
                <w:szCs w:val="28"/>
              </w:rPr>
              <w:t xml:space="preserve"> політичної партії.</w:t>
            </w:r>
          </w:p>
          <w:p w14:paraId="433CA4F0" w14:textId="603FD85D" w:rsidR="00EB37EB" w:rsidRPr="000C53DA" w:rsidRDefault="00EB37EB" w:rsidP="00EB37EB">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iCs/>
                <w:color w:val="000000"/>
                <w:sz w:val="28"/>
                <w:szCs w:val="28"/>
              </w:rPr>
            </w:pPr>
            <w:r w:rsidRPr="00F827FC">
              <w:rPr>
                <w:b/>
                <w:iCs/>
                <w:color w:val="000000"/>
                <w:sz w:val="28"/>
                <w:szCs w:val="28"/>
              </w:rPr>
              <w:t>Під час підготовки</w:t>
            </w:r>
            <w:r w:rsidRPr="000C53DA">
              <w:rPr>
                <w:b/>
                <w:iCs/>
                <w:color w:val="000000"/>
                <w:sz w:val="28"/>
                <w:szCs w:val="28"/>
              </w:rPr>
              <w:t xml:space="preserve"> і проведення виборів Президента України, </w:t>
            </w:r>
            <w:r w:rsidRPr="00F827FC">
              <w:rPr>
                <w:b/>
                <w:iCs/>
                <w:color w:val="000000"/>
                <w:sz w:val="28"/>
                <w:szCs w:val="28"/>
              </w:rPr>
              <w:t xml:space="preserve">народних депутатів України, місцевих виборів політичною партією, її місцевою організацією, висунутим партією чи її місцевою організацією кандидатом на відповідних виборах, для фінансування своєї передвиборної агітації утворюється власний виборчий фонд. </w:t>
            </w:r>
            <w:r w:rsidR="00AA0B9D" w:rsidRPr="00F827FC">
              <w:rPr>
                <w:b/>
                <w:iCs/>
                <w:color w:val="000000"/>
                <w:sz w:val="28"/>
                <w:szCs w:val="28"/>
              </w:rPr>
              <w:t>Формування виборчого фонду</w:t>
            </w:r>
            <w:r w:rsidR="00792641" w:rsidRPr="00F827FC">
              <w:rPr>
                <w:b/>
                <w:iCs/>
                <w:color w:val="000000"/>
                <w:sz w:val="28"/>
                <w:szCs w:val="28"/>
              </w:rPr>
              <w:t xml:space="preserve"> </w:t>
            </w:r>
            <w:r w:rsidR="00AA0B9D" w:rsidRPr="00F827FC">
              <w:rPr>
                <w:b/>
                <w:iCs/>
                <w:color w:val="000000"/>
                <w:sz w:val="28"/>
                <w:szCs w:val="28"/>
              </w:rPr>
              <w:t xml:space="preserve">партії, місцевої організації партії, кандидата на виборах </w:t>
            </w:r>
            <w:r w:rsidR="00792641" w:rsidRPr="00F827FC">
              <w:rPr>
                <w:b/>
                <w:iCs/>
                <w:color w:val="000000"/>
                <w:sz w:val="28"/>
                <w:szCs w:val="28"/>
              </w:rPr>
              <w:t>та використання коштів</w:t>
            </w:r>
            <w:r w:rsidRPr="00F827FC">
              <w:rPr>
                <w:b/>
                <w:iCs/>
                <w:color w:val="000000"/>
                <w:sz w:val="28"/>
                <w:szCs w:val="28"/>
              </w:rPr>
              <w:t xml:space="preserve"> </w:t>
            </w:r>
            <w:r w:rsidR="00AA0B9D" w:rsidRPr="00F827FC">
              <w:rPr>
                <w:b/>
                <w:iCs/>
                <w:color w:val="000000"/>
                <w:sz w:val="28"/>
                <w:szCs w:val="28"/>
              </w:rPr>
              <w:t>відповідних виборчих фондів</w:t>
            </w:r>
            <w:r w:rsidRPr="00F827FC">
              <w:rPr>
                <w:b/>
                <w:iCs/>
                <w:color w:val="000000"/>
                <w:sz w:val="28"/>
                <w:szCs w:val="28"/>
              </w:rPr>
              <w:t xml:space="preserve"> здійснюється </w:t>
            </w:r>
            <w:r w:rsidR="00AA0B9D" w:rsidRPr="00F827FC">
              <w:rPr>
                <w:b/>
                <w:iCs/>
                <w:color w:val="000000"/>
                <w:sz w:val="28"/>
                <w:szCs w:val="28"/>
              </w:rPr>
              <w:t>у</w:t>
            </w:r>
            <w:r w:rsidRPr="00F827FC">
              <w:rPr>
                <w:b/>
                <w:iCs/>
                <w:color w:val="000000"/>
                <w:sz w:val="28"/>
                <w:szCs w:val="28"/>
              </w:rPr>
              <w:t xml:space="preserve"> порядку, встановленому </w:t>
            </w:r>
            <w:r w:rsidR="000A2AC2" w:rsidRPr="00F827FC">
              <w:rPr>
                <w:b/>
                <w:iCs/>
                <w:color w:val="000000"/>
                <w:sz w:val="28"/>
                <w:szCs w:val="28"/>
              </w:rPr>
              <w:t xml:space="preserve">відповідним </w:t>
            </w:r>
            <w:r w:rsidRPr="00F827FC">
              <w:rPr>
                <w:b/>
                <w:iCs/>
                <w:color w:val="000000"/>
                <w:sz w:val="28"/>
                <w:szCs w:val="28"/>
              </w:rPr>
              <w:t>законом про вибори.</w:t>
            </w:r>
          </w:p>
        </w:tc>
      </w:tr>
      <w:tr w:rsidR="00EA712D" w:rsidRPr="006361E9" w14:paraId="5F0CD424" w14:textId="77777777" w:rsidTr="002D7504">
        <w:tc>
          <w:tcPr>
            <w:tcW w:w="7230" w:type="dxa"/>
          </w:tcPr>
          <w:p w14:paraId="5EB3D1E1"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rStyle w:val="rvts9"/>
                <w:b/>
                <w:bCs/>
                <w:color w:val="000000"/>
                <w:sz w:val="28"/>
                <w:szCs w:val="28"/>
                <w:lang w:val="uk-UA"/>
              </w:rPr>
              <w:lastRenderedPageBreak/>
              <w:t>Стаття 15.</w:t>
            </w:r>
            <w:r w:rsidRPr="000C53DA">
              <w:rPr>
                <w:rStyle w:val="apple-converted-space"/>
                <w:color w:val="000000"/>
                <w:sz w:val="28"/>
                <w:szCs w:val="28"/>
                <w:lang w:val="uk-UA"/>
              </w:rPr>
              <w:t> </w:t>
            </w:r>
            <w:r w:rsidRPr="000C53DA">
              <w:rPr>
                <w:color w:val="000000"/>
                <w:sz w:val="28"/>
                <w:szCs w:val="28"/>
                <w:lang w:val="uk-UA"/>
              </w:rPr>
              <w:t>Обмеження у здійсненні внесків на підтримку політичних партій</w:t>
            </w:r>
          </w:p>
          <w:p w14:paraId="33878639"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28" w:name="n194"/>
            <w:bookmarkEnd w:id="28"/>
            <w:r w:rsidRPr="000C53DA">
              <w:rPr>
                <w:color w:val="000000"/>
                <w:sz w:val="28"/>
                <w:szCs w:val="28"/>
                <w:lang w:val="uk-UA"/>
              </w:rPr>
              <w:t>Не допускається здійснення внесків на підтримку політичних партій:</w:t>
            </w:r>
          </w:p>
          <w:p w14:paraId="7134F83E"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29" w:name="n195"/>
            <w:bookmarkEnd w:id="29"/>
            <w:r w:rsidRPr="000C53DA">
              <w:rPr>
                <w:color w:val="000000"/>
                <w:sz w:val="28"/>
                <w:szCs w:val="28"/>
                <w:lang w:val="uk-UA"/>
              </w:rPr>
              <w:t>1) органами державної влади та органами місцевого самоврядування;</w:t>
            </w:r>
          </w:p>
          <w:p w14:paraId="182463ED" w14:textId="0C85D79D"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30" w:name="n196"/>
            <w:bookmarkEnd w:id="30"/>
            <w:r w:rsidRPr="000C53DA">
              <w:rPr>
                <w:color w:val="000000"/>
                <w:sz w:val="28"/>
                <w:szCs w:val="28"/>
                <w:lang w:val="uk-UA"/>
              </w:rPr>
              <w:t>2) державними та комунальними підприємствами, установами та організаціями, а також юридичними особами, в яких не менше десяти відсотків статутного капіталу або прав голосу прямо або опосередковано належать державі, органам місцевого самоврядування чи нерезидентам або кінцевими бенефіціарними власниками (контролерами) яких є особи, уповноважені на виконання функцій держави або місцевого самоврядування відповідно до Закону України</w:t>
            </w:r>
            <w:r w:rsidRPr="000C53DA">
              <w:rPr>
                <w:rStyle w:val="apple-converted-space"/>
                <w:color w:val="000000"/>
                <w:sz w:val="28"/>
                <w:szCs w:val="28"/>
                <w:lang w:val="uk-UA"/>
              </w:rPr>
              <w:t> </w:t>
            </w:r>
            <w:r w:rsidRPr="000C53DA">
              <w:rPr>
                <w:color w:val="000000"/>
                <w:sz w:val="28"/>
                <w:szCs w:val="28"/>
                <w:lang w:val="uk-UA"/>
              </w:rPr>
              <w:t>"Про запобігання корупції";</w:t>
            </w:r>
          </w:p>
          <w:p w14:paraId="471A493F"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31" w:name="n197"/>
            <w:bookmarkEnd w:id="31"/>
            <w:r w:rsidRPr="000C53DA">
              <w:rPr>
                <w:color w:val="000000"/>
                <w:sz w:val="28"/>
                <w:szCs w:val="28"/>
                <w:lang w:val="uk-UA"/>
              </w:rPr>
              <w:t>3) іноземними державами, іноземними юридичними особами, іноземцями та особами без громадянства, а також юридичними особами, кінцевими бенефіціарними власниками (контролерами) яких є іноземці чи особи без громадянства;</w:t>
            </w:r>
          </w:p>
          <w:p w14:paraId="5678E108"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32" w:name="n198"/>
            <w:bookmarkEnd w:id="32"/>
            <w:r w:rsidRPr="000C53DA">
              <w:rPr>
                <w:color w:val="000000"/>
                <w:sz w:val="28"/>
                <w:szCs w:val="28"/>
                <w:lang w:val="uk-UA"/>
              </w:rPr>
              <w:t>4) незареєстрованими громадськими об’єднаннями, благодійними та релігійними об’єднаннями (організаціями);</w:t>
            </w:r>
          </w:p>
          <w:p w14:paraId="765DE65D"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33" w:name="n199"/>
            <w:bookmarkEnd w:id="33"/>
            <w:r w:rsidRPr="000C53DA">
              <w:rPr>
                <w:color w:val="000000"/>
                <w:sz w:val="28"/>
                <w:szCs w:val="28"/>
                <w:lang w:val="uk-UA"/>
              </w:rPr>
              <w:t>5) громадянами України, які не досягли 18-річного віку, громадянами України, яких судом визнано недієздатними, а також анонімними особами або під псевдонімом;</w:t>
            </w:r>
          </w:p>
          <w:p w14:paraId="0B5B84A9"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34" w:name="n200"/>
            <w:bookmarkEnd w:id="34"/>
            <w:r w:rsidRPr="000C53DA">
              <w:rPr>
                <w:color w:val="000000"/>
                <w:sz w:val="28"/>
                <w:szCs w:val="28"/>
                <w:lang w:val="uk-UA"/>
              </w:rPr>
              <w:t>6) іншими політичними партіями;</w:t>
            </w:r>
          </w:p>
          <w:p w14:paraId="50FCF912" w14:textId="73FF0984"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35" w:name="n201"/>
            <w:bookmarkEnd w:id="35"/>
            <w:r w:rsidRPr="000C53DA">
              <w:rPr>
                <w:color w:val="000000"/>
                <w:sz w:val="28"/>
                <w:szCs w:val="28"/>
                <w:lang w:val="uk-UA"/>
              </w:rPr>
              <w:t>7) фізичними та юридичними особами, з якими укладено договір про закупівлю робіт, товарів чи послуг для забезпечення потреб держави або територіальної громади згідно із Законом України "Про здійснення державних закупівель", - протягом строку дії такого договору та протягом одного року після припинення його, крім випадків, якщо загальна сума коштів, отримана за таким договором протягом строку дії договору та протягом двох років після припинення його дії, не перевищує 10 відсотків загальної суми доходу фізичної або юридичної особи за відповідний період;</w:t>
            </w:r>
          </w:p>
          <w:p w14:paraId="13EC11CA"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36" w:name="n202"/>
            <w:bookmarkEnd w:id="36"/>
            <w:r w:rsidRPr="000C53DA">
              <w:rPr>
                <w:color w:val="000000"/>
                <w:sz w:val="28"/>
                <w:szCs w:val="28"/>
                <w:lang w:val="uk-UA"/>
              </w:rPr>
              <w:t>8) фізичними та юридичними особами, які мають непогашений податковий борг.</w:t>
            </w:r>
          </w:p>
          <w:p w14:paraId="62733B96" w14:textId="7B153BFC"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37" w:name="n203"/>
            <w:bookmarkEnd w:id="37"/>
            <w:r w:rsidRPr="000C53DA">
              <w:rPr>
                <w:color w:val="000000"/>
                <w:sz w:val="28"/>
                <w:szCs w:val="28"/>
                <w:lang w:val="uk-UA"/>
              </w:rPr>
              <w:t>Загальний розмір (сума) внеску (внесків) на підтримку політичної партії від громадянина України протягом одного року не може перевищувати чотирьохсот розмірів мінімальної заробітної плати, встановленої на 1 січня року, в якому здійснювалися внески.</w:t>
            </w:r>
          </w:p>
          <w:p w14:paraId="78AB214A" w14:textId="5828FFB4" w:rsidR="00EA712D" w:rsidRPr="000C53DA" w:rsidRDefault="00EA712D" w:rsidP="00EA712D">
            <w:pPr>
              <w:pStyle w:val="rvps2"/>
              <w:spacing w:before="0" w:beforeAutospacing="0" w:after="150" w:afterAutospacing="0"/>
              <w:ind w:firstLine="450"/>
              <w:jc w:val="both"/>
              <w:rPr>
                <w:sz w:val="28"/>
                <w:szCs w:val="28"/>
                <w:lang w:val="uk-UA"/>
              </w:rPr>
            </w:pPr>
          </w:p>
          <w:p w14:paraId="37E684EB" w14:textId="2185EDC2" w:rsidR="00EA712D" w:rsidRPr="000C53DA" w:rsidRDefault="00EA712D" w:rsidP="00EA712D">
            <w:pPr>
              <w:pStyle w:val="rvps2"/>
              <w:spacing w:before="0" w:beforeAutospacing="0" w:after="150" w:afterAutospacing="0"/>
              <w:ind w:firstLine="450"/>
              <w:jc w:val="both"/>
              <w:rPr>
                <w:sz w:val="28"/>
                <w:szCs w:val="28"/>
                <w:lang w:val="uk-UA"/>
              </w:rPr>
            </w:pPr>
          </w:p>
          <w:p w14:paraId="29FF02C5" w14:textId="371A0A7F" w:rsidR="00EA712D" w:rsidRPr="000C53DA" w:rsidRDefault="00EA712D" w:rsidP="00EA712D">
            <w:pPr>
              <w:pStyle w:val="rvps2"/>
              <w:spacing w:before="0" w:beforeAutospacing="0" w:after="150" w:afterAutospacing="0"/>
              <w:ind w:firstLine="450"/>
              <w:jc w:val="both"/>
              <w:rPr>
                <w:sz w:val="28"/>
                <w:szCs w:val="28"/>
                <w:lang w:val="uk-UA"/>
              </w:rPr>
            </w:pPr>
          </w:p>
          <w:p w14:paraId="7D11762F" w14:textId="21EFF74A" w:rsidR="00EA712D" w:rsidRPr="000C53DA" w:rsidRDefault="00EA712D" w:rsidP="00EA712D">
            <w:pPr>
              <w:pStyle w:val="rvps2"/>
              <w:spacing w:before="0" w:beforeAutospacing="0" w:after="150" w:afterAutospacing="0"/>
              <w:ind w:firstLine="450"/>
              <w:jc w:val="both"/>
              <w:rPr>
                <w:sz w:val="28"/>
                <w:szCs w:val="28"/>
                <w:lang w:val="uk-UA"/>
              </w:rPr>
            </w:pPr>
          </w:p>
          <w:p w14:paraId="0DEEA26F"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p>
          <w:p w14:paraId="79C1D516"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38" w:name="n204"/>
            <w:bookmarkEnd w:id="38"/>
            <w:r w:rsidRPr="000C53DA">
              <w:rPr>
                <w:color w:val="000000"/>
                <w:sz w:val="28"/>
                <w:szCs w:val="28"/>
                <w:lang w:val="uk-UA"/>
              </w:rPr>
              <w:t>Загальний розмір (сума) внеску (внесків) на підтримку політичної партії від юридичної особи протягом року не може перевищувати восьмисот розмірів мінімальної заробітної плати, встановленої на 1 січня року, в якому здійснювалися внески.</w:t>
            </w:r>
          </w:p>
          <w:p w14:paraId="1C18A6E7"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39" w:name="n205"/>
            <w:bookmarkEnd w:id="39"/>
            <w:r w:rsidRPr="000C53DA">
              <w:rPr>
                <w:color w:val="000000"/>
                <w:sz w:val="28"/>
                <w:szCs w:val="28"/>
                <w:lang w:val="uk-UA"/>
              </w:rPr>
              <w:t>Якщо фізична або юридична особа здійснює або може здійснювати вирішальний вплив на діяльність однієї або кількох юридичних осіб (зокрема, є кінцевим бенефіціарним власником (контролером) юридичної особи), внески такої фізичної або юридичної особи і підконтрольних їй юридичних осіб вважаються внеском однієї особи і обмежуються загальним розміром (сумою) внеску (внесків), встановленим цією статтею. Національне агентство з питань запобігання корупції встановлює визначення термінів "вирішальний вплив", "кінцевий бенефіціарний власник (контролер)", що вживаються в цьому Законі та законодавстві України про вибори.</w:t>
            </w:r>
          </w:p>
          <w:p w14:paraId="78C7B3C5" w14:textId="3BB68F56"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40" w:name="n206"/>
            <w:bookmarkEnd w:id="40"/>
            <w:r w:rsidRPr="000C53DA">
              <w:rPr>
                <w:color w:val="000000"/>
                <w:sz w:val="28"/>
                <w:szCs w:val="28"/>
                <w:lang w:val="uk-UA"/>
              </w:rPr>
              <w:t>Розмір (сума) внеску у формі робіт, товарів або послуг визначається на основі ринкової вартості ідентичних або подібних робіт, товарів та послуг на відповідному ринку за методологією, розробленою та затвердженою Національним агентством з питань запобігання корупції за погодженням з центральним органом виконавчої влади, що забезпечує формування державної фінансової політики.</w:t>
            </w:r>
          </w:p>
          <w:p w14:paraId="20489430" w14:textId="210539E5"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41" w:name="n207"/>
            <w:bookmarkEnd w:id="41"/>
            <w:r w:rsidRPr="000C53DA">
              <w:rPr>
                <w:b/>
                <w:bCs/>
                <w:color w:val="000000"/>
                <w:sz w:val="28"/>
                <w:szCs w:val="28"/>
                <w:lang w:val="uk-UA"/>
              </w:rPr>
              <w:t>Разом з платіжним документом на здійснення грошового внеску на підтримку політичної партії до установи банку України чи відділення зв’язку подається письмова заява про відсутність обставин, передбачених частинами першою - третьою цієї статті, наявність яких є підставою для відмови у прийнятті платіжного документа на здійснення грошового внеску. Така заява подається за формою, затвердженою Національним агентством з питань запобігання корупції. Без подання такої заяви платіжний документ на здійснення грошового внеску не приймається</w:t>
            </w:r>
            <w:r w:rsidRPr="000C53DA">
              <w:rPr>
                <w:color w:val="000000"/>
                <w:sz w:val="28"/>
                <w:szCs w:val="28"/>
                <w:lang w:val="uk-UA"/>
              </w:rPr>
              <w:t>.</w:t>
            </w:r>
          </w:p>
          <w:p w14:paraId="230852E8" w14:textId="0DC4E885"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42" w:name="n208"/>
            <w:bookmarkEnd w:id="42"/>
            <w:r w:rsidRPr="000C53DA">
              <w:rPr>
                <w:color w:val="000000"/>
                <w:sz w:val="28"/>
                <w:szCs w:val="28"/>
                <w:lang w:val="uk-UA"/>
              </w:rPr>
              <w:t>Політична партія, її місцева організація, розпорядник виборчого фонду політичної партії, її місцевої організації чи кандидата від політичної партії (місцевої організації партії) зобов’язані відмовитися від внеску особи, яка відповідно до закону не має права здійснювати такий внесок, або якщо розмір внеску (сумарний розмір внесків) особи (групи осіб) перевищує встановлений законом розмір, протягом трьох днів від дня, коли уповноваженій особі політичної партії, місцевої організації політичної партії чи розпоряднику коштів виборчого фонду стало відомо про це. На підставі заяви про відмову від внеску чи його відповідної частини з цієї причини за підписом керівника політичної партії, місцевої організації політичної партії, розпорядника виборчого фонду політичної партії, місцевої організації політичної партії чи кандидата від політичної партії (місцевої організації партії) на відповідних виборах та платіжного документа установа банку, в якій відкрито рахунок, на який зараховано внесок, повертає такий внесок або його відповідну частину особі, яка його внесла, а в разі неможливості повернення перераховує такий внесок чи його відповідну частину до державного бюджету. Порядок повернення добровільного внеску чи його частини з підстав, зазначених у цій частині, та з інших встановлених законом підстав визначає Національний банк України.</w:t>
            </w:r>
          </w:p>
        </w:tc>
        <w:tc>
          <w:tcPr>
            <w:tcW w:w="7371" w:type="dxa"/>
          </w:tcPr>
          <w:p w14:paraId="61ABD108"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rStyle w:val="rvts9"/>
                <w:b/>
                <w:bCs/>
                <w:color w:val="000000"/>
                <w:sz w:val="28"/>
                <w:szCs w:val="28"/>
                <w:lang w:val="uk-UA"/>
              </w:rPr>
              <w:t>Стаття 15.</w:t>
            </w:r>
            <w:r w:rsidRPr="000C53DA">
              <w:rPr>
                <w:rStyle w:val="apple-converted-space"/>
                <w:color w:val="000000"/>
                <w:sz w:val="28"/>
                <w:szCs w:val="28"/>
                <w:lang w:val="uk-UA"/>
              </w:rPr>
              <w:t> </w:t>
            </w:r>
            <w:r w:rsidRPr="000C53DA">
              <w:rPr>
                <w:color w:val="000000"/>
                <w:sz w:val="28"/>
                <w:szCs w:val="28"/>
                <w:lang w:val="uk-UA"/>
              </w:rPr>
              <w:t>Обмеження у здійсненні внесків на підтримку політичних партій</w:t>
            </w:r>
          </w:p>
          <w:p w14:paraId="177EF8C6"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color w:val="000000"/>
                <w:sz w:val="28"/>
                <w:szCs w:val="28"/>
                <w:lang w:val="uk-UA"/>
              </w:rPr>
              <w:t>Не допускається здійснення внесків на підтримку політичних партій:</w:t>
            </w:r>
          </w:p>
          <w:p w14:paraId="7D1A87BD"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color w:val="000000"/>
                <w:sz w:val="28"/>
                <w:szCs w:val="28"/>
                <w:lang w:val="uk-UA"/>
              </w:rPr>
              <w:t>1) органами державної влади та органами місцевого самоврядування;</w:t>
            </w:r>
          </w:p>
          <w:p w14:paraId="6632CE4D" w14:textId="4621515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b/>
                <w:bCs/>
                <w:color w:val="000000"/>
                <w:sz w:val="28"/>
                <w:szCs w:val="28"/>
                <w:lang w:val="uk-UA"/>
              </w:rPr>
              <w:t>2)</w:t>
            </w:r>
            <w:r w:rsidRPr="000C53DA">
              <w:rPr>
                <w:color w:val="000000"/>
                <w:sz w:val="28"/>
                <w:szCs w:val="28"/>
                <w:lang w:val="uk-UA"/>
              </w:rPr>
              <w:t xml:space="preserve"> </w:t>
            </w:r>
            <w:r w:rsidRPr="000C53DA">
              <w:rPr>
                <w:b/>
                <w:color w:val="000000"/>
                <w:sz w:val="28"/>
                <w:szCs w:val="28"/>
                <w:lang w:val="uk-UA"/>
              </w:rPr>
              <w:t>державними та комунальними підприємствами, установами та організаціями;</w:t>
            </w:r>
          </w:p>
          <w:p w14:paraId="24BB4C54" w14:textId="406BF50D" w:rsidR="00EA712D" w:rsidRPr="000C53DA" w:rsidRDefault="00EA712D" w:rsidP="00EA712D">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sz w:val="28"/>
                <w:szCs w:val="28"/>
              </w:rPr>
            </w:pPr>
            <w:r w:rsidRPr="000C53DA">
              <w:rPr>
                <w:b/>
                <w:color w:val="000000"/>
                <w:sz w:val="28"/>
                <w:szCs w:val="28"/>
              </w:rPr>
              <w:t>3) юридичними особами, в яких не менше десяти відсотків статутного капіталу або прав голосу прямо або опосередковано належать державі, органам місцевого самоврядування;</w:t>
            </w:r>
          </w:p>
          <w:p w14:paraId="7DD64642" w14:textId="3D6FE683"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b/>
                <w:color w:val="000000"/>
                <w:sz w:val="28"/>
                <w:szCs w:val="28"/>
                <w:lang w:val="uk-UA"/>
              </w:rPr>
              <w:t xml:space="preserve">4) юридичними особами, кінцевими бенефіціарними власниками (контролерами) яких є особи, зазначені у </w:t>
            </w:r>
            <w:r w:rsidR="006E6437" w:rsidRPr="000C53DA">
              <w:rPr>
                <w:b/>
                <w:color w:val="000000"/>
                <w:sz w:val="28"/>
                <w:szCs w:val="28"/>
                <w:lang w:val="uk-UA"/>
              </w:rPr>
              <w:t>підпунктах а, в</w:t>
            </w:r>
            <w:r w:rsidRPr="000C53DA">
              <w:rPr>
                <w:b/>
                <w:color w:val="000000"/>
                <w:sz w:val="28"/>
                <w:szCs w:val="28"/>
                <w:lang w:val="uk-UA"/>
              </w:rPr>
              <w:t xml:space="preserve"> – і п</w:t>
            </w:r>
            <w:r w:rsidR="006E6437" w:rsidRPr="000C53DA">
              <w:rPr>
                <w:b/>
                <w:color w:val="000000"/>
                <w:sz w:val="28"/>
                <w:szCs w:val="28"/>
                <w:lang w:val="uk-UA"/>
              </w:rPr>
              <w:t xml:space="preserve">ункту </w:t>
            </w:r>
            <w:r w:rsidRPr="000C53DA">
              <w:rPr>
                <w:b/>
                <w:color w:val="000000"/>
                <w:sz w:val="28"/>
                <w:szCs w:val="28"/>
                <w:lang w:val="uk-UA"/>
              </w:rPr>
              <w:t xml:space="preserve">1 </w:t>
            </w:r>
            <w:r w:rsidR="006E6437" w:rsidRPr="000C53DA">
              <w:rPr>
                <w:b/>
                <w:color w:val="000000"/>
                <w:sz w:val="28"/>
                <w:szCs w:val="28"/>
                <w:lang w:val="uk-UA"/>
              </w:rPr>
              <w:t>частини першої статті 3 та у підпункті а</w:t>
            </w:r>
            <w:r w:rsidRPr="000C53DA">
              <w:rPr>
                <w:b/>
                <w:color w:val="000000"/>
                <w:sz w:val="28"/>
                <w:szCs w:val="28"/>
                <w:lang w:val="uk-UA"/>
              </w:rPr>
              <w:t xml:space="preserve"> п</w:t>
            </w:r>
            <w:r w:rsidR="006E6437" w:rsidRPr="000C53DA">
              <w:rPr>
                <w:b/>
                <w:color w:val="000000"/>
                <w:sz w:val="28"/>
                <w:szCs w:val="28"/>
                <w:lang w:val="uk-UA"/>
              </w:rPr>
              <w:t xml:space="preserve">ункту </w:t>
            </w:r>
            <w:r w:rsidRPr="000C53DA">
              <w:rPr>
                <w:b/>
                <w:color w:val="000000"/>
                <w:sz w:val="28"/>
                <w:szCs w:val="28"/>
                <w:lang w:val="uk-UA"/>
              </w:rPr>
              <w:t>2 ч</w:t>
            </w:r>
            <w:r w:rsidR="006E6437" w:rsidRPr="000C53DA">
              <w:rPr>
                <w:b/>
                <w:color w:val="000000"/>
                <w:sz w:val="28"/>
                <w:szCs w:val="28"/>
                <w:lang w:val="uk-UA"/>
              </w:rPr>
              <w:t xml:space="preserve">астини першої </w:t>
            </w:r>
            <w:r w:rsidRPr="000C53DA">
              <w:rPr>
                <w:b/>
                <w:color w:val="000000"/>
                <w:sz w:val="28"/>
                <w:szCs w:val="28"/>
                <w:lang w:val="uk-UA"/>
              </w:rPr>
              <w:t>ст</w:t>
            </w:r>
            <w:r w:rsidR="006E6437" w:rsidRPr="000C53DA">
              <w:rPr>
                <w:b/>
                <w:color w:val="000000"/>
                <w:sz w:val="28"/>
                <w:szCs w:val="28"/>
                <w:lang w:val="uk-UA"/>
              </w:rPr>
              <w:t xml:space="preserve">атті </w:t>
            </w:r>
            <w:r w:rsidRPr="000C53DA">
              <w:rPr>
                <w:b/>
                <w:color w:val="000000"/>
                <w:sz w:val="28"/>
                <w:szCs w:val="28"/>
                <w:lang w:val="uk-UA"/>
              </w:rPr>
              <w:t>3 Закону України «Про запобігання корупції».</w:t>
            </w:r>
          </w:p>
          <w:p w14:paraId="2BDF1C86" w14:textId="77777777" w:rsidR="00EA712D" w:rsidRPr="000C53DA" w:rsidRDefault="00EA712D" w:rsidP="00EA712D">
            <w:pPr>
              <w:pStyle w:val="rvps2"/>
              <w:spacing w:before="0" w:beforeAutospacing="0" w:after="150" w:afterAutospacing="0"/>
              <w:ind w:firstLine="450"/>
              <w:jc w:val="both"/>
              <w:rPr>
                <w:b/>
                <w:color w:val="000000"/>
                <w:sz w:val="28"/>
                <w:szCs w:val="28"/>
                <w:lang w:val="uk-UA"/>
              </w:rPr>
            </w:pPr>
            <w:r w:rsidRPr="000C53DA">
              <w:rPr>
                <w:b/>
                <w:color w:val="000000"/>
                <w:sz w:val="28"/>
                <w:szCs w:val="28"/>
                <w:lang w:val="uk-UA"/>
              </w:rPr>
              <w:t>5) іноземними державами, іноземними юридичними особами, юридичними особами, в яких не менше десяти відсотків статутного капіталу або прав голосу прямо або опосередковано належать нерезидентам, а також юридичними особами, кінцевими бенефіціарними власниками (контролерами) яких є іноземці чи особи без громадянства;</w:t>
            </w:r>
          </w:p>
          <w:p w14:paraId="0EAF1CEA" w14:textId="3B3631C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b/>
                <w:color w:val="000000"/>
                <w:sz w:val="28"/>
                <w:szCs w:val="28"/>
                <w:lang w:val="uk-UA"/>
              </w:rPr>
              <w:t>6) </w:t>
            </w:r>
            <w:r w:rsidR="006713B8" w:rsidRPr="000C53DA">
              <w:rPr>
                <w:b/>
                <w:color w:val="000000"/>
                <w:sz w:val="28"/>
                <w:szCs w:val="28"/>
                <w:lang w:val="uk-UA"/>
              </w:rPr>
              <w:t xml:space="preserve">незареєстрованими </w:t>
            </w:r>
            <w:r w:rsidRPr="000C53DA">
              <w:rPr>
                <w:b/>
                <w:color w:val="000000"/>
                <w:sz w:val="28"/>
                <w:szCs w:val="28"/>
                <w:lang w:val="uk-UA"/>
              </w:rPr>
              <w:t>громадськими об’єднаннями, благодійними чи релігійними організаціями, а також іншими політичними партіями;</w:t>
            </w:r>
          </w:p>
          <w:p w14:paraId="449843C8" w14:textId="3111C751"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b/>
                <w:color w:val="000000"/>
                <w:sz w:val="28"/>
                <w:szCs w:val="28"/>
                <w:lang w:val="uk-UA"/>
              </w:rPr>
              <w:t>7) фізичними особами, які не є громадянами України (іноземцями та особами без громадянства), а також анонімними особами чи особами під псевдонімом;</w:t>
            </w:r>
          </w:p>
          <w:p w14:paraId="15F2096B" w14:textId="7ACF1F6F" w:rsidR="00EA712D" w:rsidRPr="000C53DA" w:rsidRDefault="00EA712D" w:rsidP="00EA712D">
            <w:pPr>
              <w:pStyle w:val="rvps2"/>
              <w:spacing w:before="0" w:beforeAutospacing="0" w:after="150" w:afterAutospacing="0"/>
              <w:ind w:firstLine="450"/>
              <w:jc w:val="both"/>
              <w:rPr>
                <w:b/>
                <w:color w:val="000000"/>
                <w:sz w:val="28"/>
                <w:szCs w:val="28"/>
                <w:lang w:val="uk-UA"/>
              </w:rPr>
            </w:pPr>
            <w:r w:rsidRPr="000C53DA">
              <w:rPr>
                <w:b/>
                <w:color w:val="000000"/>
                <w:sz w:val="28"/>
                <w:szCs w:val="28"/>
                <w:lang w:val="uk-UA"/>
              </w:rPr>
              <w:t xml:space="preserve">8) громадянами України, які не досягли 18-річного віку, або яких </w:t>
            </w:r>
            <w:bookmarkStart w:id="43" w:name="2fk6b3p" w:colFirst="0" w:colLast="0"/>
            <w:bookmarkEnd w:id="43"/>
            <w:r w:rsidRPr="000C53DA">
              <w:rPr>
                <w:b/>
                <w:color w:val="000000"/>
                <w:sz w:val="28"/>
                <w:szCs w:val="28"/>
                <w:lang w:val="uk-UA"/>
              </w:rPr>
              <w:t>в установленому законом порядку визнано недієздатними;</w:t>
            </w:r>
          </w:p>
          <w:p w14:paraId="76F5CF58" w14:textId="1267B7C9" w:rsidR="00EA712D" w:rsidRPr="000C53DA" w:rsidRDefault="00EA712D" w:rsidP="00EA712D">
            <w:pPr>
              <w:pStyle w:val="rvps2"/>
              <w:spacing w:before="0" w:beforeAutospacing="0" w:after="150" w:afterAutospacing="0"/>
              <w:ind w:firstLine="450"/>
              <w:jc w:val="both"/>
              <w:rPr>
                <w:b/>
                <w:color w:val="000000"/>
                <w:sz w:val="28"/>
                <w:szCs w:val="28"/>
                <w:lang w:val="uk-UA"/>
              </w:rPr>
            </w:pPr>
            <w:r w:rsidRPr="000C53DA">
              <w:rPr>
                <w:b/>
                <w:color w:val="000000"/>
                <w:sz w:val="28"/>
                <w:szCs w:val="28"/>
                <w:lang w:val="uk-UA"/>
              </w:rPr>
              <w:t>9) фізичними особами, з якими укладено договір про закупівлю робіт, товарів чи послуг для забезпечення потреб держави або територіальної громади на загальну суму понад 50 розмірів прожиткового мінімуму для працездатних осіб, встановленого на 1 січня року, в якому здійснюється внесок, а також юридичними особами з якими укладено такий договір на загальну суму понад 100 розмірів прожиткового мінімуму для працездатних осіб, встановленого на 1 січня року, в якому здійснюється внесок, – протягом строку дії такого договору та протягом одного року після припинення його дії.</w:t>
            </w:r>
          </w:p>
          <w:p w14:paraId="30026240" w14:textId="47A40B30" w:rsidR="00EA712D" w:rsidRPr="000C53DA" w:rsidRDefault="007A315E" w:rsidP="00EA712D">
            <w:pPr>
              <w:pStyle w:val="rvps2"/>
              <w:spacing w:before="0" w:beforeAutospacing="0" w:after="150" w:afterAutospacing="0"/>
              <w:ind w:firstLine="450"/>
              <w:jc w:val="both"/>
              <w:rPr>
                <w:b/>
                <w:bCs/>
                <w:color w:val="000000"/>
                <w:sz w:val="28"/>
                <w:szCs w:val="28"/>
                <w:lang w:val="uk-UA"/>
              </w:rPr>
            </w:pPr>
            <w:r w:rsidRPr="000C53DA">
              <w:rPr>
                <w:b/>
                <w:bCs/>
                <w:color w:val="000000"/>
                <w:sz w:val="28"/>
                <w:szCs w:val="28"/>
                <w:lang w:val="uk-UA"/>
              </w:rPr>
              <w:t>З</w:t>
            </w:r>
            <w:r w:rsidR="00E33A4E" w:rsidRPr="000C53DA">
              <w:rPr>
                <w:b/>
                <w:bCs/>
                <w:color w:val="000000"/>
                <w:sz w:val="28"/>
                <w:szCs w:val="28"/>
                <w:lang w:val="uk-UA"/>
              </w:rPr>
              <w:t>дійсн</w:t>
            </w:r>
            <w:r w:rsidRPr="000C53DA">
              <w:rPr>
                <w:b/>
                <w:bCs/>
                <w:color w:val="000000"/>
                <w:sz w:val="28"/>
                <w:szCs w:val="28"/>
                <w:lang w:val="uk-UA"/>
              </w:rPr>
              <w:t>юючи</w:t>
            </w:r>
            <w:r w:rsidR="00E33A4E" w:rsidRPr="000C53DA">
              <w:rPr>
                <w:b/>
                <w:bCs/>
                <w:color w:val="000000"/>
                <w:sz w:val="28"/>
                <w:szCs w:val="28"/>
                <w:lang w:val="uk-UA"/>
              </w:rPr>
              <w:t xml:space="preserve"> внес</w:t>
            </w:r>
            <w:r w:rsidRPr="000C53DA">
              <w:rPr>
                <w:b/>
                <w:bCs/>
                <w:color w:val="000000"/>
                <w:sz w:val="28"/>
                <w:szCs w:val="28"/>
                <w:lang w:val="uk-UA"/>
              </w:rPr>
              <w:t>о</w:t>
            </w:r>
            <w:r w:rsidR="00E33A4E" w:rsidRPr="000C53DA">
              <w:rPr>
                <w:b/>
                <w:bCs/>
                <w:color w:val="000000"/>
                <w:sz w:val="28"/>
                <w:szCs w:val="28"/>
                <w:lang w:val="uk-UA"/>
              </w:rPr>
              <w:t>к на підтримку політичн</w:t>
            </w:r>
            <w:r w:rsidRPr="000C53DA">
              <w:rPr>
                <w:b/>
                <w:bCs/>
                <w:color w:val="000000"/>
                <w:sz w:val="28"/>
                <w:szCs w:val="28"/>
                <w:lang w:val="uk-UA"/>
              </w:rPr>
              <w:t>ої</w:t>
            </w:r>
            <w:r w:rsidR="00E33A4E" w:rsidRPr="000C53DA">
              <w:rPr>
                <w:b/>
                <w:bCs/>
                <w:color w:val="000000"/>
                <w:sz w:val="28"/>
                <w:szCs w:val="28"/>
                <w:lang w:val="uk-UA"/>
              </w:rPr>
              <w:t xml:space="preserve"> парті</w:t>
            </w:r>
            <w:r w:rsidRPr="000C53DA">
              <w:rPr>
                <w:b/>
                <w:bCs/>
                <w:color w:val="000000"/>
                <w:sz w:val="28"/>
                <w:szCs w:val="28"/>
                <w:lang w:val="uk-UA"/>
              </w:rPr>
              <w:t>ї</w:t>
            </w:r>
            <w:r w:rsidR="00EB37EB" w:rsidRPr="000C53DA">
              <w:rPr>
                <w:b/>
                <w:bCs/>
                <w:color w:val="000000"/>
                <w:sz w:val="28"/>
                <w:szCs w:val="28"/>
                <w:lang w:val="uk-UA"/>
              </w:rPr>
              <w:t>,</w:t>
            </w:r>
            <w:r w:rsidRPr="000C53DA">
              <w:rPr>
                <w:b/>
                <w:bCs/>
                <w:color w:val="000000"/>
                <w:sz w:val="28"/>
                <w:szCs w:val="28"/>
                <w:lang w:val="uk-UA"/>
              </w:rPr>
              <w:t xml:space="preserve"> особа підтверджує відсутність обмежень щодо здійснення внесків, передбачених частиною першо</w:t>
            </w:r>
            <w:r w:rsidR="002D34D8" w:rsidRPr="000C53DA">
              <w:rPr>
                <w:b/>
                <w:bCs/>
                <w:color w:val="000000"/>
                <w:sz w:val="28"/>
                <w:szCs w:val="28"/>
                <w:lang w:val="uk-UA"/>
              </w:rPr>
              <w:t>ю</w:t>
            </w:r>
            <w:r w:rsidRPr="000C53DA">
              <w:rPr>
                <w:b/>
                <w:bCs/>
                <w:color w:val="000000"/>
                <w:sz w:val="28"/>
                <w:szCs w:val="28"/>
                <w:lang w:val="uk-UA"/>
              </w:rPr>
              <w:t xml:space="preserve"> цієї статті</w:t>
            </w:r>
            <w:r w:rsidR="002D34D8" w:rsidRPr="000C53DA">
              <w:rPr>
                <w:b/>
                <w:bCs/>
                <w:color w:val="000000"/>
                <w:sz w:val="28"/>
                <w:szCs w:val="28"/>
                <w:lang w:val="uk-UA"/>
              </w:rPr>
              <w:t xml:space="preserve">. </w:t>
            </w:r>
            <w:r w:rsidR="00EA712D" w:rsidRPr="000C53DA">
              <w:rPr>
                <w:b/>
                <w:bCs/>
                <w:color w:val="000000"/>
                <w:sz w:val="28"/>
                <w:szCs w:val="28"/>
                <w:lang w:val="uk-UA"/>
              </w:rPr>
              <w:t xml:space="preserve">Відповідальність за </w:t>
            </w:r>
            <w:r w:rsidR="002D34D8" w:rsidRPr="000C53DA">
              <w:rPr>
                <w:b/>
                <w:bCs/>
                <w:color w:val="000000"/>
                <w:sz w:val="28"/>
                <w:szCs w:val="28"/>
                <w:lang w:val="uk-UA"/>
              </w:rPr>
              <w:t>не</w:t>
            </w:r>
            <w:r w:rsidR="00EA712D" w:rsidRPr="000C53DA">
              <w:rPr>
                <w:b/>
                <w:bCs/>
                <w:color w:val="000000"/>
                <w:sz w:val="28"/>
                <w:szCs w:val="28"/>
                <w:lang w:val="uk-UA"/>
              </w:rPr>
              <w:t xml:space="preserve">дотримання </w:t>
            </w:r>
            <w:r w:rsidR="002D34D8" w:rsidRPr="000C53DA">
              <w:rPr>
                <w:b/>
                <w:bCs/>
                <w:color w:val="000000"/>
                <w:sz w:val="28"/>
                <w:szCs w:val="28"/>
                <w:lang w:val="uk-UA"/>
              </w:rPr>
              <w:t xml:space="preserve">таких </w:t>
            </w:r>
            <w:r w:rsidR="00EA712D" w:rsidRPr="000C53DA">
              <w:rPr>
                <w:b/>
                <w:bCs/>
                <w:color w:val="000000"/>
                <w:sz w:val="28"/>
                <w:szCs w:val="28"/>
                <w:lang w:val="uk-UA"/>
              </w:rPr>
              <w:t xml:space="preserve">обмежень </w:t>
            </w:r>
            <w:r w:rsidR="00EB37EB" w:rsidRPr="000C53DA">
              <w:rPr>
                <w:b/>
                <w:bCs/>
                <w:color w:val="000000"/>
                <w:sz w:val="28"/>
                <w:szCs w:val="28"/>
                <w:lang w:val="uk-UA"/>
              </w:rPr>
              <w:t>несе особа, яка здійснює внесок</w:t>
            </w:r>
            <w:r w:rsidR="00EA712D" w:rsidRPr="000C53DA">
              <w:rPr>
                <w:b/>
                <w:bCs/>
                <w:color w:val="000000"/>
                <w:sz w:val="28"/>
                <w:szCs w:val="28"/>
                <w:lang w:val="uk-UA"/>
              </w:rPr>
              <w:t xml:space="preserve">. Партії </w:t>
            </w:r>
            <w:r w:rsidR="00387EA8" w:rsidRPr="000C53DA">
              <w:rPr>
                <w:b/>
                <w:bCs/>
                <w:color w:val="000000"/>
                <w:sz w:val="28"/>
                <w:szCs w:val="28"/>
                <w:lang w:val="uk-UA"/>
              </w:rPr>
              <w:t xml:space="preserve">та їх уповноважені особи </w:t>
            </w:r>
            <w:r w:rsidR="00EA712D" w:rsidRPr="000C53DA">
              <w:rPr>
                <w:b/>
                <w:bCs/>
                <w:color w:val="000000"/>
                <w:sz w:val="28"/>
                <w:szCs w:val="28"/>
                <w:lang w:val="uk-UA"/>
              </w:rPr>
              <w:t>не несуть юридичної відповідальності за порушення вимог, передбачених частиною першою цієї статті.</w:t>
            </w:r>
          </w:p>
          <w:p w14:paraId="015FF98F"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color w:val="000000"/>
                <w:sz w:val="28"/>
                <w:szCs w:val="28"/>
                <w:lang w:val="uk-UA"/>
              </w:rPr>
              <w:t>Загальний розмір (сума) внеску (внесків) на підтримку політичної партії від громадянина України протягом одного року не може перевищувати чотирьохсот розмірів мінімальної заробітної плати, встановленої на 1 січня року, в якому здійснювалися внески.</w:t>
            </w:r>
          </w:p>
          <w:p w14:paraId="59F59274" w14:textId="77777777" w:rsidR="00EA712D" w:rsidRPr="0039340E" w:rsidRDefault="00EA712D" w:rsidP="00EA712D">
            <w:pPr>
              <w:pStyle w:val="rvps2"/>
              <w:spacing w:before="0" w:beforeAutospacing="0" w:after="150" w:afterAutospacing="0"/>
              <w:ind w:firstLine="450"/>
              <w:jc w:val="both"/>
              <w:rPr>
                <w:color w:val="000000"/>
                <w:sz w:val="28"/>
                <w:szCs w:val="28"/>
                <w:lang w:val="uk-UA"/>
              </w:rPr>
            </w:pPr>
            <w:r w:rsidRPr="000C53DA">
              <w:rPr>
                <w:color w:val="000000"/>
                <w:sz w:val="28"/>
                <w:szCs w:val="28"/>
                <w:lang w:val="uk-UA"/>
              </w:rPr>
              <w:t>Загальний розмір (сума) внеску (внесків) на підтримку політичної партії від юридичної особи протягом року не може перевищувати восьмисот розмірів мінімальної заробітної плати, встановленої на 1 січня року, в якому здійснювалися внески.</w:t>
            </w:r>
          </w:p>
          <w:p w14:paraId="3D004C20"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color w:val="000000"/>
                <w:sz w:val="28"/>
                <w:szCs w:val="28"/>
                <w:lang w:val="uk-UA"/>
              </w:rPr>
              <w:t>Якщо фізична або юридична особа здійснює або може здійснювати вирішальний вплив на діяльність однієї або кількох юридичних осіб (зокрема, є кінцевим бенефіціарним власником (контролером) юридичної особи), внески такої фізичної або юридичної особи і підконтрольних їй юридичних осіб вважаються внеском однієї особи і обмежуються загальним розміром (сумою) внеску (внесків), встановленим цією статтею. Національне агентство з питань запобігання корупції встановлює визначення термінів "вирішальний вплив", "кінцевий бенефіціарний власник (контролер)", що вживаються в цьому Законі та законодавстві України про вибори.</w:t>
            </w:r>
          </w:p>
          <w:p w14:paraId="4F7540B7" w14:textId="23DFB62E" w:rsidR="00EA712D" w:rsidRDefault="00EA712D" w:rsidP="00EA712D">
            <w:pPr>
              <w:pStyle w:val="rvps2"/>
              <w:spacing w:before="0" w:beforeAutospacing="0" w:after="150" w:afterAutospacing="0"/>
              <w:ind w:firstLine="450"/>
              <w:jc w:val="both"/>
              <w:rPr>
                <w:color w:val="000000"/>
                <w:sz w:val="28"/>
                <w:szCs w:val="28"/>
                <w:lang w:val="uk-UA"/>
              </w:rPr>
            </w:pPr>
            <w:r w:rsidRPr="000C53DA">
              <w:rPr>
                <w:color w:val="000000"/>
                <w:sz w:val="28"/>
                <w:szCs w:val="28"/>
                <w:lang w:val="uk-UA"/>
              </w:rPr>
              <w:t>Розмір (сума) внеску у формі робіт, товарів або послуг визначається на основі ринкової вартості ідентичних або подібних робіт, товарів та послуг на відповідному ринку за</w:t>
            </w:r>
            <w:r w:rsidRPr="000C53DA">
              <w:rPr>
                <w:rStyle w:val="apple-converted-space"/>
                <w:color w:val="000000"/>
                <w:sz w:val="28"/>
                <w:szCs w:val="28"/>
                <w:lang w:val="uk-UA"/>
              </w:rPr>
              <w:t> </w:t>
            </w:r>
            <w:r w:rsidRPr="000C53DA">
              <w:rPr>
                <w:sz w:val="28"/>
                <w:szCs w:val="28"/>
                <w:lang w:val="uk-UA"/>
              </w:rPr>
              <w:t>методологією</w:t>
            </w:r>
            <w:r w:rsidRPr="000C53DA">
              <w:rPr>
                <w:color w:val="000000"/>
                <w:sz w:val="28"/>
                <w:szCs w:val="28"/>
                <w:lang w:val="uk-UA"/>
              </w:rPr>
              <w:t>, розробленою та затвердженою Національним агентством з питань запобігання корупції за погодженням з центральним органом виконавчої влади, що забезпечує формування державної фінансової політики.</w:t>
            </w:r>
          </w:p>
          <w:p w14:paraId="6DBDF683" w14:textId="2BA6E8B7" w:rsidR="00DE7EB3" w:rsidRPr="00DC0C4B" w:rsidRDefault="00DE7EB3" w:rsidP="00EA712D">
            <w:pPr>
              <w:pStyle w:val="rvps2"/>
              <w:spacing w:before="0" w:beforeAutospacing="0" w:after="150" w:afterAutospacing="0"/>
              <w:ind w:firstLine="450"/>
              <w:jc w:val="both"/>
              <w:rPr>
                <w:b/>
                <w:color w:val="FF0000"/>
                <w:sz w:val="28"/>
                <w:szCs w:val="28"/>
                <w:lang w:val="uk-UA"/>
              </w:rPr>
            </w:pPr>
            <w:r w:rsidRPr="00DC0C4B">
              <w:rPr>
                <w:b/>
                <w:color w:val="FF0000"/>
                <w:sz w:val="28"/>
                <w:szCs w:val="28"/>
                <w:lang w:val="uk-UA"/>
              </w:rPr>
              <w:t>Виключити.</w:t>
            </w:r>
          </w:p>
          <w:p w14:paraId="2E6900D5" w14:textId="77777777" w:rsidR="005D1684" w:rsidRDefault="005D1684" w:rsidP="005D1684">
            <w:pPr>
              <w:pStyle w:val="rvps2"/>
              <w:spacing w:before="0" w:beforeAutospacing="0" w:after="150" w:afterAutospacing="0"/>
              <w:jc w:val="both"/>
              <w:rPr>
                <w:b/>
                <w:color w:val="000000"/>
                <w:sz w:val="28"/>
                <w:szCs w:val="28"/>
                <w:lang w:val="uk-UA"/>
              </w:rPr>
            </w:pPr>
          </w:p>
          <w:p w14:paraId="12A9424E" w14:textId="77777777" w:rsidR="005D1684" w:rsidRDefault="005D1684" w:rsidP="005D1684">
            <w:pPr>
              <w:pStyle w:val="rvps2"/>
              <w:spacing w:before="0" w:beforeAutospacing="0" w:after="150" w:afterAutospacing="0"/>
              <w:jc w:val="both"/>
              <w:rPr>
                <w:b/>
                <w:color w:val="000000"/>
                <w:sz w:val="28"/>
                <w:szCs w:val="28"/>
                <w:lang w:val="uk-UA"/>
              </w:rPr>
            </w:pPr>
          </w:p>
          <w:p w14:paraId="11615BD6" w14:textId="0D51B569" w:rsidR="00EA712D" w:rsidRPr="000C53DA" w:rsidRDefault="002B48B3" w:rsidP="005D1684">
            <w:pPr>
              <w:pStyle w:val="rvps2"/>
              <w:spacing w:before="0" w:beforeAutospacing="0" w:after="150" w:afterAutospacing="0"/>
              <w:jc w:val="both"/>
              <w:rPr>
                <w:b/>
                <w:color w:val="000000"/>
                <w:sz w:val="28"/>
                <w:szCs w:val="28"/>
                <w:lang w:val="uk-UA"/>
              </w:rPr>
            </w:pPr>
            <w:r w:rsidRPr="000C53DA">
              <w:rPr>
                <w:b/>
                <w:color w:val="000000"/>
                <w:sz w:val="28"/>
                <w:szCs w:val="28"/>
                <w:lang w:val="uk-UA"/>
              </w:rPr>
              <w:t xml:space="preserve">Політична партія, її місцева організація, </w:t>
            </w:r>
            <w:r w:rsidR="00EB37EB" w:rsidRPr="000C53DA">
              <w:rPr>
                <w:b/>
                <w:color w:val="000000"/>
                <w:sz w:val="28"/>
                <w:szCs w:val="28"/>
                <w:lang w:val="uk-UA"/>
              </w:rPr>
              <w:t xml:space="preserve">яка в установленому порядку </w:t>
            </w:r>
            <w:r w:rsidR="00EB37EB" w:rsidRPr="00F827FC">
              <w:rPr>
                <w:b/>
                <w:color w:val="000000"/>
                <w:sz w:val="28"/>
                <w:szCs w:val="28"/>
                <w:lang w:val="uk-UA"/>
              </w:rPr>
              <w:t xml:space="preserve">набула статусу юридичної особи, </w:t>
            </w:r>
            <w:r w:rsidRPr="00F827FC">
              <w:rPr>
                <w:b/>
                <w:color w:val="000000"/>
                <w:sz w:val="28"/>
                <w:szCs w:val="28"/>
                <w:lang w:val="uk-UA"/>
              </w:rPr>
              <w:t>зобов’язан</w:t>
            </w:r>
            <w:r w:rsidR="00EB37EB" w:rsidRPr="00F827FC">
              <w:rPr>
                <w:b/>
                <w:color w:val="000000"/>
                <w:sz w:val="28"/>
                <w:szCs w:val="28"/>
                <w:lang w:val="uk-UA"/>
              </w:rPr>
              <w:t>а</w:t>
            </w:r>
            <w:r w:rsidRPr="00F827FC">
              <w:rPr>
                <w:b/>
                <w:color w:val="000000"/>
                <w:sz w:val="28"/>
                <w:szCs w:val="28"/>
                <w:lang w:val="uk-UA"/>
              </w:rPr>
              <w:t xml:space="preserve"> </w:t>
            </w:r>
            <w:r w:rsidRPr="00F827FC">
              <w:rPr>
                <w:b/>
                <w:color w:val="000000" w:themeColor="text1"/>
                <w:sz w:val="28"/>
                <w:szCs w:val="28"/>
                <w:lang w:val="uk-UA"/>
              </w:rPr>
              <w:t xml:space="preserve">відмовитися від </w:t>
            </w:r>
            <w:r w:rsidR="00DE7EB3" w:rsidRPr="00F827FC">
              <w:rPr>
                <w:b/>
                <w:color w:val="000000" w:themeColor="text1"/>
                <w:sz w:val="28"/>
                <w:szCs w:val="28"/>
                <w:lang w:val="uk-UA"/>
              </w:rPr>
              <w:t xml:space="preserve">грошового </w:t>
            </w:r>
            <w:r w:rsidRPr="00F827FC">
              <w:rPr>
                <w:b/>
                <w:color w:val="000000" w:themeColor="text1"/>
                <w:sz w:val="28"/>
                <w:szCs w:val="28"/>
                <w:lang w:val="uk-UA"/>
              </w:rPr>
              <w:t>внеску</w:t>
            </w:r>
            <w:r w:rsidR="006A0BC1" w:rsidRPr="00F827FC">
              <w:rPr>
                <w:b/>
                <w:color w:val="000000" w:themeColor="text1"/>
                <w:sz w:val="28"/>
                <w:szCs w:val="28"/>
                <w:lang w:val="uk-UA"/>
              </w:rPr>
              <w:t xml:space="preserve"> (або </w:t>
            </w:r>
            <w:r w:rsidR="00105252" w:rsidRPr="00F827FC">
              <w:rPr>
                <w:b/>
                <w:color w:val="000000" w:themeColor="text1"/>
                <w:sz w:val="28"/>
                <w:szCs w:val="28"/>
                <w:lang w:val="uk-UA"/>
              </w:rPr>
              <w:t xml:space="preserve">його </w:t>
            </w:r>
            <w:r w:rsidR="006A0BC1" w:rsidRPr="00F827FC">
              <w:rPr>
                <w:b/>
                <w:color w:val="000000" w:themeColor="text1"/>
                <w:sz w:val="28"/>
                <w:szCs w:val="28"/>
                <w:lang w:val="uk-UA"/>
              </w:rPr>
              <w:t>частини</w:t>
            </w:r>
            <w:r w:rsidR="00105252" w:rsidRPr="00F827FC">
              <w:rPr>
                <w:b/>
                <w:color w:val="000000" w:themeColor="text1"/>
                <w:sz w:val="28"/>
                <w:szCs w:val="28"/>
                <w:lang w:val="uk-UA"/>
              </w:rPr>
              <w:t>, що перевищує встановлений розмір</w:t>
            </w:r>
            <w:r w:rsidR="006A0BC1" w:rsidRPr="00F827FC">
              <w:rPr>
                <w:b/>
                <w:color w:val="000000" w:themeColor="text1"/>
                <w:sz w:val="28"/>
                <w:szCs w:val="28"/>
                <w:lang w:val="uk-UA"/>
              </w:rPr>
              <w:t>)</w:t>
            </w:r>
            <w:r w:rsidR="00792641" w:rsidRPr="00F827FC">
              <w:rPr>
                <w:b/>
                <w:color w:val="000000" w:themeColor="text1"/>
                <w:sz w:val="28"/>
                <w:szCs w:val="28"/>
                <w:lang w:val="uk-UA"/>
              </w:rPr>
              <w:t xml:space="preserve">, </w:t>
            </w:r>
            <w:r w:rsidRPr="00F827FC">
              <w:rPr>
                <w:b/>
                <w:color w:val="000000" w:themeColor="text1"/>
                <w:sz w:val="28"/>
                <w:szCs w:val="28"/>
                <w:lang w:val="uk-UA"/>
              </w:rPr>
              <w:t xml:space="preserve">якщо розмір внеску (сумарний розмір внесків) особи (групи осіб) перевищує встановлений законом розмір, протягом </w:t>
            </w:r>
            <w:r w:rsidR="00AA0B9D" w:rsidRPr="00F827FC">
              <w:rPr>
                <w:b/>
                <w:color w:val="000000" w:themeColor="text1"/>
                <w:sz w:val="28"/>
                <w:szCs w:val="28"/>
                <w:lang w:val="uk-UA"/>
              </w:rPr>
              <w:t>семи</w:t>
            </w:r>
            <w:r w:rsidRPr="00F827FC">
              <w:rPr>
                <w:b/>
                <w:color w:val="000000" w:themeColor="text1"/>
                <w:sz w:val="28"/>
                <w:szCs w:val="28"/>
                <w:lang w:val="uk-UA"/>
              </w:rPr>
              <w:t xml:space="preserve"> </w:t>
            </w:r>
            <w:r w:rsidR="00623218" w:rsidRPr="00F827FC">
              <w:rPr>
                <w:b/>
                <w:color w:val="000000" w:themeColor="text1"/>
                <w:sz w:val="28"/>
                <w:szCs w:val="28"/>
                <w:lang w:val="uk-UA"/>
              </w:rPr>
              <w:t xml:space="preserve">робочих </w:t>
            </w:r>
            <w:r w:rsidRPr="00F827FC">
              <w:rPr>
                <w:b/>
                <w:color w:val="000000" w:themeColor="text1"/>
                <w:sz w:val="28"/>
                <w:szCs w:val="28"/>
                <w:lang w:val="uk-UA"/>
              </w:rPr>
              <w:t xml:space="preserve">днів </w:t>
            </w:r>
            <w:r w:rsidRPr="00F827FC">
              <w:rPr>
                <w:b/>
                <w:color w:val="000000"/>
                <w:sz w:val="28"/>
                <w:szCs w:val="28"/>
                <w:lang w:val="uk-UA"/>
              </w:rPr>
              <w:t>від дня, коли уповноваженій особі політичної партії, місцевої організації політичної партії стало відомо про це.</w:t>
            </w:r>
            <w:r w:rsidR="00792641" w:rsidRPr="00F827FC">
              <w:rPr>
                <w:b/>
                <w:color w:val="000000"/>
                <w:sz w:val="28"/>
                <w:szCs w:val="28"/>
                <w:lang w:val="uk-UA"/>
              </w:rPr>
              <w:t xml:space="preserve"> </w:t>
            </w:r>
            <w:r w:rsidR="00A8033E" w:rsidRPr="00F827FC">
              <w:rPr>
                <w:b/>
                <w:bCs/>
                <w:color w:val="000000"/>
                <w:sz w:val="28"/>
                <w:szCs w:val="28"/>
                <w:lang w:val="uk-UA"/>
              </w:rPr>
              <w:t>На підставі заяви про відмову від внеску чи його відповідної частини з цієї причини за підписом керівника політичної партії</w:t>
            </w:r>
            <w:r w:rsidR="00EB37EB" w:rsidRPr="00F827FC">
              <w:rPr>
                <w:b/>
                <w:bCs/>
                <w:color w:val="000000"/>
                <w:sz w:val="28"/>
                <w:szCs w:val="28"/>
                <w:lang w:val="uk-UA"/>
              </w:rPr>
              <w:t xml:space="preserve"> (</w:t>
            </w:r>
            <w:r w:rsidR="00A8033E" w:rsidRPr="00F827FC">
              <w:rPr>
                <w:b/>
                <w:bCs/>
                <w:color w:val="000000"/>
                <w:sz w:val="28"/>
                <w:szCs w:val="28"/>
                <w:lang w:val="uk-UA"/>
              </w:rPr>
              <w:t>місцевої організації політичної партії</w:t>
            </w:r>
            <w:r w:rsidR="00EB37EB" w:rsidRPr="00F827FC">
              <w:rPr>
                <w:b/>
                <w:bCs/>
                <w:color w:val="000000"/>
                <w:sz w:val="28"/>
                <w:szCs w:val="28"/>
                <w:lang w:val="uk-UA"/>
              </w:rPr>
              <w:t>)</w:t>
            </w:r>
            <w:r w:rsidR="00A8033E" w:rsidRPr="00F827FC">
              <w:rPr>
                <w:b/>
                <w:bCs/>
                <w:color w:val="000000"/>
                <w:sz w:val="28"/>
                <w:szCs w:val="28"/>
                <w:lang w:val="uk-UA"/>
              </w:rPr>
              <w:t xml:space="preserve"> та платіжного документа</w:t>
            </w:r>
            <w:r w:rsidR="00A8033E" w:rsidRPr="00F827FC">
              <w:rPr>
                <w:color w:val="000000"/>
                <w:sz w:val="28"/>
                <w:szCs w:val="28"/>
                <w:lang w:val="uk-UA"/>
              </w:rPr>
              <w:t xml:space="preserve"> установа банку, в якій відкрито рахунок, на який зараховано внесок, повертає такий внесок або </w:t>
            </w:r>
            <w:r w:rsidR="00792641" w:rsidRPr="00F827FC">
              <w:rPr>
                <w:color w:val="000000"/>
                <w:sz w:val="28"/>
                <w:szCs w:val="28"/>
                <w:lang w:val="uk-UA"/>
              </w:rPr>
              <w:t>частину такого внеску (</w:t>
            </w:r>
            <w:r w:rsidR="00792641" w:rsidRPr="00F827FC">
              <w:rPr>
                <w:b/>
                <w:bCs/>
                <w:color w:val="000000"/>
                <w:sz w:val="28"/>
                <w:szCs w:val="28"/>
                <w:lang w:val="uk-UA"/>
              </w:rPr>
              <w:t>у сумі перевищення встановленого цим Законом розміру)</w:t>
            </w:r>
            <w:r w:rsidR="00792641" w:rsidRPr="00F827FC">
              <w:rPr>
                <w:color w:val="000000"/>
                <w:sz w:val="28"/>
                <w:szCs w:val="28"/>
                <w:lang w:val="uk-UA"/>
              </w:rPr>
              <w:t xml:space="preserve"> </w:t>
            </w:r>
            <w:r w:rsidR="00A8033E" w:rsidRPr="00F827FC">
              <w:rPr>
                <w:color w:val="000000"/>
                <w:sz w:val="28"/>
                <w:szCs w:val="28"/>
                <w:lang w:val="uk-UA"/>
              </w:rPr>
              <w:t xml:space="preserve"> особі, яка його внесла, а </w:t>
            </w:r>
            <w:r w:rsidR="00EB37EB" w:rsidRPr="00F827FC">
              <w:rPr>
                <w:color w:val="000000"/>
                <w:sz w:val="28"/>
                <w:szCs w:val="28"/>
                <w:lang w:val="uk-UA"/>
              </w:rPr>
              <w:t>у</w:t>
            </w:r>
            <w:r w:rsidR="00A8033E" w:rsidRPr="00F827FC">
              <w:rPr>
                <w:color w:val="000000"/>
                <w:sz w:val="28"/>
                <w:szCs w:val="28"/>
                <w:lang w:val="uk-UA"/>
              </w:rPr>
              <w:t xml:space="preserve"> разі неможливості повернення </w:t>
            </w:r>
            <w:r w:rsidR="00EB37EB" w:rsidRPr="00F827FC">
              <w:rPr>
                <w:color w:val="000000"/>
                <w:sz w:val="28"/>
                <w:szCs w:val="28"/>
                <w:lang w:val="uk-UA"/>
              </w:rPr>
              <w:t xml:space="preserve">- </w:t>
            </w:r>
            <w:r w:rsidR="00A8033E" w:rsidRPr="00F827FC">
              <w:rPr>
                <w:color w:val="000000"/>
                <w:sz w:val="28"/>
                <w:szCs w:val="28"/>
                <w:lang w:val="uk-UA"/>
              </w:rPr>
              <w:t>перераховує такий внесок</w:t>
            </w:r>
            <w:r w:rsidR="00A8033E" w:rsidRPr="000C53DA">
              <w:rPr>
                <w:color w:val="000000"/>
                <w:sz w:val="28"/>
                <w:szCs w:val="28"/>
                <w:lang w:val="uk-UA"/>
              </w:rPr>
              <w:t xml:space="preserve"> чи його відповідну частину до державного бюджету. Порядок повернення внеску чи його частини з підстав, зазначених у цій частині, та з інших встановлених законом підстав визначає Національний банк України.</w:t>
            </w:r>
          </w:p>
        </w:tc>
      </w:tr>
      <w:tr w:rsidR="00EA712D" w:rsidRPr="006361E9" w14:paraId="67941956" w14:textId="77777777" w:rsidTr="00EB37EB">
        <w:trPr>
          <w:trHeight w:val="263"/>
        </w:trPr>
        <w:tc>
          <w:tcPr>
            <w:tcW w:w="7230" w:type="dxa"/>
          </w:tcPr>
          <w:p w14:paraId="61F3B371"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rStyle w:val="rvts9"/>
                <w:b/>
                <w:bCs/>
                <w:color w:val="000000"/>
                <w:sz w:val="28"/>
                <w:szCs w:val="28"/>
                <w:lang w:val="uk-UA"/>
              </w:rPr>
              <w:t>Стаття 17.</w:t>
            </w:r>
            <w:r w:rsidRPr="000C53DA">
              <w:rPr>
                <w:rStyle w:val="apple-converted-space"/>
                <w:b/>
                <w:bCs/>
                <w:color w:val="000000"/>
                <w:sz w:val="28"/>
                <w:szCs w:val="28"/>
                <w:lang w:val="uk-UA"/>
              </w:rPr>
              <w:t> </w:t>
            </w:r>
            <w:r w:rsidRPr="000C53DA">
              <w:rPr>
                <w:color w:val="000000"/>
                <w:sz w:val="28"/>
                <w:szCs w:val="28"/>
                <w:lang w:val="uk-UA"/>
              </w:rPr>
              <w:t>Фінансова звітність політичної партії</w:t>
            </w:r>
          </w:p>
          <w:p w14:paraId="5D37ED09"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44" w:name="n214"/>
            <w:bookmarkEnd w:id="44"/>
            <w:r w:rsidRPr="000C53DA">
              <w:rPr>
                <w:color w:val="000000"/>
                <w:sz w:val="28"/>
                <w:szCs w:val="28"/>
                <w:lang w:val="uk-UA"/>
              </w:rPr>
              <w:t>Політичні партії, місцеві організації політичних партій ведуть бухгалтерську звітність у встановленому порядку, проводять щорічний внутрішній фінансовий аудит своєї діяльності, а також проходять зовнішній незалежний фінансовий аудит у випадках, передбачених цим Законом.</w:t>
            </w:r>
          </w:p>
          <w:p w14:paraId="5045CF07" w14:textId="2F96B374"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45" w:name="n215"/>
            <w:bookmarkEnd w:id="45"/>
            <w:r w:rsidRPr="000C53DA">
              <w:rPr>
                <w:color w:val="000000"/>
                <w:sz w:val="28"/>
                <w:szCs w:val="28"/>
                <w:lang w:val="uk-UA"/>
              </w:rPr>
              <w:t>Щорічний внутрішній фінансовий аудит діяльності політичної партії, її місцевої організації, яка у встановленому законом порядку набула статусу юридичної особи, здійснюється органом (посадовою особою) відповідної політичної партії, місцевої організації політичної партії, уповноваженим здійснювати внутрішньопартійний фінансовий контроль (аудит) за доходами та витратами політичної партії (місцевої організації партії).</w:t>
            </w:r>
          </w:p>
          <w:p w14:paraId="5B3D025B"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46" w:name="n216"/>
            <w:bookmarkEnd w:id="46"/>
            <w:r w:rsidRPr="000C53DA">
              <w:rPr>
                <w:color w:val="000000"/>
                <w:sz w:val="28"/>
                <w:szCs w:val="28"/>
                <w:lang w:val="uk-UA"/>
              </w:rPr>
              <w:t>Політична партія, яка була суб’єктом виборчого процесу на виборах Президента України, виборах народних депутатів України або брала участь у чергових чи позачергових місцевих виборах, а також політична партія, яка отримує державне фінансування, зобов’язані пройти зовнішній незалежний фінансовий аудит звітності про майно, доходи, витрати і зобов’язання фінансового характеру в рік, наступний за роком проведення таких виборів чи отримання державного фінансування.</w:t>
            </w:r>
          </w:p>
          <w:p w14:paraId="10710662"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47" w:name="n217"/>
            <w:bookmarkStart w:id="48" w:name="n224"/>
            <w:bookmarkEnd w:id="47"/>
            <w:bookmarkEnd w:id="48"/>
            <w:r w:rsidRPr="000C53DA">
              <w:rPr>
                <w:color w:val="000000"/>
                <w:sz w:val="28"/>
                <w:szCs w:val="28"/>
                <w:lang w:val="uk-UA"/>
              </w:rPr>
              <w:t>Політичні партії, місцеві організації політичних партій зобов’язані надавати аудиторській фірмі, що проводить їх зовнішній незалежний фінансовий аудит, інформацію (документи), необхідну для проведення такого аудиту.</w:t>
            </w:r>
          </w:p>
          <w:p w14:paraId="5B0E85B0"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49" w:name="n225"/>
            <w:bookmarkEnd w:id="49"/>
            <w:r w:rsidRPr="000C53DA">
              <w:rPr>
                <w:color w:val="000000"/>
                <w:sz w:val="28"/>
                <w:szCs w:val="28"/>
                <w:lang w:val="uk-UA"/>
              </w:rPr>
              <w:t>Політична партія має право укладати договір на проведення аудиту з тією самою аудиторською фірмою не більш як три роки поспіль.</w:t>
            </w:r>
          </w:p>
          <w:p w14:paraId="572B9198" w14:textId="621FADEC"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50" w:name="n226"/>
            <w:bookmarkEnd w:id="50"/>
            <w:r w:rsidRPr="000C53DA">
              <w:rPr>
                <w:color w:val="000000"/>
                <w:sz w:val="28"/>
                <w:szCs w:val="28"/>
                <w:lang w:val="uk-UA"/>
              </w:rPr>
              <w:t>Політична партія щоквартально, не пізніше ніж на сороковий день після закінчення звітного кварталу, зобов’язана подати до Національного агентства з питань запобігання корупції у паперовій формі (за підписом керівника політичної партії, засвідченим печаткою політичної партії), а також на електронному носії звіт політичної партії про майно, доходи, витрати і зобов’язання фінансового характеру за відповідний квартал, а також оприлюднює такий звіт на своєму офіційному веб-сайті (за наявності) у цей самий строк. У звіті політичної партії про майно, доходи, витрати і зобов’язання фінансового характеру обов’язковому оприлюдненню підлягають прізвище, ім’я, по батькові та місце проживання фізичної особи. Інші відомості про фізичну особу, віднесені до інформації з обмеженим доступом, оприлюдненню не підлягають.</w:t>
            </w:r>
          </w:p>
          <w:p w14:paraId="3D7D5A32" w14:textId="76FA4B1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51" w:name="n227"/>
            <w:bookmarkEnd w:id="51"/>
            <w:r w:rsidRPr="000C53DA">
              <w:rPr>
                <w:color w:val="000000"/>
                <w:sz w:val="28"/>
                <w:szCs w:val="28"/>
                <w:lang w:val="uk-UA"/>
              </w:rPr>
              <w:t>Форма звіту політичної партії про майно, доходи, витрати і зобов’язання фінансового характеру затверджується Національним агентством з питань запобігання корупції з урахуванням вимог цього Закону.</w:t>
            </w:r>
          </w:p>
          <w:p w14:paraId="0CFA122C"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52" w:name="n228"/>
            <w:bookmarkEnd w:id="52"/>
            <w:r w:rsidRPr="000C53DA">
              <w:rPr>
                <w:color w:val="000000"/>
                <w:sz w:val="28"/>
                <w:szCs w:val="28"/>
                <w:lang w:val="uk-UA"/>
              </w:rPr>
              <w:t>Звіт політичної партії про майно, доходи, витрати і зобов’язання фінансового характеру повинен містити інформацію про:</w:t>
            </w:r>
          </w:p>
          <w:p w14:paraId="7097EBF0"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53" w:name="n229"/>
            <w:bookmarkEnd w:id="53"/>
            <w:r w:rsidRPr="000C53DA">
              <w:rPr>
                <w:color w:val="000000"/>
                <w:sz w:val="28"/>
                <w:szCs w:val="28"/>
                <w:lang w:val="uk-UA"/>
              </w:rPr>
              <w:t>1) майно політичної партії, її кожної місцевої організації, яка в установленому порядку набула статус юридичної особи, вартість такого майна станом на кінець відповідного звітного кварталу. Ці відомості включають дані про об’єкти нерухомості, рухоме майно, цінні папери, нематеріальні активи, грошові кошти. Дані про об’єкти нерухомості та рухоме майно зазначаються, якщо вони належать політичній партії, її місцевій організації на праві власності або використовуються ними на праві користування. Дані про рухоме майно (крім транспортних засобів) зазначаються, якщо вартість такого майна перевищує п’ятдесят розмірів мінімальної заробітної плати, встановленої на 1 січня звітного року;</w:t>
            </w:r>
          </w:p>
          <w:p w14:paraId="0F433ABF"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54" w:name="n230"/>
            <w:bookmarkEnd w:id="54"/>
            <w:r w:rsidRPr="000C53DA">
              <w:rPr>
                <w:color w:val="000000"/>
                <w:sz w:val="28"/>
                <w:szCs w:val="28"/>
                <w:lang w:val="uk-UA"/>
              </w:rPr>
              <w:t>2) дату здійснення кожного внеску на користь політичної партії, її місцевої організації, яка в установленому порядку набула статус юридичної особи, а також до виборчого фонду політичної партії, її місцевої організації чи кандидата від політичної партії (місцевої організації партії) на відповідних загальнодержавних або місцевих виборах (у разі проведення виборів), розмір (суму) отриманого внеску, найменування, місцезнаходження, код за Єдиним державним реєстром юридичних осіб та фізичних осіб - підприємців юридичної особи, яка здійснила внесок, прізвище, ім’я, по батькові (за наявності), місце проживання та реєстраційний номер облікової картки платника податків (крім осіб, які через свої релігійні переконання відмовилися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 фізичної особи, яка здійснила внесок на підтримку політичної партії;</w:t>
            </w:r>
          </w:p>
          <w:p w14:paraId="21315BE0"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55" w:name="n231"/>
            <w:bookmarkEnd w:id="55"/>
            <w:r w:rsidRPr="000C53DA">
              <w:rPr>
                <w:color w:val="000000"/>
                <w:sz w:val="28"/>
                <w:szCs w:val="28"/>
                <w:lang w:val="uk-UA"/>
              </w:rPr>
              <w:t>3) суму отриманих протягом звітного періоду коштів з державного бюджету, виділених на фінансування статутної діяльності політичної партії та, окремо, на відшкодування витрат, пов’язаних з фінансуванням передвиборної агітації (у разі отримання політичною партією таких коштів);</w:t>
            </w:r>
          </w:p>
          <w:p w14:paraId="7D9E5379"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56" w:name="n232"/>
            <w:bookmarkEnd w:id="56"/>
            <w:r w:rsidRPr="000C53DA">
              <w:rPr>
                <w:color w:val="000000"/>
                <w:sz w:val="28"/>
                <w:szCs w:val="28"/>
                <w:lang w:val="uk-UA"/>
              </w:rPr>
              <w:t>4) дату здійснення кожного платежу з рахунків політичної партії, її місцевої організації, яка в установленому порядку набула статус юридичної особи, рахунку (рахунків) виборчого фонду політичної партії, її місцевої організації, кандидата від політичної партії (місцевої організації партії) на відповідних загальнодержавних або місцевих виборах (у разі проведення виборів), отримувача відповідного платежу (із зазначенням відомостей, передбачених пунктом 2 цієї частини для осіб, які здійснюють внески на підтримку політичної партії), цільове призначення та розмір кожного платежу;</w:t>
            </w:r>
          </w:p>
          <w:p w14:paraId="3DF54484"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57" w:name="n233"/>
            <w:bookmarkEnd w:id="57"/>
            <w:r w:rsidRPr="000C53DA">
              <w:rPr>
                <w:color w:val="000000"/>
                <w:sz w:val="28"/>
                <w:szCs w:val="28"/>
                <w:lang w:val="uk-UA"/>
              </w:rPr>
              <w:t>5) дату виникнення, припинення, суму (вартість) кожного фінансового зобов’язання (станом на кінець звітного періоду) політичної партії, її місцевої організації, яка в установленому порядку набула статус юридичної особи, та особу, на користь якої фінансове зобов’язання підлягає виконанню (із зазначенням відомостей про таку особу, передбачених пунктом 2 цієї частини для осіб, які здійснюють внески на підтримку політичної партії).</w:t>
            </w:r>
          </w:p>
          <w:p w14:paraId="055243AA"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58" w:name="n234"/>
            <w:bookmarkEnd w:id="58"/>
            <w:r w:rsidRPr="000C53DA">
              <w:rPr>
                <w:color w:val="000000"/>
                <w:sz w:val="28"/>
                <w:szCs w:val="28"/>
                <w:lang w:val="uk-UA"/>
              </w:rPr>
              <w:t>Відомості, зазначені у частині дев’ятій цієї статті, відображаються у звіті політичної партії про майно, доходи, витрати і зобов’язання фінансового характеру наростаючим підсумком на кінець року окремо щодо кожної політичної партії, її місцевої організації, яка в установленому порядку набула статус юридичної особи, кандидатів на відповідних виборах (у разі проведення виборів).</w:t>
            </w:r>
          </w:p>
          <w:p w14:paraId="3FFA7DB7"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59" w:name="n235"/>
            <w:bookmarkEnd w:id="59"/>
            <w:r w:rsidRPr="000C53DA">
              <w:rPr>
                <w:color w:val="000000"/>
                <w:sz w:val="28"/>
                <w:szCs w:val="28"/>
                <w:lang w:val="uk-UA"/>
              </w:rPr>
              <w:t>До звіту політичної партії про майно, доходи, витрати і зобов’язання фінансового характеру за четвертий квартал звітного року додаються висновки щорічного внутрішнього аудиту та незалежного зовнішнього фінансового аудиту політичної партії (якщо його проведення є обов’язковим відповідно до цього Закону), які є невід’ємними частинами такого звіту.</w:t>
            </w:r>
          </w:p>
          <w:p w14:paraId="07B5AEB9"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60" w:name="n236"/>
            <w:bookmarkEnd w:id="60"/>
            <w:r w:rsidRPr="000C53DA">
              <w:rPr>
                <w:color w:val="000000"/>
                <w:sz w:val="28"/>
                <w:szCs w:val="28"/>
                <w:lang w:val="uk-UA"/>
              </w:rPr>
              <w:t>До звіту політичної партії про майно, доходи, витрати і зобов’язання фінансового характеру додаються копії документів, що підтверджують відображені у звіті відомості (у тому числі копії платіжних документів, довідок установ банків про рух коштів на рахунках).</w:t>
            </w:r>
          </w:p>
          <w:p w14:paraId="5FFCAF7E"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61" w:name="n237"/>
            <w:bookmarkEnd w:id="61"/>
            <w:r w:rsidRPr="000C53DA">
              <w:rPr>
                <w:color w:val="000000"/>
                <w:sz w:val="28"/>
                <w:szCs w:val="28"/>
                <w:lang w:val="uk-UA"/>
              </w:rPr>
              <w:t>Звіт політичної партії про майно, доходи, витрати і зобов’язання фінансового характеру оприлюднюється на офіційному веб-сайті Національного агентства з питань запобігання корупції, у тому числі у формі відкритих даних, не пізніше ніж на десятий день з дня його надходження та розміщується у відкритому доступі впродовж не менше п’яти років. У звіті політичної партії про майно, доходи, витрати і зобов’язання фінансового характеру обов’язковому оприлюдненню підлягають прізвище, ім’я, по батькові та місце проживання фізичної особи. Інші відомості про фізичну особу, віднесені до інформації з обмеженим доступом, оприлюдненню не підлягають.</w:t>
            </w:r>
          </w:p>
          <w:p w14:paraId="7BE56F21"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62" w:name="n238"/>
            <w:bookmarkEnd w:id="62"/>
            <w:r w:rsidRPr="000C53DA">
              <w:rPr>
                <w:color w:val="000000"/>
                <w:sz w:val="28"/>
                <w:szCs w:val="28"/>
                <w:lang w:val="uk-UA"/>
              </w:rPr>
              <w:t>Аналіз звіту політичної партії про майно, доходи, витрати і зобов’язання фінансового характеру, підготовка і затвердження висновку за результатами такого аналізу здійснюються Національним агентством з питань запобігання корупції у строк, що не перевищує двох місяців з дня його надходження. Результати такого аналізу оприлюднюються на офіційному веб-сайті Національного агентства з питань запобігання корупції не пізніш як на п’ятий день з дня затвердження висновку за результатами аналізу звіту.</w:t>
            </w:r>
          </w:p>
          <w:p w14:paraId="2BE53695"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63" w:name="n239"/>
            <w:bookmarkEnd w:id="63"/>
            <w:r w:rsidRPr="000C53DA">
              <w:rPr>
                <w:color w:val="000000"/>
                <w:sz w:val="28"/>
                <w:szCs w:val="28"/>
                <w:lang w:val="uk-UA"/>
              </w:rPr>
              <w:t>Аналіз звіту політичної партії про майно, доходи, витрати і зобов’язання фінансового характеру передбачає встановлення відповідності оформлення звіту, включених до нього звітних даних вимогам законодавства, своєчасності подання звіту, повноти та достовірності відображеної у звіті інформації, встановлення наявності або відсутності порушень законодавства щодо фінансування політичних партій або передвиборної агітації.</w:t>
            </w:r>
          </w:p>
          <w:p w14:paraId="136BB3B2"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bookmarkStart w:id="64" w:name="n240"/>
            <w:bookmarkEnd w:id="64"/>
            <w:r w:rsidRPr="000C53DA">
              <w:rPr>
                <w:color w:val="000000"/>
                <w:sz w:val="28"/>
                <w:szCs w:val="28"/>
                <w:lang w:val="uk-UA"/>
              </w:rPr>
              <w:t>У разі виявлення під час аналізу звіту політичної партії про майно, доходи, витрати і зобов’язання фінансового характеру чи під час перевірки інформації про порушення законодавства у сфері фінансування політичних партій або передвиборної агітації ознак порушення вимог законодавства, які є підставою для притягнення до адміністративної, кримінальної чи іншої передбаченої законом відповідальності, Національне агентство з питань запобігання корупції у п’ятиденний строк з дня виявлення відповідних ознак письмово повідомляє про це органи (посадових осіб), уповноважені забезпечити притягнення осіб, які вчинили порушення вимог законодавства, до передбаченої законом відповідальності, та надсилає відповідним органам (посадовим особам) матеріали, що підтверджують факт вчинення відповідного правопорушення, або забезпечує притягнення відповідних осіб до такої відповідальності в межах своїх повноважень, а також оприлюднює інформацію про це на своєму офіційному веб-сайті.</w:t>
            </w:r>
          </w:p>
          <w:p w14:paraId="069D55D7" w14:textId="77777777" w:rsidR="00EA712D" w:rsidRPr="000C53DA" w:rsidRDefault="00EA712D" w:rsidP="00EA712D">
            <w:pPr>
              <w:ind w:right="1134"/>
              <w:rPr>
                <w:rFonts w:ascii="Times New Roman" w:hAnsi="Times New Roman" w:cs="Times New Roman"/>
                <w:sz w:val="28"/>
                <w:szCs w:val="28"/>
                <w:lang w:val="uk-UA"/>
              </w:rPr>
            </w:pPr>
          </w:p>
        </w:tc>
        <w:tc>
          <w:tcPr>
            <w:tcW w:w="7371" w:type="dxa"/>
          </w:tcPr>
          <w:p w14:paraId="50EE3AA1" w14:textId="77777777"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rStyle w:val="rvts9"/>
                <w:b/>
                <w:bCs/>
                <w:color w:val="000000"/>
                <w:sz w:val="28"/>
                <w:szCs w:val="28"/>
                <w:lang w:val="uk-UA"/>
              </w:rPr>
              <w:t>Стаття 17.</w:t>
            </w:r>
            <w:r w:rsidRPr="000C53DA">
              <w:rPr>
                <w:rStyle w:val="apple-converted-space"/>
                <w:b/>
                <w:bCs/>
                <w:color w:val="000000"/>
                <w:sz w:val="28"/>
                <w:szCs w:val="28"/>
                <w:lang w:val="uk-UA"/>
              </w:rPr>
              <w:t> </w:t>
            </w:r>
            <w:r w:rsidRPr="000C53DA">
              <w:rPr>
                <w:color w:val="000000"/>
                <w:sz w:val="28"/>
                <w:szCs w:val="28"/>
                <w:lang w:val="uk-UA"/>
              </w:rPr>
              <w:t>Фінансова звітність політичної партії</w:t>
            </w:r>
          </w:p>
          <w:p w14:paraId="5E4C0FEC" w14:textId="01A03326"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color w:val="000000"/>
                <w:sz w:val="28"/>
                <w:szCs w:val="28"/>
                <w:lang w:val="uk-UA"/>
              </w:rPr>
              <w:t xml:space="preserve">Політичні партії, місцеві організації політичних партій ведуть бухгалтерську звітність у встановленому порядку, проводять щорічний </w:t>
            </w:r>
            <w:r w:rsidRPr="000C53DA">
              <w:rPr>
                <w:b/>
                <w:bCs/>
                <w:color w:val="000000"/>
                <w:sz w:val="28"/>
                <w:szCs w:val="28"/>
                <w:lang w:val="uk-UA"/>
              </w:rPr>
              <w:t>внутрішньопартійний</w:t>
            </w:r>
            <w:r w:rsidR="004423CE" w:rsidRPr="000C53DA">
              <w:rPr>
                <w:b/>
                <w:bCs/>
                <w:color w:val="000000"/>
                <w:sz w:val="28"/>
                <w:szCs w:val="28"/>
                <w:lang w:val="uk-UA"/>
              </w:rPr>
              <w:t xml:space="preserve"> фінансовий</w:t>
            </w:r>
            <w:r w:rsidRPr="000C53DA">
              <w:rPr>
                <w:b/>
                <w:bCs/>
                <w:color w:val="000000"/>
                <w:sz w:val="28"/>
                <w:szCs w:val="28"/>
                <w:lang w:val="uk-UA"/>
              </w:rPr>
              <w:t xml:space="preserve"> </w:t>
            </w:r>
            <w:r w:rsidRPr="000C53DA">
              <w:rPr>
                <w:color w:val="000000"/>
                <w:sz w:val="28"/>
                <w:szCs w:val="28"/>
                <w:lang w:val="uk-UA"/>
              </w:rPr>
              <w:t>аудит своєї діяльності, а також проходять зовнішній незалежний фінансовий аудит у випадках, передбачених цим Законом.</w:t>
            </w:r>
          </w:p>
          <w:p w14:paraId="081BE2CC" w14:textId="4A8D1D07" w:rsidR="00EA712D" w:rsidRPr="000C53DA" w:rsidRDefault="00EA712D" w:rsidP="00EA712D">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sz w:val="28"/>
                <w:szCs w:val="28"/>
              </w:rPr>
            </w:pPr>
            <w:r w:rsidRPr="000C53DA">
              <w:rPr>
                <w:b/>
                <w:color w:val="000000"/>
                <w:sz w:val="28"/>
                <w:szCs w:val="28"/>
              </w:rPr>
              <w:t xml:space="preserve">Щорічний внутрішньопартійний </w:t>
            </w:r>
            <w:r w:rsidR="00792641" w:rsidRPr="000C53DA">
              <w:rPr>
                <w:b/>
                <w:color w:val="000000"/>
                <w:sz w:val="28"/>
                <w:szCs w:val="28"/>
              </w:rPr>
              <w:t xml:space="preserve">фінансовий </w:t>
            </w:r>
            <w:r w:rsidRPr="000C53DA">
              <w:rPr>
                <w:b/>
                <w:color w:val="000000"/>
                <w:sz w:val="28"/>
                <w:szCs w:val="28"/>
              </w:rPr>
              <w:t xml:space="preserve">аудит </w:t>
            </w:r>
            <w:r w:rsidR="00792641" w:rsidRPr="000C53DA">
              <w:rPr>
                <w:b/>
                <w:color w:val="000000"/>
                <w:sz w:val="28"/>
                <w:szCs w:val="28"/>
              </w:rPr>
              <w:t xml:space="preserve">політичної партії </w:t>
            </w:r>
            <w:r w:rsidRPr="000C53DA">
              <w:rPr>
                <w:b/>
                <w:color w:val="000000"/>
                <w:sz w:val="28"/>
                <w:szCs w:val="28"/>
              </w:rPr>
              <w:t xml:space="preserve">здійснюється </w:t>
            </w:r>
            <w:r w:rsidR="00EB37EB" w:rsidRPr="000C53DA">
              <w:rPr>
                <w:b/>
                <w:color w:val="000000"/>
                <w:sz w:val="28"/>
                <w:szCs w:val="28"/>
              </w:rPr>
              <w:t>за доходами і витратами політичної партії та її місцевих організацій</w:t>
            </w:r>
            <w:r w:rsidR="00792641" w:rsidRPr="000C53DA">
              <w:rPr>
                <w:b/>
                <w:color w:val="000000"/>
                <w:sz w:val="28"/>
                <w:szCs w:val="28"/>
              </w:rPr>
              <w:t>, які в установленому порядку набули статусу юридичної особи,</w:t>
            </w:r>
            <w:r w:rsidR="00EB37EB" w:rsidRPr="000C53DA">
              <w:rPr>
                <w:b/>
                <w:color w:val="000000"/>
                <w:sz w:val="28"/>
                <w:szCs w:val="28"/>
              </w:rPr>
              <w:t xml:space="preserve"> </w:t>
            </w:r>
            <w:r w:rsidRPr="000C53DA">
              <w:rPr>
                <w:b/>
                <w:color w:val="000000"/>
                <w:sz w:val="28"/>
                <w:szCs w:val="28"/>
              </w:rPr>
              <w:t>уповноваженим на те органом чи посадовою особою партії в порядку, визначеному статутом політичної партії.</w:t>
            </w:r>
          </w:p>
          <w:p w14:paraId="08841995" w14:textId="606F898F" w:rsidR="00EA712D" w:rsidRPr="000C53DA" w:rsidRDefault="00EA712D" w:rsidP="00EA712D">
            <w:pPr>
              <w:pStyle w:val="rvps2"/>
              <w:spacing w:before="0" w:beforeAutospacing="0" w:after="150" w:afterAutospacing="0"/>
              <w:ind w:firstLine="450"/>
              <w:jc w:val="both"/>
              <w:rPr>
                <w:b/>
                <w:color w:val="000000"/>
                <w:sz w:val="28"/>
                <w:szCs w:val="28"/>
                <w:lang w:val="uk-UA"/>
              </w:rPr>
            </w:pPr>
            <w:r w:rsidRPr="000C53DA">
              <w:rPr>
                <w:b/>
                <w:color w:val="000000"/>
                <w:sz w:val="28"/>
                <w:szCs w:val="28"/>
                <w:lang w:val="uk-UA"/>
              </w:rPr>
              <w:t>Політична партія, яка отримувала державне фінансування, зобов’язан</w:t>
            </w:r>
            <w:r w:rsidR="00EB37EB" w:rsidRPr="000C53DA">
              <w:rPr>
                <w:b/>
                <w:color w:val="000000"/>
                <w:sz w:val="28"/>
                <w:szCs w:val="28"/>
                <w:lang w:val="uk-UA"/>
              </w:rPr>
              <w:t xml:space="preserve">а </w:t>
            </w:r>
            <w:r w:rsidRPr="000C53DA">
              <w:rPr>
                <w:b/>
                <w:color w:val="000000"/>
                <w:sz w:val="28"/>
                <w:szCs w:val="28"/>
                <w:lang w:val="uk-UA"/>
              </w:rPr>
              <w:t>пройти зовнішній незалежний аудит фінансової звітності у рік, наступний за роком отримання державного фінансування.</w:t>
            </w:r>
          </w:p>
          <w:p w14:paraId="0824F128" w14:textId="0C44442E" w:rsidR="00EA712D" w:rsidRPr="000C53DA" w:rsidRDefault="00EA712D" w:rsidP="00EA712D">
            <w:pPr>
              <w:pStyle w:val="rvps2"/>
              <w:spacing w:before="0" w:beforeAutospacing="0" w:after="150" w:afterAutospacing="0"/>
              <w:ind w:firstLine="450"/>
              <w:jc w:val="both"/>
              <w:rPr>
                <w:color w:val="000000"/>
                <w:sz w:val="28"/>
                <w:szCs w:val="28"/>
                <w:lang w:val="uk-UA"/>
              </w:rPr>
            </w:pPr>
            <w:r w:rsidRPr="000C53DA">
              <w:rPr>
                <w:b/>
                <w:color w:val="000000"/>
                <w:sz w:val="28"/>
                <w:szCs w:val="28"/>
                <w:lang w:val="uk-UA"/>
              </w:rPr>
              <w:t>Зовнішній незалежний аудит фінансової звітності політичної партії можуть проводити лише аудиторські фірми, які згідно із Законом України «Про аудит фінансової звітності та аудиторську діяльність» мають право проводити обов’язковий аудит фінансової звітності.</w:t>
            </w:r>
          </w:p>
          <w:p w14:paraId="1B1ABD53" w14:textId="3E6C2E8D" w:rsidR="00EA712D" w:rsidRPr="000C53DA" w:rsidRDefault="00EA712D" w:rsidP="00EA712D">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sz w:val="28"/>
                <w:szCs w:val="28"/>
              </w:rPr>
            </w:pPr>
            <w:r w:rsidRPr="000C53DA">
              <w:rPr>
                <w:b/>
                <w:color w:val="000000"/>
                <w:sz w:val="28"/>
                <w:szCs w:val="28"/>
              </w:rPr>
              <w:t xml:space="preserve">Під час проведення зовнішнього незалежного аудиту фінансової звітності політичної партії перевіряються </w:t>
            </w:r>
            <w:r w:rsidR="00EB37EB" w:rsidRPr="000C53DA">
              <w:rPr>
                <w:b/>
                <w:color w:val="000000"/>
                <w:sz w:val="28"/>
                <w:szCs w:val="28"/>
              </w:rPr>
              <w:t>показники, що</w:t>
            </w:r>
            <w:r w:rsidRPr="000C53DA">
              <w:rPr>
                <w:b/>
                <w:color w:val="000000"/>
                <w:sz w:val="28"/>
                <w:szCs w:val="28"/>
              </w:rPr>
              <w:t xml:space="preserve"> </w:t>
            </w:r>
            <w:r w:rsidR="00EB37EB" w:rsidRPr="000C53DA">
              <w:rPr>
                <w:b/>
                <w:color w:val="000000"/>
                <w:sz w:val="28"/>
                <w:szCs w:val="28"/>
              </w:rPr>
              <w:t xml:space="preserve">містяться у </w:t>
            </w:r>
            <w:r w:rsidRPr="000C53DA">
              <w:rPr>
                <w:b/>
                <w:color w:val="000000"/>
                <w:sz w:val="28"/>
                <w:szCs w:val="28"/>
              </w:rPr>
              <w:t>звітності про майно, доходи, витрати і зобов’язання фінансового характеру (</w:t>
            </w:r>
            <w:r w:rsidR="00EB37EB" w:rsidRPr="000C53DA">
              <w:rPr>
                <w:b/>
                <w:color w:val="000000"/>
                <w:sz w:val="28"/>
                <w:szCs w:val="28"/>
              </w:rPr>
              <w:t>з точки зору повноти, достовірності включених до звіту відомостей та відповідності звітності встановленим законом вимогам</w:t>
            </w:r>
            <w:r w:rsidRPr="000C53DA">
              <w:rPr>
                <w:b/>
                <w:color w:val="000000"/>
                <w:sz w:val="28"/>
                <w:szCs w:val="28"/>
              </w:rPr>
              <w:t>).</w:t>
            </w:r>
          </w:p>
          <w:p w14:paraId="6BDDCC53" w14:textId="65896723" w:rsidR="00EA712D" w:rsidRPr="000C53DA" w:rsidRDefault="00EA712D" w:rsidP="00EA712D">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sz w:val="28"/>
                <w:szCs w:val="28"/>
              </w:rPr>
            </w:pPr>
            <w:r w:rsidRPr="000C53DA">
              <w:rPr>
                <w:b/>
                <w:color w:val="000000"/>
                <w:sz w:val="28"/>
                <w:szCs w:val="28"/>
              </w:rPr>
              <w:t xml:space="preserve">Політичні партії та їх місцеві організації зобов’язані надавати аудиторській фірмі, що проводить зовнішній незалежний аудит фінансової звітності, всю інформацію та документи, необхідні для проведення такого аудиту. </w:t>
            </w:r>
          </w:p>
          <w:p w14:paraId="36F48EAE" w14:textId="77777777" w:rsidR="00EA712D" w:rsidRPr="000C53DA" w:rsidRDefault="00EA712D" w:rsidP="00EA712D">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sz w:val="28"/>
                <w:szCs w:val="28"/>
              </w:rPr>
            </w:pPr>
            <w:r w:rsidRPr="000C53DA">
              <w:rPr>
                <w:b/>
                <w:color w:val="000000"/>
                <w:sz w:val="28"/>
                <w:szCs w:val="28"/>
              </w:rPr>
              <w:t>Політична партія має право укладати договір на проведення зовнішнього незалежного аудиту фінансової звітності з тією самою аудиторською фірмою не більш як три роки поспіль.</w:t>
            </w:r>
          </w:p>
          <w:p w14:paraId="2750A0CC" w14:textId="407A872F" w:rsidR="00EA712D" w:rsidRPr="000C53DA" w:rsidRDefault="00EA712D" w:rsidP="00EA712D">
            <w:pPr>
              <w:pStyle w:val="rvps2"/>
              <w:spacing w:before="0" w:beforeAutospacing="0" w:after="150" w:afterAutospacing="0"/>
              <w:ind w:firstLine="450"/>
              <w:jc w:val="both"/>
              <w:rPr>
                <w:b/>
                <w:color w:val="000000"/>
                <w:sz w:val="28"/>
                <w:szCs w:val="28"/>
                <w:lang w:val="uk-UA"/>
              </w:rPr>
            </w:pPr>
            <w:r w:rsidRPr="000C53DA">
              <w:rPr>
                <w:b/>
                <w:color w:val="000000"/>
                <w:sz w:val="28"/>
                <w:szCs w:val="28"/>
                <w:lang w:val="uk-UA"/>
              </w:rPr>
              <w:t>Порядок залучення аудиторської фірми для проведення зовнішнього незалежного аудиту фінансової звітності визначається</w:t>
            </w:r>
            <w:r w:rsidR="000438D8" w:rsidRPr="000C53DA">
              <w:rPr>
                <w:b/>
                <w:color w:val="000000"/>
                <w:sz w:val="28"/>
                <w:szCs w:val="28"/>
                <w:lang w:val="uk-UA"/>
              </w:rPr>
              <w:t xml:space="preserve"> відповідно до </w:t>
            </w:r>
            <w:r w:rsidRPr="000C53DA">
              <w:rPr>
                <w:b/>
                <w:color w:val="000000"/>
                <w:sz w:val="28"/>
                <w:szCs w:val="28"/>
                <w:lang w:val="uk-UA"/>
              </w:rPr>
              <w:t>статут</w:t>
            </w:r>
            <w:r w:rsidR="000438D8" w:rsidRPr="000C53DA">
              <w:rPr>
                <w:b/>
                <w:color w:val="000000"/>
                <w:sz w:val="28"/>
                <w:szCs w:val="28"/>
                <w:lang w:val="uk-UA"/>
              </w:rPr>
              <w:t>у</w:t>
            </w:r>
            <w:r w:rsidRPr="000C53DA">
              <w:rPr>
                <w:b/>
                <w:color w:val="000000"/>
                <w:sz w:val="28"/>
                <w:szCs w:val="28"/>
                <w:lang w:val="uk-UA"/>
              </w:rPr>
              <w:t xml:space="preserve"> політичної партії.</w:t>
            </w:r>
          </w:p>
          <w:p w14:paraId="6C63C0FB" w14:textId="44CEDDD2" w:rsidR="00EA712D" w:rsidRPr="000C53DA" w:rsidRDefault="00EA712D" w:rsidP="00EA712D">
            <w:pPr>
              <w:pStyle w:val="Normal1"/>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b/>
                <w:color w:val="000000"/>
                <w:sz w:val="28"/>
                <w:szCs w:val="28"/>
              </w:rPr>
            </w:pPr>
            <w:r w:rsidRPr="000C53DA">
              <w:rPr>
                <w:b/>
                <w:color w:val="000000"/>
                <w:sz w:val="28"/>
                <w:szCs w:val="28"/>
              </w:rPr>
              <w:t xml:space="preserve">Політична партія, щоквартально, не пізніше ніж на сороковий день після закінчення звітного кварталу, зобов’язана подати до Національного агентства з питань запобігання корупції </w:t>
            </w:r>
            <w:r w:rsidR="00305EA6" w:rsidRPr="000C53DA">
              <w:rPr>
                <w:b/>
                <w:color w:val="000000"/>
                <w:sz w:val="28"/>
                <w:szCs w:val="28"/>
              </w:rPr>
              <w:t xml:space="preserve">звіт </w:t>
            </w:r>
            <w:r w:rsidRPr="000C53DA">
              <w:rPr>
                <w:b/>
                <w:color w:val="000000"/>
                <w:sz w:val="28"/>
                <w:szCs w:val="28"/>
              </w:rPr>
              <w:t>про майно, доходи, витрати і зобов’язання фінансового характеру</w:t>
            </w:r>
            <w:r w:rsidR="00EB37EB" w:rsidRPr="000C53DA">
              <w:rPr>
                <w:b/>
                <w:color w:val="000000"/>
                <w:sz w:val="28"/>
                <w:szCs w:val="28"/>
              </w:rPr>
              <w:t xml:space="preserve"> (у тому числі її місцевих організацій, які у встановленому порядку набули статусу юридичної особи)</w:t>
            </w:r>
            <w:r w:rsidRPr="000C53DA">
              <w:rPr>
                <w:b/>
                <w:color w:val="000000"/>
                <w:sz w:val="28"/>
                <w:szCs w:val="28"/>
              </w:rPr>
              <w:t xml:space="preserve"> шляхом </w:t>
            </w:r>
            <w:r w:rsidR="00305EA6" w:rsidRPr="000C53DA">
              <w:rPr>
                <w:b/>
                <w:color w:val="000000"/>
                <w:sz w:val="28"/>
                <w:szCs w:val="28"/>
              </w:rPr>
              <w:t xml:space="preserve">його </w:t>
            </w:r>
            <w:r w:rsidRPr="000C53DA">
              <w:rPr>
                <w:b/>
                <w:color w:val="000000"/>
                <w:sz w:val="28"/>
                <w:szCs w:val="28"/>
              </w:rPr>
              <w:t>заповнення на офіційному веб-сайті Національного агентства з питань запобігання корупції.</w:t>
            </w:r>
            <w:r w:rsidR="00554270" w:rsidRPr="000C53DA">
              <w:rPr>
                <w:b/>
                <w:color w:val="000000"/>
                <w:sz w:val="28"/>
                <w:szCs w:val="28"/>
              </w:rPr>
              <w:t xml:space="preserve"> </w:t>
            </w:r>
          </w:p>
          <w:p w14:paraId="3A8B3624" w14:textId="22C84680" w:rsidR="00EA712D" w:rsidRPr="000C53DA" w:rsidRDefault="00EA712D" w:rsidP="00EA712D">
            <w:pPr>
              <w:pStyle w:val="Normal1"/>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b/>
                <w:bCs/>
                <w:color w:val="000000"/>
                <w:sz w:val="28"/>
                <w:szCs w:val="28"/>
              </w:rPr>
            </w:pPr>
            <w:r w:rsidRPr="000C53DA">
              <w:rPr>
                <w:b/>
                <w:color w:val="000000"/>
                <w:sz w:val="28"/>
                <w:szCs w:val="28"/>
              </w:rPr>
              <w:t xml:space="preserve">Форма та Порядок подання </w:t>
            </w:r>
            <w:r w:rsidRPr="000C53DA">
              <w:rPr>
                <w:b/>
                <w:bCs/>
                <w:color w:val="000000"/>
                <w:sz w:val="28"/>
                <w:szCs w:val="28"/>
              </w:rPr>
              <w:t xml:space="preserve">звіту політичної партії про майно, доходи, витрати і зобов’язання фінансового характеру затверджуються Національним агентством з питань запобігання </w:t>
            </w:r>
            <w:r w:rsidRPr="00F827FC">
              <w:rPr>
                <w:b/>
                <w:bCs/>
                <w:color w:val="000000"/>
                <w:sz w:val="28"/>
                <w:szCs w:val="28"/>
              </w:rPr>
              <w:t>корупції.</w:t>
            </w:r>
          </w:p>
          <w:p w14:paraId="3DC1152F" w14:textId="758ACE4E" w:rsidR="00EA712D" w:rsidRPr="000C53DA" w:rsidRDefault="00EA712D" w:rsidP="00EA712D">
            <w:pPr>
              <w:pStyle w:val="Normal1"/>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sz w:val="28"/>
                <w:szCs w:val="28"/>
              </w:rPr>
            </w:pPr>
            <w:r w:rsidRPr="000C53DA">
              <w:rPr>
                <w:b/>
                <w:color w:val="000000"/>
                <w:sz w:val="28"/>
                <w:szCs w:val="28"/>
              </w:rPr>
              <w:t xml:space="preserve">Звіт політичної партії про майно, доходи, витрати і зобов’язання фінансового характеру обов’язково </w:t>
            </w:r>
            <w:r w:rsidR="00792641" w:rsidRPr="000C53DA">
              <w:rPr>
                <w:b/>
                <w:color w:val="000000"/>
                <w:sz w:val="28"/>
                <w:szCs w:val="28"/>
              </w:rPr>
              <w:t>включає</w:t>
            </w:r>
            <w:r w:rsidRPr="000C53DA">
              <w:rPr>
                <w:b/>
                <w:color w:val="000000"/>
                <w:sz w:val="28"/>
                <w:szCs w:val="28"/>
              </w:rPr>
              <w:t xml:space="preserve"> такі розділи: </w:t>
            </w:r>
          </w:p>
          <w:p w14:paraId="33568697" w14:textId="68FEE75A" w:rsidR="00EB37EB" w:rsidRPr="000C53DA" w:rsidRDefault="00EA712D" w:rsidP="00EB37EB">
            <w:pPr>
              <w:pStyle w:val="Normal1"/>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b/>
                <w:color w:val="000000"/>
                <w:sz w:val="28"/>
                <w:szCs w:val="28"/>
              </w:rPr>
            </w:pPr>
            <w:r w:rsidRPr="000C53DA">
              <w:rPr>
                <w:b/>
                <w:color w:val="000000"/>
                <w:sz w:val="28"/>
                <w:szCs w:val="28"/>
              </w:rPr>
              <w:t>1) «Майно та нематеріальні активи», в якому має бути наведено повну та достовірну інформацію</w:t>
            </w:r>
            <w:r w:rsidR="00EB37EB" w:rsidRPr="000C53DA">
              <w:rPr>
                <w:b/>
                <w:color w:val="000000"/>
                <w:sz w:val="28"/>
                <w:szCs w:val="28"/>
              </w:rPr>
              <w:t xml:space="preserve"> щодо майна (грошові кошти на всіх рахунках, цінні папери, нерухоме майно, транспортні засоби, інше рухоме майно, вартість </w:t>
            </w:r>
            <w:r w:rsidR="00792641" w:rsidRPr="000C53DA">
              <w:rPr>
                <w:b/>
                <w:color w:val="000000"/>
                <w:sz w:val="28"/>
                <w:szCs w:val="28"/>
              </w:rPr>
              <w:t xml:space="preserve">якого </w:t>
            </w:r>
            <w:r w:rsidR="00EB37EB" w:rsidRPr="000C53DA">
              <w:rPr>
                <w:b/>
                <w:color w:val="000000"/>
                <w:sz w:val="28"/>
                <w:szCs w:val="28"/>
              </w:rPr>
              <w:t>перевищує п’ятдесят розмірів прожиткового мінімуму для працездатних осіб, встановленого на 1 січня звітного року</w:t>
            </w:r>
            <w:r w:rsidR="00792641" w:rsidRPr="000C53DA">
              <w:rPr>
                <w:b/>
                <w:color w:val="000000"/>
                <w:sz w:val="28"/>
                <w:szCs w:val="28"/>
              </w:rPr>
              <w:t>) та</w:t>
            </w:r>
            <w:r w:rsidR="00EB37EB" w:rsidRPr="000C53DA">
              <w:rPr>
                <w:b/>
                <w:color w:val="000000"/>
                <w:sz w:val="28"/>
                <w:szCs w:val="28"/>
              </w:rPr>
              <w:t xml:space="preserve"> нематеріальн</w:t>
            </w:r>
            <w:r w:rsidR="00792641" w:rsidRPr="000C53DA">
              <w:rPr>
                <w:b/>
                <w:color w:val="000000"/>
                <w:sz w:val="28"/>
                <w:szCs w:val="28"/>
              </w:rPr>
              <w:t>их</w:t>
            </w:r>
            <w:r w:rsidR="00EB37EB" w:rsidRPr="000C53DA">
              <w:rPr>
                <w:b/>
                <w:color w:val="000000"/>
                <w:sz w:val="28"/>
                <w:szCs w:val="28"/>
              </w:rPr>
              <w:t xml:space="preserve"> актив</w:t>
            </w:r>
            <w:r w:rsidR="00792641" w:rsidRPr="000C53DA">
              <w:rPr>
                <w:b/>
                <w:color w:val="000000"/>
                <w:sz w:val="28"/>
                <w:szCs w:val="28"/>
              </w:rPr>
              <w:t>ів</w:t>
            </w:r>
            <w:r w:rsidR="00EB37EB" w:rsidRPr="000C53DA">
              <w:rPr>
                <w:b/>
                <w:color w:val="000000"/>
                <w:sz w:val="28"/>
                <w:szCs w:val="28"/>
              </w:rPr>
              <w:t>, як</w:t>
            </w:r>
            <w:r w:rsidR="00792641" w:rsidRPr="000C53DA">
              <w:rPr>
                <w:b/>
                <w:color w:val="000000"/>
                <w:sz w:val="28"/>
                <w:szCs w:val="28"/>
              </w:rPr>
              <w:t>і</w:t>
            </w:r>
            <w:r w:rsidR="00EB37EB" w:rsidRPr="000C53DA">
              <w:rPr>
                <w:b/>
                <w:color w:val="000000"/>
                <w:sz w:val="28"/>
                <w:szCs w:val="28"/>
              </w:rPr>
              <w:t xml:space="preserve"> належить партії, її місцевій організації, яка в установленому порядку набула статусу юридичної особи,</w:t>
            </w:r>
            <w:r w:rsidRPr="000C53DA">
              <w:rPr>
                <w:b/>
                <w:color w:val="000000"/>
                <w:sz w:val="28"/>
                <w:szCs w:val="28"/>
              </w:rPr>
              <w:t xml:space="preserve"> </w:t>
            </w:r>
            <w:r w:rsidR="00EB37EB" w:rsidRPr="000C53DA">
              <w:rPr>
                <w:b/>
                <w:color w:val="000000"/>
                <w:sz w:val="28"/>
                <w:szCs w:val="28"/>
              </w:rPr>
              <w:t xml:space="preserve">на праві власності або </w:t>
            </w:r>
            <w:r w:rsidR="00792641" w:rsidRPr="000C53DA">
              <w:rPr>
                <w:b/>
                <w:color w:val="000000"/>
                <w:sz w:val="28"/>
                <w:szCs w:val="28"/>
              </w:rPr>
              <w:t>праві</w:t>
            </w:r>
            <w:r w:rsidR="00EB37EB" w:rsidRPr="000C53DA">
              <w:rPr>
                <w:b/>
                <w:color w:val="000000"/>
                <w:sz w:val="28"/>
                <w:szCs w:val="28"/>
              </w:rPr>
              <w:t xml:space="preserve"> користуванн</w:t>
            </w:r>
            <w:r w:rsidR="00792641" w:rsidRPr="000C53DA">
              <w:rPr>
                <w:b/>
                <w:color w:val="000000"/>
                <w:sz w:val="28"/>
                <w:szCs w:val="28"/>
              </w:rPr>
              <w:t>я</w:t>
            </w:r>
            <w:r w:rsidR="00EB37EB" w:rsidRPr="000C53DA">
              <w:rPr>
                <w:b/>
                <w:color w:val="000000"/>
                <w:sz w:val="28"/>
                <w:szCs w:val="28"/>
              </w:rPr>
              <w:t>;</w:t>
            </w:r>
          </w:p>
          <w:p w14:paraId="2C28D837" w14:textId="095A807C" w:rsidR="00EA712D" w:rsidRPr="000C53DA" w:rsidRDefault="00EA712D" w:rsidP="00EA712D">
            <w:pPr>
              <w:pStyle w:val="Normal1"/>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sz w:val="28"/>
                <w:szCs w:val="28"/>
              </w:rPr>
            </w:pPr>
            <w:r w:rsidRPr="000C53DA">
              <w:rPr>
                <w:b/>
                <w:color w:val="000000"/>
                <w:sz w:val="28"/>
                <w:szCs w:val="28"/>
              </w:rPr>
              <w:t>2) «Внески та інші надходження», в якому має бути наведено повну та достовірну інформацію про</w:t>
            </w:r>
            <w:r w:rsidR="00EB37EB" w:rsidRPr="000C53DA">
              <w:rPr>
                <w:b/>
                <w:color w:val="000000"/>
                <w:sz w:val="28"/>
                <w:szCs w:val="28"/>
              </w:rPr>
              <w:t xml:space="preserve"> внески (грошові внески</w:t>
            </w:r>
            <w:r w:rsidR="00792641" w:rsidRPr="000C53DA">
              <w:rPr>
                <w:b/>
                <w:color w:val="000000"/>
                <w:sz w:val="28"/>
                <w:szCs w:val="28"/>
              </w:rPr>
              <w:t>;</w:t>
            </w:r>
            <w:r w:rsidR="00EB37EB" w:rsidRPr="000C53DA">
              <w:rPr>
                <w:b/>
                <w:color w:val="000000"/>
                <w:sz w:val="28"/>
                <w:szCs w:val="28"/>
              </w:rPr>
              <w:t xml:space="preserve"> майнові внески</w:t>
            </w:r>
            <w:r w:rsidR="00792641" w:rsidRPr="000C53DA">
              <w:rPr>
                <w:b/>
                <w:color w:val="000000"/>
                <w:sz w:val="28"/>
                <w:szCs w:val="28"/>
              </w:rPr>
              <w:t>;</w:t>
            </w:r>
            <w:r w:rsidR="00EB37EB" w:rsidRPr="000C53DA">
              <w:rPr>
                <w:b/>
                <w:color w:val="000000"/>
                <w:sz w:val="28"/>
                <w:szCs w:val="28"/>
              </w:rPr>
              <w:t xml:space="preserve"> внески роботами або послугами</w:t>
            </w:r>
            <w:r w:rsidR="00792641" w:rsidRPr="000C53DA">
              <w:rPr>
                <w:b/>
                <w:color w:val="000000"/>
                <w:sz w:val="28"/>
                <w:szCs w:val="28"/>
              </w:rPr>
              <w:t>;</w:t>
            </w:r>
            <w:r w:rsidR="00EB37EB" w:rsidRPr="000C53DA">
              <w:rPr>
                <w:b/>
                <w:color w:val="000000"/>
                <w:sz w:val="28"/>
                <w:szCs w:val="28"/>
              </w:rPr>
              <w:t xml:space="preserve"> внески нематеріальними активами</w:t>
            </w:r>
            <w:r w:rsidR="00792641" w:rsidRPr="000C53DA">
              <w:rPr>
                <w:b/>
                <w:color w:val="000000"/>
                <w:sz w:val="28"/>
                <w:szCs w:val="28"/>
              </w:rPr>
              <w:t>;</w:t>
            </w:r>
            <w:r w:rsidR="00EB37EB" w:rsidRPr="000C53DA">
              <w:rPr>
                <w:b/>
                <w:color w:val="000000"/>
                <w:sz w:val="28"/>
                <w:szCs w:val="28"/>
              </w:rPr>
              <w:t xml:space="preserve"> внески, надані шляхом фінансування заходів або діяльності на користь політичної партії чи її місцев</w:t>
            </w:r>
            <w:r w:rsidR="00792641" w:rsidRPr="000C53DA">
              <w:rPr>
                <w:b/>
                <w:color w:val="000000"/>
                <w:sz w:val="28"/>
                <w:szCs w:val="28"/>
              </w:rPr>
              <w:t>ої</w:t>
            </w:r>
            <w:r w:rsidR="00EB37EB" w:rsidRPr="000C53DA">
              <w:rPr>
                <w:b/>
                <w:color w:val="000000"/>
                <w:sz w:val="28"/>
                <w:szCs w:val="28"/>
              </w:rPr>
              <w:t xml:space="preserve"> організації</w:t>
            </w:r>
            <w:r w:rsidR="000A2AC2">
              <w:rPr>
                <w:b/>
                <w:color w:val="000000"/>
                <w:sz w:val="28"/>
                <w:szCs w:val="28"/>
              </w:rPr>
              <w:t xml:space="preserve">, </w:t>
            </w:r>
            <w:r w:rsidR="00EB37EB" w:rsidRPr="000C53DA">
              <w:rPr>
                <w:b/>
                <w:color w:val="000000"/>
                <w:sz w:val="28"/>
                <w:szCs w:val="28"/>
              </w:rPr>
              <w:t>як</w:t>
            </w:r>
            <w:r w:rsidR="00792641" w:rsidRPr="000C53DA">
              <w:rPr>
                <w:b/>
                <w:color w:val="000000"/>
                <w:sz w:val="28"/>
                <w:szCs w:val="28"/>
              </w:rPr>
              <w:t>а</w:t>
            </w:r>
            <w:r w:rsidR="00EB37EB" w:rsidRPr="000C53DA">
              <w:rPr>
                <w:b/>
                <w:color w:val="000000"/>
                <w:sz w:val="28"/>
                <w:szCs w:val="28"/>
              </w:rPr>
              <w:t xml:space="preserve"> у встановленому порядку набул</w:t>
            </w:r>
            <w:r w:rsidR="00792641" w:rsidRPr="000C53DA">
              <w:rPr>
                <w:b/>
                <w:color w:val="000000"/>
                <w:sz w:val="28"/>
                <w:szCs w:val="28"/>
              </w:rPr>
              <w:t>а</w:t>
            </w:r>
            <w:r w:rsidR="00EB37EB" w:rsidRPr="000C53DA">
              <w:rPr>
                <w:b/>
                <w:color w:val="000000"/>
                <w:sz w:val="28"/>
                <w:szCs w:val="28"/>
              </w:rPr>
              <w:t xml:space="preserve"> статусу юридичної особи</w:t>
            </w:r>
            <w:r w:rsidR="00792641" w:rsidRPr="000C53DA">
              <w:rPr>
                <w:b/>
                <w:color w:val="000000"/>
                <w:sz w:val="28"/>
                <w:szCs w:val="28"/>
              </w:rPr>
              <w:t>;</w:t>
            </w:r>
            <w:r w:rsidR="00EB37EB" w:rsidRPr="000C53DA">
              <w:rPr>
                <w:b/>
                <w:color w:val="000000"/>
                <w:sz w:val="28"/>
                <w:szCs w:val="28"/>
              </w:rPr>
              <w:t xml:space="preserve"> кошти державного фінансування (у разі його отримання</w:t>
            </w:r>
            <w:r w:rsidR="00792641" w:rsidRPr="000C53DA">
              <w:rPr>
                <w:b/>
                <w:color w:val="000000"/>
                <w:sz w:val="28"/>
                <w:szCs w:val="28"/>
              </w:rPr>
              <w:t xml:space="preserve"> відповідно до закону</w:t>
            </w:r>
            <w:r w:rsidR="00EB37EB" w:rsidRPr="000C53DA">
              <w:rPr>
                <w:b/>
                <w:color w:val="000000"/>
                <w:sz w:val="28"/>
                <w:szCs w:val="28"/>
              </w:rPr>
              <w:t>)</w:t>
            </w:r>
            <w:r w:rsidR="00792641" w:rsidRPr="000C53DA">
              <w:rPr>
                <w:b/>
                <w:color w:val="000000"/>
                <w:sz w:val="28"/>
                <w:szCs w:val="28"/>
              </w:rPr>
              <w:t>;</w:t>
            </w:r>
            <w:r w:rsidR="00EB37EB" w:rsidRPr="000C53DA">
              <w:rPr>
                <w:b/>
                <w:color w:val="000000"/>
                <w:sz w:val="28"/>
                <w:szCs w:val="28"/>
              </w:rPr>
              <w:t xml:space="preserve"> доходи, майно та нематеріальні активи, які не є внесками відповідно до цього Закону</w:t>
            </w:r>
            <w:r w:rsidR="00792641" w:rsidRPr="000C53DA">
              <w:rPr>
                <w:b/>
                <w:color w:val="000000"/>
                <w:sz w:val="28"/>
                <w:szCs w:val="28"/>
              </w:rPr>
              <w:t xml:space="preserve">; </w:t>
            </w:r>
            <w:r w:rsidR="00EB37EB" w:rsidRPr="000C53DA">
              <w:rPr>
                <w:b/>
                <w:color w:val="000000"/>
                <w:sz w:val="28"/>
                <w:szCs w:val="28"/>
              </w:rPr>
              <w:t>кошти, які не є ні доходами, ні внесками,  отримані політичною партією, місцевою організацією політичної партії</w:t>
            </w:r>
            <w:r w:rsidR="00792641" w:rsidRPr="000C53DA">
              <w:rPr>
                <w:b/>
                <w:color w:val="000000"/>
                <w:sz w:val="28"/>
                <w:szCs w:val="28"/>
              </w:rPr>
              <w:t xml:space="preserve">, яка в установленому порядку набула статусу юридичної особи, </w:t>
            </w:r>
            <w:r w:rsidR="00EB37EB" w:rsidRPr="000C53DA">
              <w:rPr>
                <w:b/>
                <w:color w:val="000000"/>
                <w:sz w:val="28"/>
                <w:szCs w:val="28"/>
              </w:rPr>
              <w:t xml:space="preserve"> протягом звітного кварталу;</w:t>
            </w:r>
          </w:p>
          <w:p w14:paraId="5F63646E" w14:textId="3ACF1047" w:rsidR="00EA712D" w:rsidRPr="000C53DA" w:rsidRDefault="00EA712D" w:rsidP="00EB37EB">
            <w:pPr>
              <w:pStyle w:val="Normal1"/>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sz w:val="28"/>
                <w:szCs w:val="28"/>
              </w:rPr>
            </w:pPr>
            <w:r w:rsidRPr="000C53DA">
              <w:rPr>
                <w:b/>
                <w:color w:val="000000"/>
                <w:sz w:val="28"/>
                <w:szCs w:val="28"/>
              </w:rPr>
              <w:t xml:space="preserve">3) «Платежі та інші витрати», в якому </w:t>
            </w:r>
            <w:r w:rsidR="00EB37EB" w:rsidRPr="000C53DA">
              <w:rPr>
                <w:b/>
                <w:color w:val="000000"/>
                <w:sz w:val="28"/>
                <w:szCs w:val="28"/>
              </w:rPr>
              <w:t xml:space="preserve">щодо </w:t>
            </w:r>
            <w:r w:rsidRPr="000C53DA">
              <w:rPr>
                <w:b/>
                <w:color w:val="000000"/>
                <w:sz w:val="28"/>
                <w:szCs w:val="28"/>
              </w:rPr>
              <w:t>має бути наведено повну та достовірну інформацію про</w:t>
            </w:r>
            <w:r w:rsidR="00EB37EB" w:rsidRPr="000C53DA">
              <w:rPr>
                <w:b/>
                <w:color w:val="000000"/>
                <w:sz w:val="28"/>
                <w:szCs w:val="28"/>
              </w:rPr>
              <w:t xml:space="preserve"> </w:t>
            </w:r>
            <w:r w:rsidRPr="000C53DA">
              <w:rPr>
                <w:b/>
                <w:color w:val="000000"/>
                <w:sz w:val="28"/>
                <w:szCs w:val="28"/>
              </w:rPr>
              <w:t xml:space="preserve">платежі з окремого рахунку, відкритого для зарахування коштів з державного бюджету, інших рахунків політичної партії та її </w:t>
            </w:r>
            <w:r w:rsidR="00EB37EB" w:rsidRPr="000C53DA">
              <w:rPr>
                <w:b/>
                <w:color w:val="000000"/>
                <w:sz w:val="28"/>
                <w:szCs w:val="28"/>
              </w:rPr>
              <w:t>місцевих організацій, які в установленому порядку набули статусу юридичної особи</w:t>
            </w:r>
            <w:r w:rsidRPr="000C53DA">
              <w:rPr>
                <w:b/>
                <w:color w:val="000000"/>
                <w:sz w:val="28"/>
                <w:szCs w:val="28"/>
              </w:rPr>
              <w:t xml:space="preserve"> (з</w:t>
            </w:r>
            <w:r w:rsidR="00EB37EB" w:rsidRPr="000C53DA">
              <w:rPr>
                <w:b/>
                <w:color w:val="000000"/>
                <w:sz w:val="28"/>
                <w:szCs w:val="28"/>
              </w:rPr>
              <w:t xml:space="preserve"> узагальненням інформації за</w:t>
            </w:r>
            <w:r w:rsidRPr="000C53DA">
              <w:rPr>
                <w:b/>
                <w:color w:val="000000"/>
                <w:sz w:val="28"/>
                <w:szCs w:val="28"/>
              </w:rPr>
              <w:t xml:space="preserve"> кожною категорією рахунків окремо)</w:t>
            </w:r>
            <w:r w:rsidR="00792641" w:rsidRPr="000C53DA">
              <w:rPr>
                <w:b/>
                <w:color w:val="000000"/>
                <w:sz w:val="28"/>
                <w:szCs w:val="28"/>
              </w:rPr>
              <w:t>;</w:t>
            </w:r>
            <w:r w:rsidR="00EB37EB" w:rsidRPr="000C53DA">
              <w:rPr>
                <w:b/>
                <w:color w:val="000000"/>
                <w:sz w:val="28"/>
                <w:szCs w:val="28"/>
              </w:rPr>
              <w:t xml:space="preserve"> </w:t>
            </w:r>
            <w:r w:rsidRPr="000C53DA">
              <w:rPr>
                <w:b/>
                <w:color w:val="000000"/>
                <w:sz w:val="28"/>
                <w:szCs w:val="28"/>
              </w:rPr>
              <w:t>повернення грошових внесків (чи їх частин) та помилкових грошових надходжень</w:t>
            </w:r>
            <w:r w:rsidR="00EB37EB" w:rsidRPr="000C53DA">
              <w:rPr>
                <w:b/>
                <w:color w:val="000000"/>
                <w:sz w:val="28"/>
                <w:szCs w:val="28"/>
              </w:rPr>
              <w:t xml:space="preserve">, </w:t>
            </w:r>
            <w:r w:rsidRPr="000C53DA">
              <w:rPr>
                <w:b/>
                <w:color w:val="000000"/>
                <w:sz w:val="28"/>
                <w:szCs w:val="28"/>
              </w:rPr>
              <w:t>повернення майнових внесків</w:t>
            </w:r>
            <w:r w:rsidR="00792641" w:rsidRPr="000C53DA">
              <w:rPr>
                <w:b/>
                <w:color w:val="000000"/>
                <w:sz w:val="28"/>
                <w:szCs w:val="28"/>
              </w:rPr>
              <w:t xml:space="preserve"> </w:t>
            </w:r>
            <w:r w:rsidRPr="000C53DA">
              <w:rPr>
                <w:b/>
                <w:color w:val="000000"/>
                <w:sz w:val="28"/>
                <w:szCs w:val="28"/>
              </w:rPr>
              <w:t>та нематеріальними активами, внесків, здійснених шляхом фінансування заходів або діяльності на користь політичної партії</w:t>
            </w:r>
            <w:r w:rsidR="00EB37EB" w:rsidRPr="000C53DA">
              <w:rPr>
                <w:b/>
                <w:color w:val="000000"/>
                <w:sz w:val="28"/>
                <w:szCs w:val="28"/>
              </w:rPr>
              <w:t xml:space="preserve"> з</w:t>
            </w:r>
            <w:r w:rsidR="00792641" w:rsidRPr="000C53DA">
              <w:rPr>
                <w:b/>
                <w:color w:val="000000"/>
                <w:sz w:val="28"/>
                <w:szCs w:val="28"/>
              </w:rPr>
              <w:t>а згодою</w:t>
            </w:r>
            <w:r w:rsidR="00EB37EB" w:rsidRPr="000C53DA">
              <w:rPr>
                <w:b/>
                <w:color w:val="000000"/>
                <w:sz w:val="28"/>
                <w:szCs w:val="28"/>
              </w:rPr>
              <w:t xml:space="preserve"> партії, </w:t>
            </w:r>
            <w:r w:rsidRPr="000C53DA">
              <w:rPr>
                <w:b/>
                <w:color w:val="000000"/>
                <w:sz w:val="28"/>
                <w:szCs w:val="28"/>
              </w:rPr>
              <w:t>повернення до Державного бюджету України невикористаної частини коштів</w:t>
            </w:r>
            <w:r w:rsidR="00EB37EB" w:rsidRPr="000C53DA">
              <w:rPr>
                <w:b/>
                <w:color w:val="000000"/>
                <w:sz w:val="28"/>
                <w:szCs w:val="28"/>
              </w:rPr>
              <w:t xml:space="preserve"> державного фінансування</w:t>
            </w:r>
            <w:r w:rsidRPr="000C53DA">
              <w:rPr>
                <w:b/>
                <w:color w:val="000000"/>
                <w:sz w:val="28"/>
                <w:szCs w:val="28"/>
              </w:rPr>
              <w:t>, перерахування до Державного бюджету України сум внесків, які неможливо повернути особам, які їх здійснили;</w:t>
            </w:r>
          </w:p>
          <w:p w14:paraId="0310A7DB" w14:textId="1A90A21C" w:rsidR="00EA712D" w:rsidRPr="000C53DA" w:rsidRDefault="00EA712D" w:rsidP="00EA712D">
            <w:pPr>
              <w:pStyle w:val="Normal1"/>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sz w:val="28"/>
                <w:szCs w:val="28"/>
              </w:rPr>
            </w:pPr>
            <w:r w:rsidRPr="000C53DA">
              <w:rPr>
                <w:b/>
                <w:color w:val="000000"/>
                <w:sz w:val="28"/>
                <w:szCs w:val="28"/>
              </w:rPr>
              <w:t xml:space="preserve">4) «Зобов’язання фінансового характеру», в якому має бути наведено повну та достовірну інформацію про всі фінансові зобов’язання політичної партії та її </w:t>
            </w:r>
            <w:r w:rsidR="00EB37EB" w:rsidRPr="000C53DA">
              <w:rPr>
                <w:b/>
                <w:color w:val="000000"/>
                <w:sz w:val="28"/>
                <w:szCs w:val="28"/>
              </w:rPr>
              <w:t>місцевих організацій, які в установленому порядку набули статусу юридичної особи</w:t>
            </w:r>
            <w:r w:rsidRPr="000C53DA">
              <w:rPr>
                <w:b/>
                <w:color w:val="000000"/>
                <w:sz w:val="28"/>
                <w:szCs w:val="28"/>
              </w:rPr>
              <w:t>.</w:t>
            </w:r>
          </w:p>
          <w:p w14:paraId="31043282" w14:textId="2DE80B93" w:rsidR="00EA712D" w:rsidRPr="000C53DA" w:rsidRDefault="00EA712D" w:rsidP="00EA712D">
            <w:pPr>
              <w:pStyle w:val="Normal1"/>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sz w:val="28"/>
                <w:szCs w:val="28"/>
              </w:rPr>
            </w:pPr>
            <w:r w:rsidRPr="000C53DA">
              <w:rPr>
                <w:b/>
                <w:color w:val="000000"/>
                <w:sz w:val="28"/>
                <w:szCs w:val="28"/>
              </w:rPr>
              <w:t>Якщо фізична особа через свої релігійні переконання відмовилися від прийняття реєстраційного номера облікової картки платника податків, повідомила про це відповідний контролюючий орган і має відповідну відмітку в паспорті, то у звіті політичної партії про майно, доходи, витрати і зобов’язання фінансового характеру у відповідних місцях вказується серія та номер її паспорту.</w:t>
            </w:r>
          </w:p>
          <w:p w14:paraId="091276AE" w14:textId="14CCE081" w:rsidR="00EA712D" w:rsidRPr="000C53DA" w:rsidRDefault="00EA712D" w:rsidP="00EA712D">
            <w:pPr>
              <w:pStyle w:val="Normal1"/>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sz w:val="28"/>
                <w:szCs w:val="28"/>
              </w:rPr>
            </w:pPr>
            <w:r w:rsidRPr="000C53DA">
              <w:rPr>
                <w:b/>
                <w:color w:val="000000"/>
                <w:sz w:val="28"/>
                <w:szCs w:val="28"/>
              </w:rPr>
              <w:t xml:space="preserve">Вся інформація у звіті політичної партії про майно, доходи, витрати і зобов’язання фінансового характеру повинна бути диференційована залежно від того, стосується вона політичної партії (як окремої юридичної </w:t>
            </w:r>
            <w:r w:rsidRPr="00F827FC">
              <w:rPr>
                <w:b/>
                <w:color w:val="000000"/>
                <w:sz w:val="28"/>
                <w:szCs w:val="28"/>
              </w:rPr>
              <w:t>особи) чи всіх інших її місцевих організацій, які у встановленому порядку набули статус</w:t>
            </w:r>
            <w:r w:rsidR="00EB37EB" w:rsidRPr="00F827FC">
              <w:rPr>
                <w:b/>
                <w:color w:val="000000"/>
                <w:sz w:val="28"/>
                <w:szCs w:val="28"/>
              </w:rPr>
              <w:t>у</w:t>
            </w:r>
            <w:r w:rsidRPr="00F827FC">
              <w:rPr>
                <w:b/>
                <w:color w:val="000000"/>
                <w:sz w:val="28"/>
                <w:szCs w:val="28"/>
              </w:rPr>
              <w:t xml:space="preserve"> юридичної особи.</w:t>
            </w:r>
            <w:r w:rsidR="000A2AC2" w:rsidRPr="00F827FC">
              <w:rPr>
                <w:b/>
                <w:color w:val="000000"/>
                <w:sz w:val="28"/>
                <w:szCs w:val="28"/>
              </w:rPr>
              <w:t xml:space="preserve"> </w:t>
            </w:r>
            <w:r w:rsidR="000A2AC2" w:rsidRPr="00F827FC">
              <w:rPr>
                <w:b/>
                <w:color w:val="000000" w:themeColor="text1"/>
                <w:sz w:val="28"/>
                <w:szCs w:val="28"/>
              </w:rPr>
              <w:t>При цьому інформація, що стосується місцевих організацій партії, які у встановленому порядку набули статус юридичної особи, вноситься щодо кожної такої організації окремим додатком.</w:t>
            </w:r>
          </w:p>
          <w:p w14:paraId="280E7CD5" w14:textId="6BA0E9EF" w:rsidR="00EB37EB" w:rsidRPr="000C53DA" w:rsidRDefault="00EB37EB" w:rsidP="00EB37EB">
            <w:pPr>
              <w:pStyle w:val="Normal1"/>
              <w:widowControl w:val="0"/>
              <w:pBdr>
                <w:top w:val="nil"/>
                <w:left w:val="nil"/>
                <w:bottom w:val="nil"/>
                <w:right w:val="nil"/>
                <w:between w:val="nil"/>
              </w:pBdr>
              <w:shd w:val="clear" w:color="auto" w:fill="FFFFFF"/>
              <w:ind w:firstLine="284"/>
              <w:jc w:val="both"/>
              <w:rPr>
                <w:b/>
                <w:color w:val="000000"/>
                <w:sz w:val="28"/>
                <w:szCs w:val="28"/>
              </w:rPr>
            </w:pPr>
            <w:r w:rsidRPr="000C53DA">
              <w:rPr>
                <w:b/>
                <w:color w:val="000000"/>
                <w:sz w:val="28"/>
                <w:szCs w:val="28"/>
              </w:rPr>
              <w:t>До</w:t>
            </w:r>
            <w:r w:rsidR="00EA712D" w:rsidRPr="000C53DA">
              <w:rPr>
                <w:b/>
                <w:color w:val="000000"/>
                <w:sz w:val="28"/>
                <w:szCs w:val="28"/>
              </w:rPr>
              <w:t xml:space="preserve"> звіту політичної партії про майно, доходи, витрати і зобов’язання фінансового характеру за четвертий квартал звітного року додаються </w:t>
            </w:r>
            <w:r w:rsidRPr="000C53DA">
              <w:rPr>
                <w:b/>
                <w:color w:val="000000"/>
                <w:sz w:val="28"/>
                <w:szCs w:val="28"/>
              </w:rPr>
              <w:t xml:space="preserve">(шляхом завантаження фотокопій у систему) </w:t>
            </w:r>
            <w:r w:rsidR="00EA712D" w:rsidRPr="000C53DA">
              <w:rPr>
                <w:b/>
                <w:color w:val="000000"/>
                <w:sz w:val="28"/>
                <w:szCs w:val="28"/>
              </w:rPr>
              <w:t xml:space="preserve">копії звітів про проведення щорічного внутрішньопартійного </w:t>
            </w:r>
            <w:r w:rsidR="004373B6" w:rsidRPr="000C53DA">
              <w:rPr>
                <w:b/>
                <w:color w:val="000000"/>
                <w:sz w:val="28"/>
                <w:szCs w:val="28"/>
              </w:rPr>
              <w:t xml:space="preserve">фінансового </w:t>
            </w:r>
            <w:r w:rsidR="00EA712D" w:rsidRPr="000C53DA">
              <w:rPr>
                <w:b/>
                <w:color w:val="000000"/>
                <w:sz w:val="28"/>
                <w:szCs w:val="28"/>
              </w:rPr>
              <w:t>аудиту та незалежного зовнішнього аудиту фінансової звітності політичної партії (якщо його проведення відповідно до цього Закону є обов’язковим), шляхом завантаження їх фотокопій в систему.</w:t>
            </w:r>
          </w:p>
          <w:p w14:paraId="1C9951AE" w14:textId="0954D3B0" w:rsidR="004346B2" w:rsidRPr="000C53DA" w:rsidRDefault="004346B2" w:rsidP="00EA712D">
            <w:pPr>
              <w:pStyle w:val="Normal1"/>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b/>
                <w:color w:val="000000"/>
                <w:sz w:val="28"/>
                <w:szCs w:val="28"/>
              </w:rPr>
            </w:pPr>
            <w:r w:rsidRPr="00F827FC">
              <w:rPr>
                <w:b/>
                <w:color w:val="000000"/>
                <w:sz w:val="28"/>
                <w:szCs w:val="28"/>
              </w:rPr>
              <w:t>К</w:t>
            </w:r>
            <w:r w:rsidR="00EA712D" w:rsidRPr="00F827FC">
              <w:rPr>
                <w:b/>
                <w:color w:val="000000"/>
                <w:sz w:val="28"/>
                <w:szCs w:val="28"/>
              </w:rPr>
              <w:t xml:space="preserve">опії документів, що підтверджують відображені у звіті </w:t>
            </w:r>
            <w:r w:rsidRPr="00F827FC">
              <w:rPr>
                <w:b/>
                <w:color w:val="000000"/>
                <w:sz w:val="28"/>
                <w:szCs w:val="28"/>
              </w:rPr>
              <w:t xml:space="preserve">про майно, доходи, витрати і зобов’язання фінансового характеру </w:t>
            </w:r>
            <w:r w:rsidR="00EA712D" w:rsidRPr="00F827FC">
              <w:rPr>
                <w:b/>
                <w:color w:val="000000"/>
                <w:sz w:val="28"/>
                <w:szCs w:val="28"/>
              </w:rPr>
              <w:t>відомості</w:t>
            </w:r>
            <w:r w:rsidRPr="00F827FC">
              <w:rPr>
                <w:b/>
                <w:color w:val="000000"/>
                <w:sz w:val="28"/>
                <w:szCs w:val="28"/>
              </w:rPr>
              <w:t xml:space="preserve"> надаються політичною партією на </w:t>
            </w:r>
            <w:r w:rsidR="00EB37EB" w:rsidRPr="00F827FC">
              <w:rPr>
                <w:b/>
                <w:color w:val="000000"/>
                <w:sz w:val="28"/>
                <w:szCs w:val="28"/>
              </w:rPr>
              <w:t xml:space="preserve">письмовий </w:t>
            </w:r>
            <w:r w:rsidRPr="00F827FC">
              <w:rPr>
                <w:b/>
                <w:color w:val="000000"/>
                <w:sz w:val="28"/>
                <w:szCs w:val="28"/>
              </w:rPr>
              <w:t xml:space="preserve">запит Національного агентства </w:t>
            </w:r>
            <w:r w:rsidR="00B375CE" w:rsidRPr="00F827FC">
              <w:rPr>
                <w:b/>
                <w:color w:val="000000"/>
                <w:sz w:val="28"/>
                <w:szCs w:val="28"/>
              </w:rPr>
              <w:t xml:space="preserve">з питань запобігання корупції </w:t>
            </w:r>
            <w:r w:rsidR="000A2AC2" w:rsidRPr="00F827FC">
              <w:rPr>
                <w:b/>
                <w:color w:val="000000"/>
                <w:sz w:val="28"/>
                <w:szCs w:val="28"/>
              </w:rPr>
              <w:t>протягом п’ятнадцяти робочих днів</w:t>
            </w:r>
            <w:r w:rsidR="00B375CE" w:rsidRPr="00F827FC">
              <w:rPr>
                <w:b/>
                <w:color w:val="000000"/>
                <w:sz w:val="28"/>
                <w:szCs w:val="28"/>
              </w:rPr>
              <w:t xml:space="preserve"> після надходження відповідного запиту.</w:t>
            </w:r>
          </w:p>
          <w:p w14:paraId="631606BD" w14:textId="77777777" w:rsidR="00EB37EB" w:rsidRPr="000C53DA" w:rsidRDefault="00EA712D" w:rsidP="00EB37EB">
            <w:pPr>
              <w:pStyle w:val="Normal1"/>
              <w:widowControl w:val="0"/>
              <w:pBdr>
                <w:top w:val="nil"/>
                <w:left w:val="nil"/>
                <w:bottom w:val="nil"/>
                <w:right w:val="nil"/>
                <w:between w:val="nil"/>
              </w:pBdr>
              <w:shd w:val="clear" w:color="auto" w:fill="FFFFFF"/>
              <w:ind w:firstLine="284"/>
              <w:jc w:val="both"/>
              <w:rPr>
                <w:b/>
                <w:color w:val="000000"/>
                <w:sz w:val="28"/>
                <w:szCs w:val="28"/>
              </w:rPr>
            </w:pPr>
            <w:r w:rsidRPr="000C53DA">
              <w:rPr>
                <w:b/>
                <w:color w:val="000000"/>
                <w:sz w:val="28"/>
                <w:szCs w:val="28"/>
              </w:rPr>
              <w:t>Подані звіти політичних партій про майно, доходи, витрати і зобов’язання фінансового характеру включаються до Єдиного державного реєстру звітності політичних партій про майно, доходи, витрати і зобов’язання фінансового характеру, що формується та ведеться Національним агентством з питань запобігання корупції.</w:t>
            </w:r>
          </w:p>
          <w:p w14:paraId="2F486740" w14:textId="573D5435" w:rsidR="00EA712D" w:rsidRPr="000C53DA" w:rsidRDefault="00EA712D" w:rsidP="00EB37EB">
            <w:pPr>
              <w:pStyle w:val="Normal1"/>
              <w:widowControl w:val="0"/>
              <w:pBdr>
                <w:top w:val="nil"/>
                <w:left w:val="nil"/>
                <w:bottom w:val="nil"/>
                <w:right w:val="nil"/>
                <w:between w:val="nil"/>
              </w:pBdr>
              <w:shd w:val="clear" w:color="auto" w:fill="FFFFFF"/>
              <w:ind w:firstLine="284"/>
              <w:jc w:val="both"/>
              <w:rPr>
                <w:b/>
                <w:color w:val="000000"/>
                <w:sz w:val="28"/>
                <w:szCs w:val="28"/>
              </w:rPr>
            </w:pPr>
            <w:r w:rsidRPr="000C53DA">
              <w:rPr>
                <w:b/>
                <w:color w:val="000000"/>
                <w:sz w:val="28"/>
                <w:szCs w:val="28"/>
              </w:rPr>
              <w:t>Національне агентство з питань запобігання корупції забезпечує відкритий цілодобовий доступ до Єдиного державного реєстру звітності політичних партій про майно, доходи, витрати і зобов’язання фінансового характеру на офіційному веб-сайті Національного агентства</w:t>
            </w:r>
            <w:r w:rsidR="00EB37EB" w:rsidRPr="000C53DA">
              <w:rPr>
                <w:b/>
                <w:color w:val="000000"/>
                <w:sz w:val="28"/>
                <w:szCs w:val="28"/>
              </w:rPr>
              <w:t xml:space="preserve"> з питань запобігання корупції.</w:t>
            </w:r>
          </w:p>
          <w:p w14:paraId="07ADD8DF" w14:textId="68366A1F" w:rsidR="00EA712D" w:rsidRPr="000C53DA" w:rsidRDefault="00EA712D" w:rsidP="00EA712D">
            <w:pPr>
              <w:pStyle w:val="Normal1"/>
              <w:widowControl w:val="0"/>
              <w:pBdr>
                <w:top w:val="nil"/>
                <w:left w:val="nil"/>
                <w:bottom w:val="nil"/>
                <w:right w:val="nil"/>
                <w:between w:val="nil"/>
              </w:pBdr>
              <w:shd w:val="clear" w:color="auto" w:fill="FFFFFF"/>
              <w:ind w:firstLine="284"/>
              <w:jc w:val="both"/>
              <w:rPr>
                <w:color w:val="000000"/>
                <w:sz w:val="28"/>
                <w:szCs w:val="28"/>
              </w:rPr>
            </w:pPr>
            <w:r w:rsidRPr="000C53DA">
              <w:rPr>
                <w:b/>
                <w:color w:val="000000"/>
                <w:sz w:val="28"/>
                <w:szCs w:val="28"/>
              </w:rPr>
              <w:t>Доступ до Єдиного державного реєстру звітності політичних партій про майно, доходи, витрати і зобов’язання фінансового характеру на офіційному веб-сайті Національного агентства з питань запобігання корупції надається шляхом можливості перегляду, копіювання та роздруковування інформації, а також у вигляді набору даних (електронного документа), організованого у форматі, що дозволяє його автоматизоване оброблення електронними засобами (машинозчитування) з метою повторного використання.</w:t>
            </w:r>
          </w:p>
          <w:p w14:paraId="33659597" w14:textId="2D5EF09C" w:rsidR="00EA712D" w:rsidRPr="00F827FC" w:rsidRDefault="00EA712D" w:rsidP="00EA712D">
            <w:pPr>
              <w:pStyle w:val="Normal1"/>
              <w:widowControl w:val="0"/>
              <w:pBdr>
                <w:top w:val="nil"/>
                <w:left w:val="nil"/>
                <w:bottom w:val="nil"/>
                <w:right w:val="nil"/>
                <w:between w:val="nil"/>
              </w:pBdr>
              <w:shd w:val="clear" w:color="auto" w:fill="FFFFFF"/>
              <w:ind w:firstLine="284"/>
              <w:jc w:val="both"/>
              <w:rPr>
                <w:b/>
                <w:color w:val="000000" w:themeColor="text1"/>
                <w:sz w:val="28"/>
                <w:szCs w:val="28"/>
              </w:rPr>
            </w:pPr>
            <w:r w:rsidRPr="004D502A">
              <w:rPr>
                <w:b/>
                <w:color w:val="000000"/>
                <w:sz w:val="28"/>
                <w:szCs w:val="28"/>
              </w:rPr>
              <w:t>Зазначені у звітах відомості щодо реєстраційного номера облікової картки платника податків або серії та номера паспорта громадянина України, місця проживання фізичної особи</w:t>
            </w:r>
            <w:r w:rsidR="008778E9" w:rsidRPr="004D502A">
              <w:rPr>
                <w:b/>
                <w:color w:val="000000"/>
                <w:sz w:val="28"/>
                <w:szCs w:val="28"/>
              </w:rPr>
              <w:t xml:space="preserve">, </w:t>
            </w:r>
            <w:r w:rsidRPr="004D502A">
              <w:rPr>
                <w:b/>
                <w:color w:val="000000" w:themeColor="text1"/>
                <w:sz w:val="28"/>
                <w:szCs w:val="28"/>
              </w:rPr>
              <w:t xml:space="preserve">(крім </w:t>
            </w:r>
            <w:r w:rsidR="00F827FC" w:rsidRPr="004D502A">
              <w:rPr>
                <w:b/>
                <w:color w:val="000000" w:themeColor="text1"/>
                <w:sz w:val="28"/>
                <w:szCs w:val="28"/>
              </w:rPr>
              <w:t>назви адміністративно-територіальної одиниці, зазначеної у частині другій статті 133 Конституції України</w:t>
            </w:r>
            <w:r w:rsidRPr="004D502A">
              <w:rPr>
                <w:b/>
                <w:color w:val="000000" w:themeColor="text1"/>
                <w:sz w:val="28"/>
                <w:szCs w:val="28"/>
              </w:rPr>
              <w:t xml:space="preserve">), </w:t>
            </w:r>
            <w:r w:rsidR="002538E7" w:rsidRPr="004D502A">
              <w:rPr>
                <w:b/>
                <w:color w:val="000000" w:themeColor="text1"/>
                <w:sz w:val="28"/>
                <w:szCs w:val="28"/>
              </w:rPr>
              <w:t xml:space="preserve">дати народження, </w:t>
            </w:r>
            <w:r w:rsidRPr="004D502A">
              <w:rPr>
                <w:b/>
                <w:color w:val="000000" w:themeColor="text1"/>
                <w:sz w:val="28"/>
                <w:szCs w:val="28"/>
              </w:rPr>
              <w:t>є інформацією з обмеженим доступом та не підлягають відображенню у відкритому доступі.</w:t>
            </w:r>
          </w:p>
          <w:p w14:paraId="29FC0166" w14:textId="2435130D" w:rsidR="00EA712D" w:rsidRPr="000C53DA" w:rsidRDefault="00EA712D" w:rsidP="00EA712D">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sz w:val="28"/>
                <w:szCs w:val="28"/>
              </w:rPr>
            </w:pPr>
            <w:r w:rsidRPr="00F827FC">
              <w:rPr>
                <w:b/>
                <w:color w:val="000000"/>
                <w:sz w:val="28"/>
                <w:szCs w:val="28"/>
              </w:rPr>
              <w:t>Протягом 10 календарних днів з дня завершення строку на подання політичними партіями звітів про майно, доходи, витрати і зобов’яза</w:t>
            </w:r>
            <w:r w:rsidRPr="000C53DA">
              <w:rPr>
                <w:b/>
                <w:color w:val="000000"/>
                <w:sz w:val="28"/>
                <w:szCs w:val="28"/>
              </w:rPr>
              <w:t>ння фінансового характеру Національне агентство з питань запобігання корупції на своєму офіційному веб-сайті оприлюднює список політичних партій, які не подали свої звіт</w:t>
            </w:r>
            <w:r w:rsidR="00EB37EB" w:rsidRPr="000C53DA">
              <w:rPr>
                <w:b/>
                <w:color w:val="000000"/>
                <w:sz w:val="28"/>
                <w:szCs w:val="28"/>
              </w:rPr>
              <w:t>и</w:t>
            </w:r>
            <w:r w:rsidRPr="000C53DA">
              <w:rPr>
                <w:b/>
                <w:color w:val="000000"/>
                <w:sz w:val="28"/>
                <w:szCs w:val="28"/>
              </w:rPr>
              <w:t xml:space="preserve"> у визначений цим Законом строк</w:t>
            </w:r>
            <w:r w:rsidR="00477866" w:rsidRPr="000C53DA">
              <w:rPr>
                <w:b/>
                <w:color w:val="000000"/>
                <w:sz w:val="28"/>
                <w:szCs w:val="28"/>
              </w:rPr>
              <w:t xml:space="preserve">, та забезпечують притягнення винних осіб до відповідальності, передбаченої законом. </w:t>
            </w:r>
          </w:p>
          <w:p w14:paraId="43CE7840" w14:textId="2B07051D" w:rsidR="00EA712D" w:rsidRPr="000C53DA" w:rsidRDefault="00EA712D" w:rsidP="00EA712D">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sz w:val="28"/>
                <w:szCs w:val="28"/>
              </w:rPr>
            </w:pPr>
            <w:r w:rsidRPr="000C53DA">
              <w:rPr>
                <w:b/>
                <w:color w:val="000000"/>
                <w:sz w:val="28"/>
                <w:szCs w:val="28"/>
              </w:rPr>
              <w:t xml:space="preserve">Звіти політичних партій про майно, доходи, витрати і зобов’язання фінансового характеру (в тому числі подані з порушенням встановленого цим Законом строку) перевіряються Національним агентством з питань запобігання корупції у строк, що не перевищує </w:t>
            </w:r>
            <w:r w:rsidR="000A2AC2" w:rsidRPr="00F827FC">
              <w:rPr>
                <w:b/>
                <w:color w:val="000000"/>
                <w:sz w:val="28"/>
                <w:szCs w:val="28"/>
              </w:rPr>
              <w:t>тридцять днів</w:t>
            </w:r>
            <w:r w:rsidRPr="000C53DA">
              <w:rPr>
                <w:b/>
                <w:color w:val="000000"/>
                <w:sz w:val="28"/>
                <w:szCs w:val="28"/>
              </w:rPr>
              <w:t xml:space="preserve"> з дня їх надходження.</w:t>
            </w:r>
          </w:p>
          <w:p w14:paraId="62E8130D" w14:textId="12F0BD62" w:rsidR="00EA712D" w:rsidRPr="000C53DA" w:rsidRDefault="00EA712D" w:rsidP="00EA712D">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themeColor="text1"/>
                <w:sz w:val="28"/>
                <w:szCs w:val="28"/>
              </w:rPr>
            </w:pPr>
            <w:r w:rsidRPr="000C53DA">
              <w:rPr>
                <w:b/>
                <w:color w:val="000000" w:themeColor="text1"/>
                <w:sz w:val="28"/>
                <w:szCs w:val="28"/>
              </w:rPr>
              <w:t>Перевірка звітів політичних партій про майно, доходи, витрати і зобов’язання фінансового характеру включає в себе аналіз:</w:t>
            </w:r>
          </w:p>
          <w:p w14:paraId="7C2FD7D3" w14:textId="23E8B9EE" w:rsidR="00EA712D" w:rsidRPr="000C53DA" w:rsidRDefault="00EA712D" w:rsidP="00EA712D">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sz w:val="28"/>
                <w:szCs w:val="28"/>
              </w:rPr>
            </w:pPr>
            <w:r w:rsidRPr="000C53DA">
              <w:rPr>
                <w:b/>
                <w:color w:val="000000" w:themeColor="text1"/>
                <w:sz w:val="28"/>
                <w:szCs w:val="28"/>
              </w:rPr>
              <w:t xml:space="preserve">1) своєчасності подання звіту політичної партії </w:t>
            </w:r>
            <w:r w:rsidRPr="000C53DA">
              <w:rPr>
                <w:b/>
                <w:color w:val="000000"/>
                <w:sz w:val="28"/>
                <w:szCs w:val="28"/>
              </w:rPr>
              <w:t>про майно, доходи, витрати і зобов’язання фінансового характеру;</w:t>
            </w:r>
          </w:p>
          <w:p w14:paraId="5277AE64" w14:textId="340125CC" w:rsidR="00EA712D" w:rsidRPr="000C53DA" w:rsidRDefault="00EA712D" w:rsidP="00EA712D">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sz w:val="28"/>
                <w:szCs w:val="28"/>
              </w:rPr>
            </w:pPr>
            <w:r w:rsidRPr="000C53DA">
              <w:rPr>
                <w:b/>
                <w:color w:val="000000"/>
                <w:sz w:val="28"/>
                <w:szCs w:val="28"/>
              </w:rPr>
              <w:t>2) повноти інформації, поданої у звіті політичної партії про майно, доходи, витрати і зобов’язання фінансового характеру;</w:t>
            </w:r>
          </w:p>
          <w:p w14:paraId="546A0C2B" w14:textId="6DE0FA04" w:rsidR="00EA712D" w:rsidRPr="000C53DA" w:rsidRDefault="00EA712D" w:rsidP="00EA712D">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sz w:val="28"/>
                <w:szCs w:val="28"/>
              </w:rPr>
            </w:pPr>
            <w:r w:rsidRPr="000C53DA">
              <w:rPr>
                <w:b/>
                <w:color w:val="000000"/>
                <w:sz w:val="28"/>
                <w:szCs w:val="28"/>
              </w:rPr>
              <w:t>3) достовірності інформації, поданої у звіті політичної партії про майно, доходи, витрати і зобов’язання фінансового характеру;</w:t>
            </w:r>
          </w:p>
          <w:p w14:paraId="5328D9A2" w14:textId="6FDC7AF3" w:rsidR="00EA712D" w:rsidRPr="000C53DA" w:rsidRDefault="00EA712D" w:rsidP="00EA712D">
            <w:pPr>
              <w:pStyle w:val="Normal1"/>
              <w:pBdr>
                <w:top w:val="nil"/>
                <w:left w:val="nil"/>
                <w:bottom w:val="nil"/>
                <w:right w:val="nil"/>
                <w:between w:val="nil"/>
              </w:pBdr>
              <w:ind w:firstLine="284"/>
              <w:jc w:val="both"/>
              <w:rPr>
                <w:color w:val="000000"/>
                <w:sz w:val="28"/>
                <w:szCs w:val="28"/>
              </w:rPr>
            </w:pPr>
            <w:r w:rsidRPr="000C53DA">
              <w:rPr>
                <w:b/>
                <w:color w:val="000000"/>
                <w:sz w:val="28"/>
                <w:szCs w:val="28"/>
              </w:rPr>
              <w:t>4) дотримання політичною партією вимог щодо використання грошових коштів виключно у безготівковій формі;</w:t>
            </w:r>
          </w:p>
          <w:p w14:paraId="58AD8ACD" w14:textId="1FF56CFC" w:rsidR="00EA712D" w:rsidRPr="000C53DA" w:rsidRDefault="00EA712D" w:rsidP="00EA712D">
            <w:pPr>
              <w:pStyle w:val="Normal1"/>
              <w:pBdr>
                <w:top w:val="nil"/>
                <w:left w:val="nil"/>
                <w:bottom w:val="nil"/>
                <w:right w:val="nil"/>
                <w:between w:val="nil"/>
              </w:pBdr>
              <w:ind w:firstLine="284"/>
              <w:jc w:val="both"/>
              <w:rPr>
                <w:color w:val="000000"/>
                <w:sz w:val="28"/>
                <w:szCs w:val="28"/>
              </w:rPr>
            </w:pPr>
            <w:r w:rsidRPr="000C53DA">
              <w:rPr>
                <w:b/>
                <w:color w:val="000000"/>
                <w:sz w:val="28"/>
                <w:szCs w:val="28"/>
              </w:rPr>
              <w:t>5) правомірності здійснення фізичними та юридичними особами внесків на користь політичної партії;</w:t>
            </w:r>
          </w:p>
          <w:p w14:paraId="2A682872" w14:textId="5E370ABF" w:rsidR="00EA712D" w:rsidRPr="000C53DA" w:rsidRDefault="00E2122C" w:rsidP="00EA712D">
            <w:pPr>
              <w:pStyle w:val="Normal1"/>
              <w:pBdr>
                <w:top w:val="nil"/>
                <w:left w:val="nil"/>
                <w:bottom w:val="nil"/>
                <w:right w:val="nil"/>
                <w:between w:val="nil"/>
              </w:pBdr>
              <w:ind w:firstLine="284"/>
              <w:jc w:val="both"/>
              <w:rPr>
                <w:color w:val="000000"/>
                <w:sz w:val="28"/>
                <w:szCs w:val="28"/>
              </w:rPr>
            </w:pPr>
            <w:r w:rsidRPr="000C53DA">
              <w:rPr>
                <w:b/>
                <w:color w:val="000000"/>
                <w:sz w:val="28"/>
                <w:szCs w:val="28"/>
              </w:rPr>
              <w:t>6</w:t>
            </w:r>
            <w:r w:rsidR="00EA712D" w:rsidRPr="000C53DA">
              <w:rPr>
                <w:b/>
                <w:color w:val="000000"/>
                <w:sz w:val="28"/>
                <w:szCs w:val="28"/>
              </w:rPr>
              <w:t>) дотримання політичною партією вимог законну в частині реагування на випадки отримання внесків, здійснених фізичною чи юридичною особою з порушенням вимог законодавства;</w:t>
            </w:r>
          </w:p>
          <w:p w14:paraId="78E471EE" w14:textId="4F9A4702" w:rsidR="00EA712D" w:rsidRPr="000C53DA" w:rsidRDefault="00E2122C" w:rsidP="00EA712D">
            <w:pPr>
              <w:pStyle w:val="Normal1"/>
              <w:pBdr>
                <w:top w:val="nil"/>
                <w:left w:val="nil"/>
                <w:bottom w:val="nil"/>
                <w:right w:val="nil"/>
                <w:between w:val="nil"/>
              </w:pBdr>
              <w:ind w:firstLine="284"/>
              <w:jc w:val="both"/>
              <w:rPr>
                <w:color w:val="000000"/>
                <w:sz w:val="28"/>
                <w:szCs w:val="28"/>
              </w:rPr>
            </w:pPr>
            <w:r w:rsidRPr="000C53DA">
              <w:rPr>
                <w:b/>
                <w:color w:val="000000"/>
                <w:sz w:val="28"/>
                <w:szCs w:val="28"/>
              </w:rPr>
              <w:t>7</w:t>
            </w:r>
            <w:r w:rsidR="00EA712D" w:rsidRPr="000C53DA">
              <w:rPr>
                <w:b/>
                <w:color w:val="000000"/>
                <w:sz w:val="28"/>
                <w:szCs w:val="28"/>
              </w:rPr>
              <w:t xml:space="preserve">) дотримання політичною партією вимог законодавства щодо проведення щорічного внутрішньопартійного </w:t>
            </w:r>
            <w:r w:rsidR="00252D0D" w:rsidRPr="000C53DA">
              <w:rPr>
                <w:b/>
                <w:color w:val="000000"/>
                <w:sz w:val="28"/>
                <w:szCs w:val="28"/>
              </w:rPr>
              <w:t xml:space="preserve">фінансового </w:t>
            </w:r>
            <w:r w:rsidR="00EA712D" w:rsidRPr="000C53DA">
              <w:rPr>
                <w:b/>
                <w:color w:val="000000"/>
                <w:sz w:val="28"/>
                <w:szCs w:val="28"/>
              </w:rPr>
              <w:t>аудиту та проходження зовнішнього незалежного аудиту фінансової звітності.</w:t>
            </w:r>
          </w:p>
          <w:p w14:paraId="77226053" w14:textId="565FF801" w:rsidR="00EA712D" w:rsidRPr="000C53DA" w:rsidRDefault="00EA712D" w:rsidP="00EA712D">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sz w:val="28"/>
                <w:szCs w:val="28"/>
              </w:rPr>
            </w:pPr>
            <w:r w:rsidRPr="000C53DA">
              <w:rPr>
                <w:b/>
                <w:color w:val="000000"/>
                <w:sz w:val="28"/>
                <w:szCs w:val="28"/>
              </w:rPr>
              <w:t>За результатами перевірки звітів політичних партій про майно, доходи, витрати і зобов’язання фінансового характеру уповноважена особа Національного агентства з питань запобігання корупції складає висново</w:t>
            </w:r>
            <w:r w:rsidR="00CF36B9" w:rsidRPr="000C53DA">
              <w:rPr>
                <w:b/>
                <w:color w:val="000000"/>
                <w:sz w:val="28"/>
                <w:szCs w:val="28"/>
              </w:rPr>
              <w:t xml:space="preserve">к, у якому відображаються </w:t>
            </w:r>
            <w:r w:rsidRPr="000C53DA">
              <w:rPr>
                <w:b/>
                <w:color w:val="000000"/>
                <w:sz w:val="28"/>
                <w:szCs w:val="28"/>
              </w:rPr>
              <w:t>результати проведеного аналізу</w:t>
            </w:r>
            <w:r w:rsidR="00CF36B9" w:rsidRPr="000C53DA">
              <w:rPr>
                <w:b/>
                <w:color w:val="000000"/>
                <w:sz w:val="28"/>
                <w:szCs w:val="28"/>
              </w:rPr>
              <w:t xml:space="preserve">, а також </w:t>
            </w:r>
            <w:r w:rsidRPr="000C53DA">
              <w:rPr>
                <w:b/>
                <w:color w:val="000000"/>
                <w:sz w:val="28"/>
                <w:szCs w:val="28"/>
              </w:rPr>
              <w:t xml:space="preserve">детальний виклад змісту всіх порушень із </w:t>
            </w:r>
            <w:r w:rsidR="00F665D1" w:rsidRPr="000C53DA">
              <w:rPr>
                <w:b/>
                <w:color w:val="000000"/>
                <w:sz w:val="28"/>
                <w:szCs w:val="28"/>
              </w:rPr>
              <w:t xml:space="preserve">зазначенням вжитих заходів </w:t>
            </w:r>
            <w:r w:rsidR="00F665D1" w:rsidRPr="00F827FC">
              <w:rPr>
                <w:b/>
                <w:color w:val="000000"/>
                <w:sz w:val="28"/>
                <w:szCs w:val="28"/>
              </w:rPr>
              <w:t>реагування</w:t>
            </w:r>
            <w:r w:rsidR="00E83A18" w:rsidRPr="00F827FC">
              <w:rPr>
                <w:b/>
                <w:color w:val="000000"/>
                <w:sz w:val="28"/>
                <w:szCs w:val="28"/>
              </w:rPr>
              <w:t xml:space="preserve"> </w:t>
            </w:r>
            <w:r w:rsidR="00AF63F6" w:rsidRPr="00F827FC">
              <w:rPr>
                <w:b/>
                <w:color w:val="000000"/>
                <w:sz w:val="28"/>
                <w:szCs w:val="28"/>
              </w:rPr>
              <w:t>(у разі виявлення порушень</w:t>
            </w:r>
            <w:r w:rsidR="00AF63F6" w:rsidRPr="000C53DA">
              <w:rPr>
                <w:b/>
                <w:color w:val="000000"/>
                <w:sz w:val="28"/>
                <w:szCs w:val="28"/>
              </w:rPr>
              <w:t>)</w:t>
            </w:r>
            <w:r w:rsidR="00F665D1" w:rsidRPr="000C53DA">
              <w:rPr>
                <w:b/>
                <w:color w:val="000000"/>
                <w:sz w:val="28"/>
                <w:szCs w:val="28"/>
              </w:rPr>
              <w:t>.</w:t>
            </w:r>
          </w:p>
          <w:p w14:paraId="5358A8A5" w14:textId="7AFF03AE" w:rsidR="00EA712D" w:rsidRPr="000C53DA" w:rsidRDefault="00EA712D" w:rsidP="00EA712D">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sz w:val="28"/>
                <w:szCs w:val="28"/>
              </w:rPr>
            </w:pPr>
            <w:r w:rsidRPr="000C53DA">
              <w:rPr>
                <w:b/>
                <w:color w:val="000000"/>
                <w:sz w:val="28"/>
                <w:szCs w:val="28"/>
              </w:rPr>
              <w:t>Порядок проведення перевірки звітності політичних партій про майно, доходи, витрати і зобов’язання фінансового характеру, а також форма висновку, що складається за результатами такої перевірки, затверджуються Національним агентством з питань запобігання корупції.</w:t>
            </w:r>
          </w:p>
          <w:p w14:paraId="0B4A91D2" w14:textId="5971579A" w:rsidR="00EA712D" w:rsidRPr="000C53DA" w:rsidRDefault="00EA712D" w:rsidP="00EA712D">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sz w:val="28"/>
                <w:szCs w:val="28"/>
              </w:rPr>
            </w:pPr>
            <w:r w:rsidRPr="000C53DA">
              <w:rPr>
                <w:b/>
                <w:color w:val="000000"/>
                <w:sz w:val="28"/>
                <w:szCs w:val="28"/>
              </w:rPr>
              <w:t>Висновки, підготовлені за результатами перевірки звітності політичних партій про майно, доходи, витрати і зобов’язання фінансового характеру, публікуються на офіційному веб-сайті Національного агентства з питань запобігання корупції у межах загального строку, визначеного частиною другою цієї статті. При цьому з них вилучається інформація з обмеженим доступом, а персональні дані – знеособлюються.</w:t>
            </w:r>
          </w:p>
          <w:p w14:paraId="54C726E0" w14:textId="613D4776" w:rsidR="00EA712D" w:rsidRPr="000C53DA" w:rsidRDefault="00EA712D" w:rsidP="009D68D4">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b/>
                <w:color w:val="000000"/>
                <w:sz w:val="28"/>
                <w:szCs w:val="28"/>
              </w:rPr>
            </w:pPr>
            <w:r w:rsidRPr="000C53DA">
              <w:rPr>
                <w:b/>
                <w:color w:val="000000"/>
                <w:sz w:val="28"/>
                <w:szCs w:val="28"/>
              </w:rPr>
              <w:t xml:space="preserve">У разі виявлення під час перевірки звіту політичної партії про майно, доходи, витрати і зобов’язання фінансового характеру чи під час перевірки інформації про порушення законодавства у сфері фінансування політичних партій ознак порушення вимог законодавства, які є підставою для притягнення до адміністративної, кримінальної чи іншої передбаченої законом відповідальності, Національне агентство з питань запобігання корупції </w:t>
            </w:r>
            <w:r w:rsidRPr="00F827FC">
              <w:rPr>
                <w:b/>
                <w:color w:val="000000"/>
                <w:sz w:val="28"/>
                <w:szCs w:val="28"/>
              </w:rPr>
              <w:t xml:space="preserve">у </w:t>
            </w:r>
            <w:r w:rsidR="000A2AC2" w:rsidRPr="00F827FC">
              <w:rPr>
                <w:b/>
                <w:color w:val="000000"/>
                <w:sz w:val="28"/>
                <w:szCs w:val="28"/>
              </w:rPr>
              <w:t>п’ятиденний</w:t>
            </w:r>
            <w:r w:rsidRPr="00F827FC">
              <w:rPr>
                <w:b/>
                <w:color w:val="000000"/>
                <w:sz w:val="28"/>
                <w:szCs w:val="28"/>
              </w:rPr>
              <w:t xml:space="preserve"> строк з дня виявлення відповідних ознак письмово повідомляє</w:t>
            </w:r>
            <w:r w:rsidRPr="000C53DA">
              <w:rPr>
                <w:b/>
                <w:color w:val="000000"/>
                <w:sz w:val="28"/>
                <w:szCs w:val="28"/>
              </w:rPr>
              <w:t xml:space="preserve"> про це органи (посадових осіб), уповноважен</w:t>
            </w:r>
            <w:r w:rsidR="00792641" w:rsidRPr="000C53DA">
              <w:rPr>
                <w:b/>
                <w:color w:val="000000"/>
                <w:sz w:val="28"/>
                <w:szCs w:val="28"/>
              </w:rPr>
              <w:t>их</w:t>
            </w:r>
            <w:r w:rsidRPr="000C53DA">
              <w:rPr>
                <w:b/>
                <w:color w:val="000000"/>
                <w:sz w:val="28"/>
                <w:szCs w:val="28"/>
              </w:rPr>
              <w:t xml:space="preserve"> забезпечити притягнення осіб, які вчинили порушення вимог законодавства, до передбаченої законом відповідальності, та надсилає відповідним органам (посадовим особам) матеріали, що підтверджують факт вчинення відповідного правопорушення, або забезпечує притягнення відповідних осіб до такої відповідальності в межах своїх повноважень</w:t>
            </w:r>
            <w:r w:rsidR="00D16199" w:rsidRPr="000C53DA">
              <w:rPr>
                <w:b/>
                <w:color w:val="000000"/>
                <w:sz w:val="28"/>
                <w:szCs w:val="28"/>
              </w:rPr>
              <w:t>.</w:t>
            </w:r>
          </w:p>
          <w:p w14:paraId="5CF2BEF1" w14:textId="3316CD23" w:rsidR="00EB37EB" w:rsidRPr="000C53DA" w:rsidRDefault="00EB37EB" w:rsidP="009D68D4">
            <w:pPr>
              <w:pStyle w:val="Normal1"/>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iCs/>
                <w:color w:val="000000"/>
                <w:sz w:val="28"/>
                <w:szCs w:val="28"/>
              </w:rPr>
            </w:pPr>
            <w:r w:rsidRPr="000C53DA">
              <w:rPr>
                <w:rStyle w:val="rvts9"/>
                <w:b/>
                <w:bCs/>
                <w:iCs/>
                <w:color w:val="000000"/>
                <w:sz w:val="28"/>
                <w:szCs w:val="28"/>
              </w:rPr>
              <w:t>Подання фінансових звітів про надходження та використання коштів виборчого фонду партії, її місцевої організації, кандидата, висунутого партією чи її місцевою організацією на виборах, відповідно, Президента України, народних депутатів України, місцевих виборах, а також проведення їх аналізу здійснюється в порядку, встановленому відповідним законом про вибори.</w:t>
            </w:r>
          </w:p>
        </w:tc>
      </w:tr>
      <w:tr w:rsidR="00EB37EB" w:rsidRPr="006361E9" w14:paraId="3439C5B0" w14:textId="77777777" w:rsidTr="008767B0">
        <w:trPr>
          <w:trHeight w:val="263"/>
        </w:trPr>
        <w:tc>
          <w:tcPr>
            <w:tcW w:w="14601" w:type="dxa"/>
            <w:gridSpan w:val="2"/>
          </w:tcPr>
          <w:p w14:paraId="24C4FD65" w14:textId="48EC960F" w:rsidR="00EB37EB" w:rsidRPr="000C53DA" w:rsidRDefault="00EB37EB" w:rsidP="00EB37EB">
            <w:pPr>
              <w:pStyle w:val="rvps2"/>
              <w:spacing w:before="0" w:beforeAutospacing="0" w:after="150" w:afterAutospacing="0"/>
              <w:ind w:firstLine="450"/>
              <w:jc w:val="center"/>
              <w:rPr>
                <w:rStyle w:val="rvts9"/>
                <w:b/>
                <w:bCs/>
                <w:color w:val="000000"/>
                <w:sz w:val="28"/>
                <w:szCs w:val="28"/>
                <w:lang w:val="uk-UA"/>
              </w:rPr>
            </w:pPr>
            <w:r w:rsidRPr="000C53DA">
              <w:rPr>
                <w:rStyle w:val="rvts9"/>
                <w:b/>
                <w:bCs/>
                <w:color w:val="000000"/>
                <w:sz w:val="28"/>
                <w:szCs w:val="28"/>
                <w:lang w:val="uk-UA"/>
              </w:rPr>
              <w:t>Закон України «Про вибори Президента України»  (Відомості Верховної Ради України, 1999 р., № 14, ст.81)</w:t>
            </w:r>
          </w:p>
        </w:tc>
      </w:tr>
      <w:tr w:rsidR="00EB37EB" w:rsidRPr="000C53DA" w14:paraId="1433208C" w14:textId="77777777" w:rsidTr="00EB37EB">
        <w:trPr>
          <w:trHeight w:val="263"/>
        </w:trPr>
        <w:tc>
          <w:tcPr>
            <w:tcW w:w="7230" w:type="dxa"/>
          </w:tcPr>
          <w:p w14:paraId="3ADF4B43" w14:textId="77777777" w:rsidR="00EB37EB" w:rsidRPr="000C53DA" w:rsidRDefault="00EB37EB" w:rsidP="00EB37EB">
            <w:pPr>
              <w:pStyle w:val="rvps2"/>
              <w:spacing w:before="0" w:beforeAutospacing="0" w:after="150" w:afterAutospacing="0"/>
              <w:ind w:firstLine="450"/>
              <w:jc w:val="both"/>
              <w:rPr>
                <w:rStyle w:val="rvts9"/>
                <w:bCs/>
                <w:color w:val="000000"/>
                <w:sz w:val="28"/>
                <w:szCs w:val="28"/>
                <w:lang w:val="uk-UA"/>
              </w:rPr>
            </w:pPr>
            <w:r w:rsidRPr="000C53DA">
              <w:rPr>
                <w:rStyle w:val="rvts9"/>
                <w:bCs/>
                <w:color w:val="000000"/>
                <w:sz w:val="28"/>
                <w:szCs w:val="28"/>
                <w:lang w:val="uk-UA"/>
              </w:rPr>
              <w:t>Стаття 43. Порядок формування виборчого фонду та використання його коштів</w:t>
            </w:r>
          </w:p>
          <w:p w14:paraId="23571EAF" w14:textId="77777777" w:rsidR="00EB37EB" w:rsidRPr="000C53DA" w:rsidRDefault="00EB37EB" w:rsidP="00EB37EB">
            <w:pPr>
              <w:pStyle w:val="rvps2"/>
              <w:spacing w:before="0" w:beforeAutospacing="0" w:after="150" w:afterAutospacing="0"/>
              <w:ind w:firstLine="450"/>
              <w:jc w:val="both"/>
              <w:rPr>
                <w:rStyle w:val="rvts9"/>
                <w:bCs/>
                <w:color w:val="000000"/>
                <w:sz w:val="28"/>
                <w:szCs w:val="28"/>
                <w:lang w:val="uk-UA"/>
              </w:rPr>
            </w:pPr>
            <w:r w:rsidRPr="000C53DA">
              <w:rPr>
                <w:rStyle w:val="rvts9"/>
                <w:bCs/>
                <w:color w:val="000000"/>
                <w:sz w:val="28"/>
                <w:szCs w:val="28"/>
                <w:lang w:val="uk-UA"/>
              </w:rPr>
              <w:t>…</w:t>
            </w:r>
          </w:p>
          <w:p w14:paraId="6040F524" w14:textId="77777777" w:rsidR="00EB37EB" w:rsidRPr="000C53DA" w:rsidRDefault="00EB37EB" w:rsidP="00EB37EB">
            <w:pPr>
              <w:pStyle w:val="rvps2"/>
              <w:spacing w:before="0" w:beforeAutospacing="0" w:after="150" w:afterAutospacing="0"/>
              <w:ind w:firstLine="450"/>
              <w:jc w:val="both"/>
              <w:rPr>
                <w:rStyle w:val="rvts9"/>
                <w:bCs/>
                <w:color w:val="000000"/>
                <w:sz w:val="28"/>
                <w:szCs w:val="28"/>
                <w:lang w:val="uk-UA"/>
              </w:rPr>
            </w:pPr>
            <w:r w:rsidRPr="000C53DA">
              <w:rPr>
                <w:rStyle w:val="rvts9"/>
                <w:bCs/>
                <w:color w:val="000000"/>
                <w:sz w:val="28"/>
                <w:szCs w:val="28"/>
                <w:lang w:val="uk-UA"/>
              </w:rPr>
              <w:t xml:space="preserve">4. Установа банку або відділення зв’язку не приймає добровільний внесок до виборчого фонду кандидата на пост Президента України, що перевищує розмір, встановлений частиною другою цієї статті, та/або від особи, яка не подала заяву про відсутність обставин, передбачених </w:t>
            </w:r>
            <w:r w:rsidRPr="000C53DA">
              <w:rPr>
                <w:rStyle w:val="rvts9"/>
                <w:bCs/>
                <w:color w:val="000000"/>
                <w:sz w:val="28"/>
                <w:szCs w:val="28"/>
                <w:u w:val="single"/>
                <w:lang w:val="uk-UA"/>
              </w:rPr>
              <w:t>частинами першою - третьою</w:t>
            </w:r>
            <w:r w:rsidRPr="000C53DA">
              <w:rPr>
                <w:rStyle w:val="rvts9"/>
                <w:bCs/>
                <w:color w:val="000000"/>
                <w:sz w:val="28"/>
                <w:szCs w:val="28"/>
                <w:lang w:val="uk-UA"/>
              </w:rPr>
              <w:t xml:space="preserve"> статті 15 Закону України "Про політичні партії в Україні", наявність яких є підставою для відмови у прийнятті платіжного документа на здійснення грошового внеску. Така заява подається за формою, затвердженою Національним агентством з питань запобігання корупції.</w:t>
            </w:r>
          </w:p>
          <w:p w14:paraId="2C07D115" w14:textId="3709508D" w:rsidR="00EB37EB" w:rsidRPr="000C53DA" w:rsidRDefault="00EB37EB" w:rsidP="00EB37EB">
            <w:pPr>
              <w:pStyle w:val="rvps2"/>
              <w:spacing w:before="0" w:beforeAutospacing="0" w:after="150" w:afterAutospacing="0"/>
              <w:ind w:firstLine="450"/>
              <w:jc w:val="both"/>
              <w:rPr>
                <w:rStyle w:val="rvts9"/>
                <w:b/>
                <w:bCs/>
                <w:color w:val="000000"/>
                <w:sz w:val="28"/>
                <w:szCs w:val="28"/>
                <w:lang w:val="uk-UA"/>
              </w:rPr>
            </w:pPr>
            <w:r w:rsidRPr="000C53DA">
              <w:rPr>
                <w:rStyle w:val="rvts9"/>
                <w:bCs/>
                <w:color w:val="000000"/>
                <w:sz w:val="28"/>
                <w:szCs w:val="28"/>
                <w:lang w:val="uk-UA"/>
              </w:rPr>
              <w:t>…</w:t>
            </w:r>
          </w:p>
        </w:tc>
        <w:tc>
          <w:tcPr>
            <w:tcW w:w="7371" w:type="dxa"/>
          </w:tcPr>
          <w:p w14:paraId="198A8CDA" w14:textId="77777777" w:rsidR="00EB37EB" w:rsidRPr="000C53DA" w:rsidRDefault="00EB37EB" w:rsidP="00EB37EB">
            <w:pPr>
              <w:pStyle w:val="rvps2"/>
              <w:spacing w:before="0" w:beforeAutospacing="0" w:after="150" w:afterAutospacing="0"/>
              <w:ind w:firstLine="450"/>
              <w:jc w:val="both"/>
              <w:rPr>
                <w:rStyle w:val="rvts9"/>
                <w:bCs/>
                <w:color w:val="000000"/>
                <w:sz w:val="28"/>
                <w:szCs w:val="28"/>
                <w:lang w:val="uk-UA"/>
              </w:rPr>
            </w:pPr>
            <w:r w:rsidRPr="000C53DA">
              <w:rPr>
                <w:rStyle w:val="rvts9"/>
                <w:bCs/>
                <w:color w:val="000000"/>
                <w:sz w:val="28"/>
                <w:szCs w:val="28"/>
                <w:lang w:val="uk-UA"/>
              </w:rPr>
              <w:t>Стаття 43. Порядок формування виборчого фонду та використання його коштів</w:t>
            </w:r>
          </w:p>
          <w:p w14:paraId="734A4DB3" w14:textId="77777777" w:rsidR="00EB37EB" w:rsidRPr="000C53DA" w:rsidRDefault="00EB37EB" w:rsidP="00EB37EB">
            <w:pPr>
              <w:pStyle w:val="rvps2"/>
              <w:spacing w:before="0" w:beforeAutospacing="0" w:after="150" w:afterAutospacing="0"/>
              <w:ind w:firstLine="450"/>
              <w:jc w:val="both"/>
              <w:rPr>
                <w:rStyle w:val="rvts9"/>
                <w:bCs/>
                <w:color w:val="000000"/>
                <w:sz w:val="28"/>
                <w:szCs w:val="28"/>
                <w:lang w:val="uk-UA"/>
              </w:rPr>
            </w:pPr>
            <w:r w:rsidRPr="000C53DA">
              <w:rPr>
                <w:rStyle w:val="rvts9"/>
                <w:bCs/>
                <w:color w:val="000000"/>
                <w:sz w:val="28"/>
                <w:szCs w:val="28"/>
                <w:lang w:val="uk-UA"/>
              </w:rPr>
              <w:t>…</w:t>
            </w:r>
          </w:p>
          <w:p w14:paraId="0493C950" w14:textId="77777777" w:rsidR="00EB37EB" w:rsidRPr="000C53DA" w:rsidRDefault="00EB37EB" w:rsidP="00EB37EB">
            <w:pPr>
              <w:pStyle w:val="rvps2"/>
              <w:spacing w:before="0" w:beforeAutospacing="0" w:after="150" w:afterAutospacing="0"/>
              <w:ind w:firstLine="450"/>
              <w:jc w:val="both"/>
              <w:rPr>
                <w:rStyle w:val="rvts9"/>
                <w:bCs/>
                <w:color w:val="000000"/>
                <w:sz w:val="28"/>
                <w:szCs w:val="28"/>
                <w:lang w:val="uk-UA"/>
              </w:rPr>
            </w:pPr>
            <w:r w:rsidRPr="000C53DA">
              <w:rPr>
                <w:rStyle w:val="rvts9"/>
                <w:bCs/>
                <w:color w:val="000000"/>
                <w:sz w:val="28"/>
                <w:szCs w:val="28"/>
                <w:lang w:val="uk-UA"/>
              </w:rPr>
              <w:t xml:space="preserve">4. Установа банку або відділення зв’язку не приймає добровільний внесок до виборчого фонду кандидата на пост Президента України, що перевищує розмір, встановлений частиною другою цієї статті, та/або від особи, яка не подала заяву про відсутність обставин, передбачених </w:t>
            </w:r>
            <w:r w:rsidRPr="000C53DA">
              <w:rPr>
                <w:rStyle w:val="rvts9"/>
                <w:b/>
                <w:bCs/>
                <w:color w:val="000000"/>
                <w:sz w:val="28"/>
                <w:szCs w:val="28"/>
                <w:lang w:val="uk-UA"/>
              </w:rPr>
              <w:t>частинами першою, третьою, четвертою</w:t>
            </w:r>
            <w:r w:rsidRPr="000C53DA">
              <w:rPr>
                <w:rStyle w:val="rvts9"/>
                <w:bCs/>
                <w:color w:val="000000"/>
                <w:sz w:val="28"/>
                <w:szCs w:val="28"/>
                <w:lang w:val="uk-UA"/>
              </w:rPr>
              <w:t xml:space="preserve"> статті 15 Закону України "Про політичні партії в Україні", наявність яких є підставою для відмови у прийнятті платіжного документа на здійснення грошового внеску. Така заява подається за формою, затвердженою Національним агентством з питань запобігання корупції.</w:t>
            </w:r>
          </w:p>
          <w:p w14:paraId="42ECDEFB" w14:textId="349EAA26" w:rsidR="00EB37EB" w:rsidRPr="000C53DA" w:rsidRDefault="00EB37EB" w:rsidP="00EB37EB">
            <w:pPr>
              <w:pStyle w:val="rvps2"/>
              <w:spacing w:before="0" w:beforeAutospacing="0" w:after="150" w:afterAutospacing="0"/>
              <w:ind w:firstLine="450"/>
              <w:jc w:val="both"/>
              <w:rPr>
                <w:rStyle w:val="rvts9"/>
                <w:b/>
                <w:bCs/>
                <w:color w:val="000000"/>
                <w:sz w:val="28"/>
                <w:szCs w:val="28"/>
                <w:lang w:val="uk-UA"/>
              </w:rPr>
            </w:pPr>
            <w:r w:rsidRPr="000C53DA">
              <w:rPr>
                <w:rStyle w:val="rvts9"/>
                <w:bCs/>
                <w:color w:val="000000"/>
                <w:sz w:val="28"/>
                <w:szCs w:val="28"/>
                <w:lang w:val="uk-UA"/>
              </w:rPr>
              <w:t>…</w:t>
            </w:r>
          </w:p>
        </w:tc>
      </w:tr>
      <w:tr w:rsidR="00EB37EB" w:rsidRPr="006361E9" w14:paraId="05F7380A" w14:textId="77777777" w:rsidTr="0005262E">
        <w:trPr>
          <w:trHeight w:val="263"/>
        </w:trPr>
        <w:tc>
          <w:tcPr>
            <w:tcW w:w="14601" w:type="dxa"/>
            <w:gridSpan w:val="2"/>
          </w:tcPr>
          <w:p w14:paraId="4E253F38" w14:textId="3589505A" w:rsidR="00EB37EB" w:rsidRPr="000C53DA" w:rsidRDefault="00EB37EB" w:rsidP="00EB37EB">
            <w:pPr>
              <w:pStyle w:val="rvps2"/>
              <w:spacing w:before="0" w:beforeAutospacing="0" w:after="150" w:afterAutospacing="0"/>
              <w:ind w:firstLine="450"/>
              <w:jc w:val="center"/>
              <w:rPr>
                <w:rStyle w:val="rvts9"/>
                <w:b/>
                <w:bCs/>
                <w:color w:val="000000"/>
                <w:sz w:val="28"/>
                <w:szCs w:val="28"/>
                <w:lang w:val="uk-UA"/>
              </w:rPr>
            </w:pPr>
            <w:r w:rsidRPr="000C53DA">
              <w:rPr>
                <w:rStyle w:val="rvts9"/>
                <w:b/>
                <w:bCs/>
                <w:color w:val="000000"/>
                <w:sz w:val="28"/>
                <w:szCs w:val="28"/>
                <w:lang w:val="uk-UA"/>
              </w:rPr>
              <w:t>Закон України «Про вибори народних депутатів України» (Відомості Верховної Ради України (ВВР), 2012, № 10-11, ст.73)</w:t>
            </w:r>
          </w:p>
        </w:tc>
      </w:tr>
      <w:tr w:rsidR="00EB37EB" w:rsidRPr="000C53DA" w14:paraId="06743404" w14:textId="77777777" w:rsidTr="00EB37EB">
        <w:trPr>
          <w:trHeight w:val="263"/>
        </w:trPr>
        <w:tc>
          <w:tcPr>
            <w:tcW w:w="7230" w:type="dxa"/>
          </w:tcPr>
          <w:p w14:paraId="35EA6E63" w14:textId="77777777" w:rsidR="00EB37EB" w:rsidRPr="000C53DA" w:rsidRDefault="00EB37EB" w:rsidP="00EB37EB">
            <w:pPr>
              <w:pStyle w:val="rvps2"/>
              <w:spacing w:before="0" w:beforeAutospacing="0" w:after="150" w:afterAutospacing="0"/>
              <w:ind w:firstLine="450"/>
              <w:jc w:val="both"/>
              <w:rPr>
                <w:rStyle w:val="rvts9"/>
                <w:bCs/>
                <w:color w:val="000000"/>
                <w:sz w:val="28"/>
                <w:szCs w:val="28"/>
                <w:lang w:val="uk-UA"/>
              </w:rPr>
            </w:pPr>
            <w:r w:rsidRPr="000C53DA">
              <w:rPr>
                <w:rStyle w:val="rvts9"/>
                <w:bCs/>
                <w:color w:val="000000"/>
                <w:sz w:val="28"/>
                <w:szCs w:val="28"/>
                <w:lang w:val="uk-UA"/>
              </w:rPr>
              <w:t>Стаття 50. Формування виборчого фонду та використання його коштів</w:t>
            </w:r>
          </w:p>
          <w:p w14:paraId="7D99988A" w14:textId="77777777" w:rsidR="00EB37EB" w:rsidRPr="000C53DA" w:rsidRDefault="00EB37EB" w:rsidP="00EB37EB">
            <w:pPr>
              <w:pStyle w:val="rvps2"/>
              <w:spacing w:before="0" w:beforeAutospacing="0" w:after="150" w:afterAutospacing="0"/>
              <w:ind w:firstLine="450"/>
              <w:jc w:val="both"/>
              <w:rPr>
                <w:rStyle w:val="rvts9"/>
                <w:bCs/>
                <w:color w:val="000000"/>
                <w:sz w:val="28"/>
                <w:szCs w:val="28"/>
                <w:lang w:val="uk-UA"/>
              </w:rPr>
            </w:pPr>
            <w:r w:rsidRPr="000C53DA">
              <w:rPr>
                <w:rStyle w:val="rvts9"/>
                <w:bCs/>
                <w:color w:val="000000"/>
                <w:sz w:val="28"/>
                <w:szCs w:val="28"/>
                <w:lang w:val="uk-UA"/>
              </w:rPr>
              <w:t>…</w:t>
            </w:r>
          </w:p>
          <w:p w14:paraId="087DD867" w14:textId="77777777" w:rsidR="00EB37EB" w:rsidRPr="000C53DA" w:rsidRDefault="00EB37EB" w:rsidP="00EB37EB">
            <w:pPr>
              <w:pStyle w:val="rvps2"/>
              <w:spacing w:before="0" w:beforeAutospacing="0" w:after="150" w:afterAutospacing="0"/>
              <w:ind w:firstLine="450"/>
              <w:jc w:val="both"/>
              <w:rPr>
                <w:rStyle w:val="rvts9"/>
                <w:bCs/>
                <w:color w:val="000000"/>
                <w:sz w:val="28"/>
                <w:szCs w:val="28"/>
                <w:lang w:val="uk-UA"/>
              </w:rPr>
            </w:pPr>
            <w:r w:rsidRPr="000C53DA">
              <w:rPr>
                <w:rStyle w:val="rvts9"/>
                <w:bCs/>
                <w:color w:val="000000"/>
                <w:sz w:val="28"/>
                <w:szCs w:val="28"/>
                <w:lang w:val="uk-UA"/>
              </w:rPr>
              <w:t xml:space="preserve">4. Установа банку або відділення зв’язку не приймає добровільний внесок до виборчого фонду, що перевищує розмір, встановлений частиною другою цієї статті, та/або від особи, яка не подала заяву про відсутність обставин, передбачених </w:t>
            </w:r>
            <w:r w:rsidRPr="000C53DA">
              <w:rPr>
                <w:rStyle w:val="rvts9"/>
                <w:bCs/>
                <w:color w:val="000000"/>
                <w:sz w:val="28"/>
                <w:szCs w:val="28"/>
                <w:u w:val="single"/>
                <w:lang w:val="uk-UA"/>
              </w:rPr>
              <w:t>частинами першою - третьою</w:t>
            </w:r>
            <w:r w:rsidRPr="000C53DA">
              <w:rPr>
                <w:rStyle w:val="rvts9"/>
                <w:bCs/>
                <w:color w:val="000000"/>
                <w:sz w:val="28"/>
                <w:szCs w:val="28"/>
                <w:lang w:val="uk-UA"/>
              </w:rPr>
              <w:t xml:space="preserve"> статті 15 Закону України "Про політичні партії в Україні", наявність яких є підставою для відмови у прийнятті платіжного документа на здійснення грошового внеску. Така заява подається за формою, затвердженою Національним агентством з питань запобігання корупції.</w:t>
            </w:r>
          </w:p>
          <w:p w14:paraId="4034862E" w14:textId="5EE39B0B" w:rsidR="00EB37EB" w:rsidRPr="000C53DA" w:rsidRDefault="00EB37EB" w:rsidP="00EB37EB">
            <w:pPr>
              <w:pStyle w:val="rvps2"/>
              <w:spacing w:before="0" w:beforeAutospacing="0" w:after="150" w:afterAutospacing="0"/>
              <w:ind w:firstLine="450"/>
              <w:jc w:val="both"/>
              <w:rPr>
                <w:rStyle w:val="rvts9"/>
                <w:b/>
                <w:bCs/>
                <w:color w:val="000000"/>
                <w:sz w:val="28"/>
                <w:szCs w:val="28"/>
                <w:lang w:val="uk-UA"/>
              </w:rPr>
            </w:pPr>
            <w:r w:rsidRPr="000C53DA">
              <w:rPr>
                <w:rStyle w:val="rvts9"/>
                <w:bCs/>
                <w:color w:val="000000"/>
                <w:sz w:val="28"/>
                <w:szCs w:val="28"/>
                <w:lang w:val="uk-UA"/>
              </w:rPr>
              <w:t>…</w:t>
            </w:r>
          </w:p>
        </w:tc>
        <w:tc>
          <w:tcPr>
            <w:tcW w:w="7371" w:type="dxa"/>
          </w:tcPr>
          <w:p w14:paraId="53138371" w14:textId="77777777" w:rsidR="00EB37EB" w:rsidRPr="000C53DA" w:rsidRDefault="00EB37EB" w:rsidP="00EB37EB">
            <w:pPr>
              <w:pStyle w:val="rvps2"/>
              <w:spacing w:after="150"/>
              <w:ind w:firstLine="450"/>
              <w:jc w:val="both"/>
              <w:rPr>
                <w:rStyle w:val="rvts9"/>
                <w:bCs/>
                <w:color w:val="000000"/>
                <w:sz w:val="28"/>
                <w:szCs w:val="28"/>
                <w:lang w:val="uk-UA"/>
              </w:rPr>
            </w:pPr>
            <w:r w:rsidRPr="000C53DA">
              <w:rPr>
                <w:rStyle w:val="rvts9"/>
                <w:bCs/>
                <w:color w:val="000000"/>
                <w:sz w:val="28"/>
                <w:szCs w:val="28"/>
                <w:lang w:val="uk-UA"/>
              </w:rPr>
              <w:t>Стаття 50. Формування виборчого фонду та використання його коштів</w:t>
            </w:r>
          </w:p>
          <w:p w14:paraId="2EA65939" w14:textId="77777777" w:rsidR="00EB37EB" w:rsidRPr="000C53DA" w:rsidRDefault="00EB37EB" w:rsidP="00EB37EB">
            <w:pPr>
              <w:pStyle w:val="rvps2"/>
              <w:spacing w:after="150"/>
              <w:ind w:firstLine="450"/>
              <w:jc w:val="both"/>
              <w:rPr>
                <w:rStyle w:val="rvts9"/>
                <w:bCs/>
                <w:color w:val="000000"/>
                <w:sz w:val="28"/>
                <w:szCs w:val="28"/>
                <w:lang w:val="uk-UA"/>
              </w:rPr>
            </w:pPr>
            <w:r w:rsidRPr="000C53DA">
              <w:rPr>
                <w:rStyle w:val="rvts9"/>
                <w:bCs/>
                <w:color w:val="000000"/>
                <w:sz w:val="28"/>
                <w:szCs w:val="28"/>
                <w:lang w:val="uk-UA"/>
              </w:rPr>
              <w:t>…</w:t>
            </w:r>
          </w:p>
          <w:p w14:paraId="3EB9AB03" w14:textId="77777777" w:rsidR="00EB37EB" w:rsidRPr="000C53DA" w:rsidRDefault="00EB37EB" w:rsidP="00EB37EB">
            <w:pPr>
              <w:pStyle w:val="rvps2"/>
              <w:spacing w:after="150"/>
              <w:ind w:firstLine="450"/>
              <w:jc w:val="both"/>
              <w:rPr>
                <w:rStyle w:val="rvts9"/>
                <w:bCs/>
                <w:color w:val="000000"/>
                <w:sz w:val="28"/>
                <w:szCs w:val="28"/>
                <w:lang w:val="uk-UA"/>
              </w:rPr>
            </w:pPr>
            <w:r w:rsidRPr="000C53DA">
              <w:rPr>
                <w:rStyle w:val="rvts9"/>
                <w:bCs/>
                <w:color w:val="000000"/>
                <w:sz w:val="28"/>
                <w:szCs w:val="28"/>
                <w:lang w:val="uk-UA"/>
              </w:rPr>
              <w:t xml:space="preserve">4. Установа банку або відділення зв’язку не приймає добровільний внесок до виборчого фонду, що перевищує розмір, встановлений частиною другою цієї статті, та/або від особи, яка не подала заяву про відсутність обставин, передбачених </w:t>
            </w:r>
            <w:r w:rsidRPr="000C53DA">
              <w:rPr>
                <w:rStyle w:val="rvts9"/>
                <w:b/>
                <w:bCs/>
                <w:color w:val="000000"/>
                <w:sz w:val="28"/>
                <w:szCs w:val="28"/>
                <w:lang w:val="uk-UA"/>
              </w:rPr>
              <w:t>частинами першою, третьою, четвертою</w:t>
            </w:r>
            <w:r w:rsidRPr="000C53DA">
              <w:rPr>
                <w:rStyle w:val="rvts9"/>
                <w:bCs/>
                <w:color w:val="000000"/>
                <w:sz w:val="28"/>
                <w:szCs w:val="28"/>
                <w:lang w:val="uk-UA"/>
              </w:rPr>
              <w:t xml:space="preserve"> статті 15 Закону України "Про політичні партії в Україні", наявність яких є підставою для відмови у прийнятті платіжного документа на здійснення грошового внеску. Така заява подається за формою, затвердженою Національним агентством з питань запобігання корупції.</w:t>
            </w:r>
          </w:p>
          <w:p w14:paraId="3A0C570C" w14:textId="73E25A9E" w:rsidR="00EB37EB" w:rsidRPr="000C53DA" w:rsidRDefault="00EB37EB" w:rsidP="00EB37EB">
            <w:pPr>
              <w:pStyle w:val="rvps2"/>
              <w:spacing w:before="0" w:beforeAutospacing="0" w:after="150" w:afterAutospacing="0"/>
              <w:ind w:firstLine="450"/>
              <w:jc w:val="both"/>
              <w:rPr>
                <w:rStyle w:val="rvts9"/>
                <w:b/>
                <w:bCs/>
                <w:color w:val="000000"/>
                <w:sz w:val="28"/>
                <w:szCs w:val="28"/>
                <w:lang w:val="uk-UA"/>
              </w:rPr>
            </w:pPr>
            <w:r w:rsidRPr="000C53DA">
              <w:rPr>
                <w:rStyle w:val="rvts9"/>
                <w:bCs/>
                <w:color w:val="000000"/>
                <w:sz w:val="28"/>
                <w:szCs w:val="28"/>
                <w:lang w:val="uk-UA"/>
              </w:rPr>
              <w:t>…</w:t>
            </w:r>
          </w:p>
        </w:tc>
      </w:tr>
    </w:tbl>
    <w:p w14:paraId="5FCCA515" w14:textId="444F3D11" w:rsidR="00634C81" w:rsidRDefault="00634C81" w:rsidP="00634C81">
      <w:pPr>
        <w:ind w:right="1134"/>
        <w:rPr>
          <w:lang w:val="uk-UA"/>
        </w:rPr>
      </w:pPr>
    </w:p>
    <w:p w14:paraId="4349F742" w14:textId="28E4E22A" w:rsidR="00634C81" w:rsidRDefault="00634C81" w:rsidP="00B5711E">
      <w:pPr>
        <w:ind w:left="1134" w:right="1134"/>
        <w:rPr>
          <w:rFonts w:ascii="Times New Roman" w:hAnsi="Times New Roman" w:cs="Times New Roman"/>
          <w:b/>
          <w:sz w:val="28"/>
          <w:szCs w:val="28"/>
          <w:lang w:val="uk-UA"/>
        </w:rPr>
      </w:pPr>
      <w:r w:rsidRPr="00634C81">
        <w:rPr>
          <w:rFonts w:ascii="Times New Roman" w:hAnsi="Times New Roman" w:cs="Times New Roman"/>
          <w:b/>
          <w:sz w:val="28"/>
          <w:szCs w:val="28"/>
          <w:lang w:val="uk-UA"/>
        </w:rPr>
        <w:t>Народні депутати України</w:t>
      </w:r>
    </w:p>
    <w:p w14:paraId="4B825F6B" w14:textId="77777777" w:rsidR="006361E9" w:rsidRPr="006361E9" w:rsidRDefault="006361E9" w:rsidP="006361E9">
      <w:pPr>
        <w:spacing w:line="276" w:lineRule="auto"/>
        <w:ind w:right="-93"/>
        <w:jc w:val="both"/>
        <w:rPr>
          <w:rFonts w:ascii="Times New Roman" w:hAnsi="Times New Roman" w:cs="Times New Roman"/>
          <w:b/>
          <w:bCs/>
          <w:kern w:val="2"/>
          <w:sz w:val="28"/>
          <w:szCs w:val="28"/>
        </w:rPr>
      </w:pPr>
      <w:r w:rsidRPr="006361E9">
        <w:rPr>
          <w:rFonts w:ascii="Times New Roman" w:hAnsi="Times New Roman" w:cs="Times New Roman"/>
          <w:b/>
          <w:bCs/>
          <w:kern w:val="2"/>
          <w:sz w:val="28"/>
          <w:szCs w:val="28"/>
        </w:rPr>
        <w:t>Рахманін С. І.</w:t>
      </w:r>
    </w:p>
    <w:p w14:paraId="63935E97" w14:textId="77777777" w:rsidR="006361E9" w:rsidRPr="006361E9" w:rsidRDefault="006361E9" w:rsidP="006361E9">
      <w:pPr>
        <w:spacing w:line="276" w:lineRule="auto"/>
        <w:ind w:right="-93"/>
        <w:jc w:val="both"/>
        <w:rPr>
          <w:rFonts w:ascii="Times New Roman" w:hAnsi="Times New Roman" w:cs="Times New Roman"/>
          <w:b/>
          <w:bCs/>
          <w:kern w:val="2"/>
          <w:sz w:val="28"/>
          <w:szCs w:val="28"/>
        </w:rPr>
      </w:pPr>
      <w:r w:rsidRPr="006361E9">
        <w:rPr>
          <w:rFonts w:ascii="Times New Roman" w:hAnsi="Times New Roman" w:cs="Times New Roman"/>
          <w:b/>
          <w:bCs/>
          <w:kern w:val="2"/>
          <w:sz w:val="28"/>
          <w:szCs w:val="28"/>
        </w:rPr>
        <w:t>Соболєв С.</w:t>
      </w:r>
      <w:bookmarkStart w:id="65" w:name="_GoBack"/>
      <w:bookmarkEnd w:id="65"/>
      <w:r w:rsidRPr="006361E9">
        <w:rPr>
          <w:rFonts w:ascii="Times New Roman" w:hAnsi="Times New Roman" w:cs="Times New Roman"/>
          <w:b/>
          <w:bCs/>
          <w:kern w:val="2"/>
          <w:sz w:val="28"/>
          <w:szCs w:val="28"/>
        </w:rPr>
        <w:t xml:space="preserve"> В.</w:t>
      </w:r>
    </w:p>
    <w:p w14:paraId="27A0B514" w14:textId="77777777" w:rsidR="006361E9" w:rsidRPr="006361E9" w:rsidRDefault="006361E9" w:rsidP="006361E9">
      <w:pPr>
        <w:spacing w:line="276" w:lineRule="auto"/>
        <w:ind w:right="-93"/>
        <w:jc w:val="both"/>
        <w:rPr>
          <w:rFonts w:ascii="Times New Roman" w:hAnsi="Times New Roman" w:cs="Times New Roman"/>
          <w:b/>
          <w:bCs/>
          <w:kern w:val="2"/>
          <w:sz w:val="28"/>
          <w:szCs w:val="28"/>
        </w:rPr>
      </w:pPr>
      <w:r w:rsidRPr="006361E9">
        <w:rPr>
          <w:rFonts w:ascii="Times New Roman" w:hAnsi="Times New Roman" w:cs="Times New Roman"/>
          <w:b/>
          <w:bCs/>
          <w:kern w:val="2"/>
          <w:sz w:val="28"/>
          <w:szCs w:val="28"/>
        </w:rPr>
        <w:t xml:space="preserve">Крулько І. І. </w:t>
      </w:r>
    </w:p>
    <w:p w14:paraId="5B4F7B28" w14:textId="77777777" w:rsidR="006361E9" w:rsidRPr="006361E9" w:rsidRDefault="006361E9" w:rsidP="006361E9">
      <w:pPr>
        <w:jc w:val="both"/>
        <w:rPr>
          <w:rFonts w:ascii="Times New Roman" w:hAnsi="Times New Roman" w:cs="Times New Roman"/>
          <w:sz w:val="28"/>
          <w:szCs w:val="28"/>
        </w:rPr>
      </w:pPr>
      <w:r w:rsidRPr="006361E9">
        <w:rPr>
          <w:rFonts w:ascii="Times New Roman" w:hAnsi="Times New Roman" w:cs="Times New Roman"/>
          <w:b/>
          <w:bCs/>
          <w:kern w:val="2"/>
          <w:sz w:val="28"/>
          <w:szCs w:val="28"/>
        </w:rPr>
        <w:t>Железняк Я. І.</w:t>
      </w:r>
      <w:r w:rsidRPr="006361E9">
        <w:rPr>
          <w:rFonts w:ascii="Times New Roman" w:hAnsi="Times New Roman" w:cs="Times New Roman"/>
          <w:b/>
          <w:bCs/>
          <w:kern w:val="2"/>
          <w:sz w:val="28"/>
          <w:szCs w:val="28"/>
        </w:rPr>
        <w:tab/>
      </w:r>
    </w:p>
    <w:p w14:paraId="10B35E86" w14:textId="77777777" w:rsidR="006361E9" w:rsidRPr="00634C81" w:rsidRDefault="006361E9" w:rsidP="00B5711E">
      <w:pPr>
        <w:ind w:left="1134" w:right="1134"/>
        <w:rPr>
          <w:rFonts w:ascii="Times New Roman" w:hAnsi="Times New Roman" w:cs="Times New Roman"/>
          <w:b/>
          <w:sz w:val="28"/>
          <w:szCs w:val="28"/>
          <w:lang w:val="uk-UA"/>
        </w:rPr>
      </w:pPr>
    </w:p>
    <w:sectPr w:rsidR="006361E9" w:rsidRPr="00634C81" w:rsidSect="00772F00">
      <w:footerReference w:type="even" r:id="rId7"/>
      <w:footerReference w:type="default" r:id="rId8"/>
      <w:pgSz w:w="16840" w:h="11900" w:orient="landscape" w:code="9"/>
      <w:pgMar w:top="850" w:right="850" w:bottom="850"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4B3F4B" w14:textId="77777777" w:rsidR="00623865" w:rsidRDefault="00623865" w:rsidP="00017BAF">
      <w:r>
        <w:separator/>
      </w:r>
    </w:p>
  </w:endnote>
  <w:endnote w:type="continuationSeparator" w:id="0">
    <w:p w14:paraId="3506B266" w14:textId="77777777" w:rsidR="00623865" w:rsidRDefault="00623865" w:rsidP="00017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e"/>
      </w:rPr>
      <w:id w:val="-353267319"/>
      <w:docPartObj>
        <w:docPartGallery w:val="Page Numbers (Bottom of Page)"/>
        <w:docPartUnique/>
      </w:docPartObj>
    </w:sdtPr>
    <w:sdtEndPr>
      <w:rPr>
        <w:rStyle w:val="ae"/>
      </w:rPr>
    </w:sdtEndPr>
    <w:sdtContent>
      <w:p w14:paraId="207638EA" w14:textId="1F680AF6" w:rsidR="00017BAF" w:rsidRDefault="00017BAF" w:rsidP="00413641">
        <w:pPr>
          <w:pStyle w:val="ac"/>
          <w:framePr w:wrap="none" w:vAnchor="text" w:hAnchor="margin" w:xAlign="center" w:y="1"/>
          <w:rPr>
            <w:rStyle w:val="ae"/>
          </w:rPr>
        </w:pPr>
        <w:r>
          <w:rPr>
            <w:rStyle w:val="ae"/>
          </w:rPr>
          <w:fldChar w:fldCharType="begin"/>
        </w:r>
        <w:r>
          <w:rPr>
            <w:rStyle w:val="ae"/>
          </w:rPr>
          <w:instrText xml:space="preserve"> PAGE </w:instrText>
        </w:r>
        <w:r>
          <w:rPr>
            <w:rStyle w:val="ae"/>
          </w:rPr>
          <w:fldChar w:fldCharType="end"/>
        </w:r>
      </w:p>
    </w:sdtContent>
  </w:sdt>
  <w:p w14:paraId="7A18B21F" w14:textId="77777777" w:rsidR="00017BAF" w:rsidRDefault="00017BAF">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e"/>
      </w:rPr>
      <w:id w:val="-6756046"/>
      <w:docPartObj>
        <w:docPartGallery w:val="Page Numbers (Bottom of Page)"/>
        <w:docPartUnique/>
      </w:docPartObj>
    </w:sdtPr>
    <w:sdtEndPr>
      <w:rPr>
        <w:rStyle w:val="ae"/>
      </w:rPr>
    </w:sdtEndPr>
    <w:sdtContent>
      <w:p w14:paraId="6F341C24" w14:textId="03821657" w:rsidR="00017BAF" w:rsidRDefault="00017BAF" w:rsidP="00413641">
        <w:pPr>
          <w:pStyle w:val="ac"/>
          <w:framePr w:wrap="none" w:vAnchor="text" w:hAnchor="margin" w:xAlign="center" w:y="1"/>
          <w:rPr>
            <w:rStyle w:val="ae"/>
          </w:rPr>
        </w:pPr>
        <w:r>
          <w:rPr>
            <w:rStyle w:val="ae"/>
          </w:rPr>
          <w:fldChar w:fldCharType="begin"/>
        </w:r>
        <w:r>
          <w:rPr>
            <w:rStyle w:val="ae"/>
          </w:rPr>
          <w:instrText xml:space="preserve"> PAGE </w:instrText>
        </w:r>
        <w:r>
          <w:rPr>
            <w:rStyle w:val="ae"/>
          </w:rPr>
          <w:fldChar w:fldCharType="separate"/>
        </w:r>
        <w:r w:rsidR="004D3A25">
          <w:rPr>
            <w:rStyle w:val="ae"/>
            <w:noProof/>
          </w:rPr>
          <w:t>21</w:t>
        </w:r>
        <w:r>
          <w:rPr>
            <w:rStyle w:val="ae"/>
          </w:rPr>
          <w:fldChar w:fldCharType="end"/>
        </w:r>
      </w:p>
    </w:sdtContent>
  </w:sdt>
  <w:p w14:paraId="74C97255" w14:textId="77777777" w:rsidR="00017BAF" w:rsidRDefault="00017BA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04801B" w14:textId="77777777" w:rsidR="00623865" w:rsidRDefault="00623865" w:rsidP="00017BAF">
      <w:r>
        <w:separator/>
      </w:r>
    </w:p>
  </w:footnote>
  <w:footnote w:type="continuationSeparator" w:id="0">
    <w:p w14:paraId="61107CD7" w14:textId="77777777" w:rsidR="00623865" w:rsidRDefault="00623865" w:rsidP="00017B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11E"/>
    <w:rsid w:val="00007A35"/>
    <w:rsid w:val="00017BAF"/>
    <w:rsid w:val="00027243"/>
    <w:rsid w:val="0004017A"/>
    <w:rsid w:val="000438D8"/>
    <w:rsid w:val="0004555E"/>
    <w:rsid w:val="00053D24"/>
    <w:rsid w:val="00063250"/>
    <w:rsid w:val="00076DA3"/>
    <w:rsid w:val="000863E8"/>
    <w:rsid w:val="000925B1"/>
    <w:rsid w:val="000A2AC2"/>
    <w:rsid w:val="000C53DA"/>
    <w:rsid w:val="000E7565"/>
    <w:rsid w:val="00105252"/>
    <w:rsid w:val="00140AE0"/>
    <w:rsid w:val="00143F8E"/>
    <w:rsid w:val="001E01B6"/>
    <w:rsid w:val="001E192C"/>
    <w:rsid w:val="001E1D18"/>
    <w:rsid w:val="00201A7B"/>
    <w:rsid w:val="00207254"/>
    <w:rsid w:val="00252D0D"/>
    <w:rsid w:val="002538E7"/>
    <w:rsid w:val="00264AAB"/>
    <w:rsid w:val="002B48B3"/>
    <w:rsid w:val="002C68CC"/>
    <w:rsid w:val="002D34D8"/>
    <w:rsid w:val="002D7504"/>
    <w:rsid w:val="002E0490"/>
    <w:rsid w:val="002F3934"/>
    <w:rsid w:val="00305EA6"/>
    <w:rsid w:val="00306195"/>
    <w:rsid w:val="00321EEC"/>
    <w:rsid w:val="00322F0C"/>
    <w:rsid w:val="00341322"/>
    <w:rsid w:val="0036616D"/>
    <w:rsid w:val="00387EA8"/>
    <w:rsid w:val="0039340E"/>
    <w:rsid w:val="003F0639"/>
    <w:rsid w:val="004045C0"/>
    <w:rsid w:val="00406042"/>
    <w:rsid w:val="004346B2"/>
    <w:rsid w:val="004373B6"/>
    <w:rsid w:val="004423CE"/>
    <w:rsid w:val="00452A6D"/>
    <w:rsid w:val="0046755A"/>
    <w:rsid w:val="00477866"/>
    <w:rsid w:val="004A06A6"/>
    <w:rsid w:val="004B43D0"/>
    <w:rsid w:val="004D3A25"/>
    <w:rsid w:val="004D502A"/>
    <w:rsid w:val="004E2638"/>
    <w:rsid w:val="00550EEA"/>
    <w:rsid w:val="00554270"/>
    <w:rsid w:val="005D1684"/>
    <w:rsid w:val="005E483A"/>
    <w:rsid w:val="005E65F7"/>
    <w:rsid w:val="00623218"/>
    <w:rsid w:val="00623865"/>
    <w:rsid w:val="00634C81"/>
    <w:rsid w:val="006361E9"/>
    <w:rsid w:val="00646F92"/>
    <w:rsid w:val="006713B8"/>
    <w:rsid w:val="00686743"/>
    <w:rsid w:val="00692800"/>
    <w:rsid w:val="006961AB"/>
    <w:rsid w:val="006A0BC1"/>
    <w:rsid w:val="006C7843"/>
    <w:rsid w:val="006E6437"/>
    <w:rsid w:val="006E6641"/>
    <w:rsid w:val="00711244"/>
    <w:rsid w:val="007331D5"/>
    <w:rsid w:val="0075413F"/>
    <w:rsid w:val="00772F00"/>
    <w:rsid w:val="00792207"/>
    <w:rsid w:val="00792641"/>
    <w:rsid w:val="007A315E"/>
    <w:rsid w:val="008211E2"/>
    <w:rsid w:val="00870CC4"/>
    <w:rsid w:val="00871AE2"/>
    <w:rsid w:val="008778E9"/>
    <w:rsid w:val="008A3E4B"/>
    <w:rsid w:val="008F12CF"/>
    <w:rsid w:val="009A2678"/>
    <w:rsid w:val="009D3519"/>
    <w:rsid w:val="009D68D4"/>
    <w:rsid w:val="009E161C"/>
    <w:rsid w:val="00A62B31"/>
    <w:rsid w:val="00A7306E"/>
    <w:rsid w:val="00A8033E"/>
    <w:rsid w:val="00A8656F"/>
    <w:rsid w:val="00AA0B9D"/>
    <w:rsid w:val="00AE3F2F"/>
    <w:rsid w:val="00AF63F6"/>
    <w:rsid w:val="00B064A8"/>
    <w:rsid w:val="00B2130E"/>
    <w:rsid w:val="00B375CE"/>
    <w:rsid w:val="00B45D43"/>
    <w:rsid w:val="00B5711E"/>
    <w:rsid w:val="00BC72D7"/>
    <w:rsid w:val="00BD6305"/>
    <w:rsid w:val="00BF5146"/>
    <w:rsid w:val="00C07497"/>
    <w:rsid w:val="00C253AB"/>
    <w:rsid w:val="00C910CF"/>
    <w:rsid w:val="00CC5C3C"/>
    <w:rsid w:val="00CF36B9"/>
    <w:rsid w:val="00D05D30"/>
    <w:rsid w:val="00D1253E"/>
    <w:rsid w:val="00D16199"/>
    <w:rsid w:val="00D23938"/>
    <w:rsid w:val="00D52218"/>
    <w:rsid w:val="00D55D2A"/>
    <w:rsid w:val="00DC0C4B"/>
    <w:rsid w:val="00DC7A04"/>
    <w:rsid w:val="00DE7EB3"/>
    <w:rsid w:val="00E075D2"/>
    <w:rsid w:val="00E15F2B"/>
    <w:rsid w:val="00E2122C"/>
    <w:rsid w:val="00E33A4E"/>
    <w:rsid w:val="00E60930"/>
    <w:rsid w:val="00E83753"/>
    <w:rsid w:val="00E83A18"/>
    <w:rsid w:val="00EA712D"/>
    <w:rsid w:val="00EB37EB"/>
    <w:rsid w:val="00F0397E"/>
    <w:rsid w:val="00F47603"/>
    <w:rsid w:val="00F665D1"/>
    <w:rsid w:val="00F827FC"/>
    <w:rsid w:val="00F95B32"/>
    <w:rsid w:val="00FA0F50"/>
    <w:rsid w:val="00FB0E83"/>
    <w:rsid w:val="00FE0835"/>
    <w:rsid w:val="00FE6D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DF848"/>
  <w15:docId w15:val="{3602607C-FB82-534E-B769-007444985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571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B5711E"/>
    <w:pPr>
      <w:spacing w:before="100" w:beforeAutospacing="1" w:after="100" w:afterAutospacing="1"/>
    </w:pPr>
    <w:rPr>
      <w:rFonts w:ascii="Times New Roman" w:eastAsia="Times New Roman" w:hAnsi="Times New Roman" w:cs="Times New Roman"/>
    </w:rPr>
  </w:style>
  <w:style w:type="character" w:customStyle="1" w:styleId="rvts9">
    <w:name w:val="rvts9"/>
    <w:basedOn w:val="a0"/>
    <w:rsid w:val="00B5711E"/>
  </w:style>
  <w:style w:type="character" w:customStyle="1" w:styleId="apple-converted-space">
    <w:name w:val="apple-converted-space"/>
    <w:basedOn w:val="a0"/>
    <w:rsid w:val="00B5711E"/>
  </w:style>
  <w:style w:type="character" w:customStyle="1" w:styleId="rvts46">
    <w:name w:val="rvts46"/>
    <w:basedOn w:val="a0"/>
    <w:rsid w:val="00B5711E"/>
  </w:style>
  <w:style w:type="character" w:styleId="a4">
    <w:name w:val="Hyperlink"/>
    <w:basedOn w:val="a0"/>
    <w:uiPriority w:val="99"/>
    <w:semiHidden/>
    <w:unhideWhenUsed/>
    <w:rsid w:val="00B5711E"/>
    <w:rPr>
      <w:color w:val="0000FF"/>
      <w:u w:val="single"/>
    </w:rPr>
  </w:style>
  <w:style w:type="character" w:customStyle="1" w:styleId="rvts37">
    <w:name w:val="rvts37"/>
    <w:basedOn w:val="a0"/>
    <w:rsid w:val="00B5711E"/>
  </w:style>
  <w:style w:type="paragraph" w:customStyle="1" w:styleId="Normal1">
    <w:name w:val="Normal1"/>
    <w:rsid w:val="00B5711E"/>
    <w:rPr>
      <w:rFonts w:ascii="Times New Roman" w:eastAsia="Times New Roman" w:hAnsi="Times New Roman" w:cs="Times New Roman"/>
      <w:sz w:val="20"/>
      <w:szCs w:val="20"/>
      <w:lang w:val="uk-UA" w:eastAsia="uk-UA"/>
    </w:rPr>
  </w:style>
  <w:style w:type="table" w:customStyle="1" w:styleId="TableNormal1">
    <w:name w:val="Table Normal1"/>
    <w:rsid w:val="00686743"/>
    <w:rPr>
      <w:rFonts w:ascii="Times New Roman" w:eastAsia="Times New Roman" w:hAnsi="Times New Roman" w:cs="Times New Roman"/>
      <w:sz w:val="20"/>
      <w:szCs w:val="20"/>
      <w:lang w:val="uk-UA" w:eastAsia="uk-UA"/>
    </w:rPr>
    <w:tblPr>
      <w:tblCellMar>
        <w:top w:w="0" w:type="dxa"/>
        <w:left w:w="0" w:type="dxa"/>
        <w:bottom w:w="0" w:type="dxa"/>
        <w:right w:w="0" w:type="dxa"/>
      </w:tblCellMar>
    </w:tblPr>
  </w:style>
  <w:style w:type="paragraph" w:customStyle="1" w:styleId="rvps7">
    <w:name w:val="rvps7"/>
    <w:basedOn w:val="a"/>
    <w:rsid w:val="000925B1"/>
    <w:pPr>
      <w:spacing w:before="100" w:beforeAutospacing="1" w:after="100" w:afterAutospacing="1"/>
    </w:pPr>
    <w:rPr>
      <w:rFonts w:ascii="Times New Roman" w:eastAsia="Times New Roman" w:hAnsi="Times New Roman" w:cs="Times New Roman"/>
    </w:rPr>
  </w:style>
  <w:style w:type="paragraph" w:styleId="a5">
    <w:name w:val="Balloon Text"/>
    <w:basedOn w:val="a"/>
    <w:link w:val="a6"/>
    <w:uiPriority w:val="99"/>
    <w:semiHidden/>
    <w:unhideWhenUsed/>
    <w:rsid w:val="00E83753"/>
    <w:rPr>
      <w:rFonts w:ascii="Times New Roman" w:hAnsi="Times New Roman" w:cs="Times New Roman"/>
      <w:sz w:val="18"/>
      <w:szCs w:val="18"/>
    </w:rPr>
  </w:style>
  <w:style w:type="character" w:customStyle="1" w:styleId="a6">
    <w:name w:val="Текст у виносці Знак"/>
    <w:basedOn w:val="a0"/>
    <w:link w:val="a5"/>
    <w:uiPriority w:val="99"/>
    <w:semiHidden/>
    <w:rsid w:val="00E83753"/>
    <w:rPr>
      <w:rFonts w:ascii="Times New Roman" w:hAnsi="Times New Roman" w:cs="Times New Roman"/>
      <w:sz w:val="18"/>
      <w:szCs w:val="18"/>
    </w:rPr>
  </w:style>
  <w:style w:type="character" w:styleId="a7">
    <w:name w:val="annotation reference"/>
    <w:basedOn w:val="a0"/>
    <w:uiPriority w:val="99"/>
    <w:semiHidden/>
    <w:unhideWhenUsed/>
    <w:rsid w:val="00EB37EB"/>
    <w:rPr>
      <w:sz w:val="16"/>
      <w:szCs w:val="16"/>
    </w:rPr>
  </w:style>
  <w:style w:type="paragraph" w:styleId="a8">
    <w:name w:val="annotation text"/>
    <w:basedOn w:val="a"/>
    <w:link w:val="a9"/>
    <w:uiPriority w:val="99"/>
    <w:semiHidden/>
    <w:unhideWhenUsed/>
    <w:rsid w:val="00EB37EB"/>
    <w:rPr>
      <w:sz w:val="20"/>
      <w:szCs w:val="20"/>
    </w:rPr>
  </w:style>
  <w:style w:type="character" w:customStyle="1" w:styleId="a9">
    <w:name w:val="Текст примітки Знак"/>
    <w:basedOn w:val="a0"/>
    <w:link w:val="a8"/>
    <w:uiPriority w:val="99"/>
    <w:semiHidden/>
    <w:rsid w:val="00EB37EB"/>
    <w:rPr>
      <w:sz w:val="20"/>
      <w:szCs w:val="20"/>
    </w:rPr>
  </w:style>
  <w:style w:type="paragraph" w:styleId="aa">
    <w:name w:val="annotation subject"/>
    <w:basedOn w:val="a8"/>
    <w:next w:val="a8"/>
    <w:link w:val="ab"/>
    <w:uiPriority w:val="99"/>
    <w:semiHidden/>
    <w:unhideWhenUsed/>
    <w:rsid w:val="00EB37EB"/>
    <w:rPr>
      <w:b/>
      <w:bCs/>
    </w:rPr>
  </w:style>
  <w:style w:type="character" w:customStyle="1" w:styleId="ab">
    <w:name w:val="Тема примітки Знак"/>
    <w:basedOn w:val="a9"/>
    <w:link w:val="aa"/>
    <w:uiPriority w:val="99"/>
    <w:semiHidden/>
    <w:rsid w:val="00EB37EB"/>
    <w:rPr>
      <w:b/>
      <w:bCs/>
      <w:sz w:val="20"/>
      <w:szCs w:val="20"/>
    </w:rPr>
  </w:style>
  <w:style w:type="paragraph" w:styleId="ac">
    <w:name w:val="footer"/>
    <w:basedOn w:val="a"/>
    <w:link w:val="ad"/>
    <w:uiPriority w:val="99"/>
    <w:unhideWhenUsed/>
    <w:rsid w:val="00017BAF"/>
    <w:pPr>
      <w:tabs>
        <w:tab w:val="center" w:pos="4680"/>
        <w:tab w:val="right" w:pos="9360"/>
      </w:tabs>
    </w:pPr>
  </w:style>
  <w:style w:type="character" w:customStyle="1" w:styleId="ad">
    <w:name w:val="Нижній колонтитул Знак"/>
    <w:basedOn w:val="a0"/>
    <w:link w:val="ac"/>
    <w:uiPriority w:val="99"/>
    <w:rsid w:val="00017BAF"/>
  </w:style>
  <w:style w:type="character" w:styleId="ae">
    <w:name w:val="page number"/>
    <w:basedOn w:val="a0"/>
    <w:uiPriority w:val="99"/>
    <w:semiHidden/>
    <w:unhideWhenUsed/>
    <w:rsid w:val="00017B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30835">
      <w:bodyDiv w:val="1"/>
      <w:marLeft w:val="0"/>
      <w:marRight w:val="0"/>
      <w:marTop w:val="0"/>
      <w:marBottom w:val="0"/>
      <w:divBdr>
        <w:top w:val="none" w:sz="0" w:space="0" w:color="auto"/>
        <w:left w:val="none" w:sz="0" w:space="0" w:color="auto"/>
        <w:bottom w:val="none" w:sz="0" w:space="0" w:color="auto"/>
        <w:right w:val="none" w:sz="0" w:space="0" w:color="auto"/>
      </w:divBdr>
    </w:div>
    <w:div w:id="104735865">
      <w:bodyDiv w:val="1"/>
      <w:marLeft w:val="0"/>
      <w:marRight w:val="0"/>
      <w:marTop w:val="0"/>
      <w:marBottom w:val="0"/>
      <w:divBdr>
        <w:top w:val="none" w:sz="0" w:space="0" w:color="auto"/>
        <w:left w:val="none" w:sz="0" w:space="0" w:color="auto"/>
        <w:bottom w:val="none" w:sz="0" w:space="0" w:color="auto"/>
        <w:right w:val="none" w:sz="0" w:space="0" w:color="auto"/>
      </w:divBdr>
    </w:div>
    <w:div w:id="418797257">
      <w:bodyDiv w:val="1"/>
      <w:marLeft w:val="0"/>
      <w:marRight w:val="0"/>
      <w:marTop w:val="0"/>
      <w:marBottom w:val="0"/>
      <w:divBdr>
        <w:top w:val="none" w:sz="0" w:space="0" w:color="auto"/>
        <w:left w:val="none" w:sz="0" w:space="0" w:color="auto"/>
        <w:bottom w:val="none" w:sz="0" w:space="0" w:color="auto"/>
        <w:right w:val="none" w:sz="0" w:space="0" w:color="auto"/>
      </w:divBdr>
    </w:div>
    <w:div w:id="446659721">
      <w:bodyDiv w:val="1"/>
      <w:marLeft w:val="0"/>
      <w:marRight w:val="0"/>
      <w:marTop w:val="0"/>
      <w:marBottom w:val="0"/>
      <w:divBdr>
        <w:top w:val="none" w:sz="0" w:space="0" w:color="auto"/>
        <w:left w:val="none" w:sz="0" w:space="0" w:color="auto"/>
        <w:bottom w:val="none" w:sz="0" w:space="0" w:color="auto"/>
        <w:right w:val="none" w:sz="0" w:space="0" w:color="auto"/>
      </w:divBdr>
    </w:div>
    <w:div w:id="540871784">
      <w:bodyDiv w:val="1"/>
      <w:marLeft w:val="0"/>
      <w:marRight w:val="0"/>
      <w:marTop w:val="0"/>
      <w:marBottom w:val="0"/>
      <w:divBdr>
        <w:top w:val="none" w:sz="0" w:space="0" w:color="auto"/>
        <w:left w:val="none" w:sz="0" w:space="0" w:color="auto"/>
        <w:bottom w:val="none" w:sz="0" w:space="0" w:color="auto"/>
        <w:right w:val="none" w:sz="0" w:space="0" w:color="auto"/>
      </w:divBdr>
    </w:div>
    <w:div w:id="642777089">
      <w:bodyDiv w:val="1"/>
      <w:marLeft w:val="0"/>
      <w:marRight w:val="0"/>
      <w:marTop w:val="0"/>
      <w:marBottom w:val="0"/>
      <w:divBdr>
        <w:top w:val="none" w:sz="0" w:space="0" w:color="auto"/>
        <w:left w:val="none" w:sz="0" w:space="0" w:color="auto"/>
        <w:bottom w:val="none" w:sz="0" w:space="0" w:color="auto"/>
        <w:right w:val="none" w:sz="0" w:space="0" w:color="auto"/>
      </w:divBdr>
    </w:div>
    <w:div w:id="1106576686">
      <w:bodyDiv w:val="1"/>
      <w:marLeft w:val="0"/>
      <w:marRight w:val="0"/>
      <w:marTop w:val="0"/>
      <w:marBottom w:val="0"/>
      <w:divBdr>
        <w:top w:val="none" w:sz="0" w:space="0" w:color="auto"/>
        <w:left w:val="none" w:sz="0" w:space="0" w:color="auto"/>
        <w:bottom w:val="none" w:sz="0" w:space="0" w:color="auto"/>
        <w:right w:val="none" w:sz="0" w:space="0" w:color="auto"/>
      </w:divBdr>
    </w:div>
    <w:div w:id="1207254764">
      <w:bodyDiv w:val="1"/>
      <w:marLeft w:val="0"/>
      <w:marRight w:val="0"/>
      <w:marTop w:val="0"/>
      <w:marBottom w:val="0"/>
      <w:divBdr>
        <w:top w:val="none" w:sz="0" w:space="0" w:color="auto"/>
        <w:left w:val="none" w:sz="0" w:space="0" w:color="auto"/>
        <w:bottom w:val="none" w:sz="0" w:space="0" w:color="auto"/>
        <w:right w:val="none" w:sz="0" w:space="0" w:color="auto"/>
      </w:divBdr>
    </w:div>
    <w:div w:id="1739982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63C30-8F6D-46A0-9537-C125F6280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31619</Words>
  <Characters>18024</Characters>
  <Application>Microsoft Office Word</Application>
  <DocSecurity>0</DocSecurity>
  <Lines>150</Lines>
  <Paragraphs>99</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49544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alextovwork@gmail.com</dc:creator>
  <cp:lastModifiedBy>Рахманін Сергій Іванович</cp:lastModifiedBy>
  <cp:revision>2</cp:revision>
  <dcterms:created xsi:type="dcterms:W3CDTF">2019-10-29T13:45:00Z</dcterms:created>
  <dcterms:modified xsi:type="dcterms:W3CDTF">2019-10-29T13:45:00Z</dcterms:modified>
</cp:coreProperties>
</file>