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5630" w:rsidRDefault="00B35630" w:rsidP="00B35630"/>
    <w:p w:rsidR="00B35630" w:rsidRDefault="00B35630" w:rsidP="00B35630"/>
    <w:p w:rsidR="00B35630" w:rsidRDefault="00B35630" w:rsidP="00B35630"/>
    <w:p w:rsidR="009D6B40" w:rsidRDefault="009D6B40" w:rsidP="00B35630">
      <w:pPr>
        <w:spacing w:after="0" w:line="240" w:lineRule="auto"/>
        <w:jc w:val="center"/>
        <w:rPr>
          <w:rFonts w:ascii="Times New Roman" w:hAnsi="Times New Roman" w:cs="Times New Roman"/>
          <w:b/>
          <w:sz w:val="28"/>
          <w:szCs w:val="28"/>
        </w:rPr>
      </w:pPr>
    </w:p>
    <w:p w:rsidR="009D6B40" w:rsidRDefault="009D6B40" w:rsidP="00B35630">
      <w:pPr>
        <w:spacing w:after="0" w:line="240" w:lineRule="auto"/>
        <w:jc w:val="center"/>
        <w:rPr>
          <w:rFonts w:ascii="Times New Roman" w:hAnsi="Times New Roman" w:cs="Times New Roman"/>
          <w:b/>
          <w:sz w:val="28"/>
          <w:szCs w:val="28"/>
        </w:rPr>
      </w:pPr>
    </w:p>
    <w:p w:rsidR="009D6B40" w:rsidRDefault="009D6B40" w:rsidP="00B35630">
      <w:pPr>
        <w:spacing w:after="0" w:line="240" w:lineRule="auto"/>
        <w:jc w:val="center"/>
        <w:rPr>
          <w:rFonts w:ascii="Times New Roman" w:hAnsi="Times New Roman" w:cs="Times New Roman"/>
          <w:b/>
          <w:sz w:val="28"/>
          <w:szCs w:val="28"/>
        </w:rPr>
      </w:pPr>
    </w:p>
    <w:p w:rsidR="00B35630" w:rsidRPr="00B35630" w:rsidRDefault="00B35630" w:rsidP="00B35630">
      <w:pPr>
        <w:spacing w:after="0" w:line="240" w:lineRule="auto"/>
        <w:jc w:val="center"/>
        <w:rPr>
          <w:rFonts w:ascii="Times New Roman" w:hAnsi="Times New Roman" w:cs="Times New Roman"/>
          <w:b/>
          <w:sz w:val="28"/>
          <w:szCs w:val="28"/>
        </w:rPr>
      </w:pPr>
      <w:r w:rsidRPr="00B35630">
        <w:rPr>
          <w:rFonts w:ascii="Times New Roman" w:hAnsi="Times New Roman" w:cs="Times New Roman"/>
          <w:b/>
          <w:sz w:val="28"/>
          <w:szCs w:val="28"/>
        </w:rPr>
        <w:t>ВИСНОВОК</w:t>
      </w:r>
    </w:p>
    <w:p w:rsidR="00B35630" w:rsidRPr="00B35630" w:rsidRDefault="00B35630" w:rsidP="00B35630">
      <w:pPr>
        <w:spacing w:after="0" w:line="240" w:lineRule="auto"/>
        <w:jc w:val="center"/>
        <w:rPr>
          <w:rFonts w:ascii="Times New Roman" w:hAnsi="Times New Roman" w:cs="Times New Roman"/>
          <w:b/>
          <w:bCs/>
          <w:sz w:val="28"/>
          <w:szCs w:val="28"/>
        </w:rPr>
      </w:pPr>
      <w:r w:rsidRPr="00B35630">
        <w:rPr>
          <w:rFonts w:ascii="Times New Roman" w:hAnsi="Times New Roman" w:cs="Times New Roman"/>
          <w:b/>
          <w:sz w:val="28"/>
          <w:szCs w:val="28"/>
        </w:rPr>
        <w:t>на проект Закону України «П</w:t>
      </w:r>
      <w:r w:rsidRPr="00B35630">
        <w:rPr>
          <w:rFonts w:ascii="Times New Roman" w:hAnsi="Times New Roman" w:cs="Times New Roman"/>
          <w:b/>
          <w:bCs/>
          <w:sz w:val="28"/>
          <w:szCs w:val="28"/>
        </w:rPr>
        <w:t>ро внесення змін до деяких законів України щодо запобігання і протидії політичній корупції»</w:t>
      </w:r>
    </w:p>
    <w:p w:rsidR="00B35630" w:rsidRPr="00B35630" w:rsidRDefault="00B35630" w:rsidP="00B35630">
      <w:pPr>
        <w:spacing w:after="0" w:line="240" w:lineRule="auto"/>
        <w:jc w:val="center"/>
        <w:rPr>
          <w:rFonts w:ascii="Times New Roman" w:hAnsi="Times New Roman" w:cs="Times New Roman"/>
          <w:bCs/>
          <w:i/>
          <w:sz w:val="28"/>
          <w:szCs w:val="28"/>
        </w:rPr>
      </w:pPr>
      <w:r w:rsidRPr="00B35630">
        <w:rPr>
          <w:rFonts w:ascii="Times New Roman" w:hAnsi="Times New Roman" w:cs="Times New Roman"/>
          <w:bCs/>
          <w:i/>
          <w:sz w:val="28"/>
          <w:szCs w:val="28"/>
        </w:rPr>
        <w:t>(реєстр.</w:t>
      </w:r>
      <w:r w:rsidR="00EB2FCB">
        <w:rPr>
          <w:rFonts w:ascii="Times New Roman" w:hAnsi="Times New Roman" w:cs="Times New Roman"/>
          <w:bCs/>
          <w:i/>
          <w:sz w:val="28"/>
          <w:szCs w:val="28"/>
        </w:rPr>
        <w:t xml:space="preserve"> </w:t>
      </w:r>
      <w:r w:rsidRPr="00B35630">
        <w:rPr>
          <w:rFonts w:ascii="Times New Roman" w:hAnsi="Times New Roman" w:cs="Times New Roman"/>
          <w:bCs/>
          <w:i/>
          <w:sz w:val="28"/>
          <w:szCs w:val="28"/>
        </w:rPr>
        <w:t>№</w:t>
      </w:r>
      <w:r w:rsidR="00EB2FCB">
        <w:rPr>
          <w:rFonts w:ascii="Times New Roman" w:hAnsi="Times New Roman" w:cs="Times New Roman"/>
          <w:bCs/>
          <w:i/>
          <w:sz w:val="28"/>
          <w:szCs w:val="28"/>
        </w:rPr>
        <w:t xml:space="preserve"> </w:t>
      </w:r>
      <w:r w:rsidRPr="00B35630">
        <w:rPr>
          <w:rFonts w:ascii="Times New Roman" w:hAnsi="Times New Roman" w:cs="Times New Roman"/>
          <w:bCs/>
          <w:i/>
          <w:sz w:val="28"/>
          <w:szCs w:val="28"/>
        </w:rPr>
        <w:t>2336 від 29.10.2019</w:t>
      </w:r>
      <w:r w:rsidR="00EB2FCB">
        <w:rPr>
          <w:rFonts w:ascii="Times New Roman" w:hAnsi="Times New Roman" w:cs="Times New Roman"/>
          <w:bCs/>
          <w:i/>
          <w:sz w:val="28"/>
          <w:szCs w:val="28"/>
        </w:rPr>
        <w:t xml:space="preserve"> </w:t>
      </w:r>
      <w:r w:rsidRPr="00B35630">
        <w:rPr>
          <w:rFonts w:ascii="Times New Roman" w:hAnsi="Times New Roman" w:cs="Times New Roman"/>
          <w:bCs/>
          <w:i/>
          <w:sz w:val="28"/>
          <w:szCs w:val="28"/>
        </w:rPr>
        <w:t>р.)</w:t>
      </w:r>
    </w:p>
    <w:p w:rsidR="00B35630" w:rsidRDefault="00B35630" w:rsidP="00B35630">
      <w:pPr>
        <w:spacing w:after="0" w:line="240" w:lineRule="auto"/>
        <w:jc w:val="center"/>
        <w:rPr>
          <w:rFonts w:ascii="Times New Roman" w:hAnsi="Times New Roman" w:cs="Times New Roman"/>
          <w:i/>
          <w:sz w:val="28"/>
          <w:szCs w:val="28"/>
        </w:rPr>
      </w:pPr>
    </w:p>
    <w:p w:rsidR="00B35630" w:rsidRDefault="00B35630" w:rsidP="00C52F3C">
      <w:pPr>
        <w:spacing w:after="0" w:line="240" w:lineRule="auto"/>
        <w:ind w:firstLine="567"/>
        <w:jc w:val="both"/>
        <w:rPr>
          <w:rFonts w:ascii="Times New Roman" w:hAnsi="Times New Roman" w:cs="Times New Roman"/>
          <w:sz w:val="28"/>
          <w:szCs w:val="28"/>
        </w:rPr>
      </w:pPr>
      <w:r w:rsidRPr="00B35630">
        <w:rPr>
          <w:rFonts w:ascii="Times New Roman" w:hAnsi="Times New Roman" w:cs="Times New Roman"/>
          <w:sz w:val="28"/>
          <w:szCs w:val="28"/>
        </w:rPr>
        <w:t xml:space="preserve">У Головному науково-експертному управлінні розглянуто поданий законопроект, яким передбачено внесення до Закону України «Про політичні партії в Україні» </w:t>
      </w:r>
      <w:r w:rsidR="00AD5634">
        <w:rPr>
          <w:rFonts w:ascii="Times New Roman" w:hAnsi="Times New Roman" w:cs="Times New Roman"/>
          <w:sz w:val="28"/>
          <w:szCs w:val="28"/>
        </w:rPr>
        <w:t>(дал</w:t>
      </w:r>
      <w:r w:rsidR="0013726E">
        <w:rPr>
          <w:rFonts w:ascii="Times New Roman" w:hAnsi="Times New Roman" w:cs="Times New Roman"/>
          <w:sz w:val="28"/>
          <w:szCs w:val="28"/>
        </w:rPr>
        <w:t>і</w:t>
      </w:r>
      <w:r w:rsidR="00EB2FCB">
        <w:rPr>
          <w:rFonts w:ascii="Times New Roman" w:hAnsi="Times New Roman" w:cs="Times New Roman"/>
          <w:sz w:val="28"/>
          <w:szCs w:val="28"/>
        </w:rPr>
        <w:t xml:space="preserve"> – </w:t>
      </w:r>
      <w:r w:rsidR="0013726E">
        <w:rPr>
          <w:rFonts w:ascii="Times New Roman" w:hAnsi="Times New Roman" w:cs="Times New Roman"/>
          <w:sz w:val="28"/>
          <w:szCs w:val="28"/>
        </w:rPr>
        <w:t xml:space="preserve">Закон) </w:t>
      </w:r>
      <w:r w:rsidR="00EB2FCB" w:rsidRPr="00B35630">
        <w:rPr>
          <w:rFonts w:ascii="Times New Roman" w:hAnsi="Times New Roman" w:cs="Times New Roman"/>
          <w:sz w:val="28"/>
          <w:szCs w:val="28"/>
        </w:rPr>
        <w:t>низки змін</w:t>
      </w:r>
      <w:r w:rsidR="00EB2FCB">
        <w:rPr>
          <w:rFonts w:ascii="Times New Roman" w:hAnsi="Times New Roman" w:cs="Times New Roman"/>
          <w:sz w:val="28"/>
          <w:szCs w:val="28"/>
        </w:rPr>
        <w:t>, які стосуються</w:t>
      </w:r>
      <w:r w:rsidRPr="00B35630">
        <w:rPr>
          <w:rFonts w:ascii="Times New Roman" w:hAnsi="Times New Roman" w:cs="Times New Roman"/>
          <w:sz w:val="28"/>
          <w:szCs w:val="28"/>
        </w:rPr>
        <w:t xml:space="preserve"> подання фінансової звітності політичними партіями та скасування деяких обмежень щодо джерел та способів фінансування політичних партій. </w:t>
      </w:r>
      <w:r>
        <w:rPr>
          <w:rFonts w:ascii="Times New Roman" w:hAnsi="Times New Roman" w:cs="Times New Roman"/>
          <w:sz w:val="28"/>
          <w:szCs w:val="28"/>
        </w:rPr>
        <w:t xml:space="preserve">Крім того, передбачено внесення окремих змін похідного характеру до </w:t>
      </w:r>
      <w:r w:rsidR="00EB2FCB">
        <w:rPr>
          <w:rFonts w:ascii="Times New Roman" w:hAnsi="Times New Roman" w:cs="Times New Roman"/>
          <w:sz w:val="28"/>
          <w:szCs w:val="28"/>
        </w:rPr>
        <w:t>з</w:t>
      </w:r>
      <w:r>
        <w:rPr>
          <w:rFonts w:ascii="Times New Roman" w:hAnsi="Times New Roman" w:cs="Times New Roman"/>
          <w:sz w:val="28"/>
          <w:szCs w:val="28"/>
        </w:rPr>
        <w:t>аконів України «Про вибори Президента України» та «Про вибори народних депутатів України».</w:t>
      </w:r>
    </w:p>
    <w:p w:rsidR="00B35630" w:rsidRDefault="00B35630" w:rsidP="00C52F3C">
      <w:pPr>
        <w:spacing w:after="0" w:line="240" w:lineRule="auto"/>
        <w:ind w:firstLine="567"/>
        <w:jc w:val="both"/>
        <w:rPr>
          <w:rFonts w:ascii="Times New Roman" w:hAnsi="Times New Roman" w:cs="Times New Roman"/>
          <w:sz w:val="28"/>
          <w:szCs w:val="28"/>
        </w:rPr>
      </w:pPr>
      <w:r w:rsidRPr="00B35630">
        <w:rPr>
          <w:rFonts w:ascii="Times New Roman" w:hAnsi="Times New Roman" w:cs="Times New Roman"/>
          <w:sz w:val="28"/>
          <w:szCs w:val="28"/>
        </w:rPr>
        <w:t>Законопроект спрямований на вирішення проблем, пов’язаних з правовим регулюванням діяльності політичних партій, які виникли у зв’язку із застосуванням Закону</w:t>
      </w:r>
      <w:r w:rsidR="00EB2FCB">
        <w:rPr>
          <w:rFonts w:ascii="Times New Roman" w:hAnsi="Times New Roman" w:cs="Times New Roman"/>
          <w:sz w:val="28"/>
          <w:szCs w:val="28"/>
        </w:rPr>
        <w:t xml:space="preserve"> України</w:t>
      </w:r>
      <w:r w:rsidRPr="00B35630">
        <w:rPr>
          <w:rFonts w:ascii="Times New Roman" w:hAnsi="Times New Roman" w:cs="Times New Roman"/>
          <w:sz w:val="28"/>
          <w:szCs w:val="28"/>
        </w:rPr>
        <w:t xml:space="preserve"> «Про політичні партії в Україні» на практиці, </w:t>
      </w:r>
      <w:r w:rsidR="00EB2FCB">
        <w:rPr>
          <w:rFonts w:ascii="Times New Roman" w:hAnsi="Times New Roman" w:cs="Times New Roman"/>
          <w:sz w:val="28"/>
          <w:szCs w:val="28"/>
        </w:rPr>
        <w:t xml:space="preserve">необхідністю </w:t>
      </w:r>
      <w:r w:rsidRPr="00B35630">
        <w:rPr>
          <w:rFonts w:ascii="Times New Roman" w:hAnsi="Times New Roman" w:cs="Times New Roman"/>
          <w:sz w:val="28"/>
          <w:szCs w:val="28"/>
        </w:rPr>
        <w:t>зменшення функціонального навантаження на представників партій, відповідальних за підготовку та подання фінансових звітів партій до НАЗК, підвищення ефективності здійснення НАЗК своїх контрольних повноважень у сфері фінансування політики, створення умов для впровадження ефективного незалежного зовнішнього та внутрішньопартійного контролю за фінансуванням діяльності парт</w:t>
      </w:r>
      <w:r>
        <w:rPr>
          <w:rFonts w:ascii="Times New Roman" w:hAnsi="Times New Roman" w:cs="Times New Roman"/>
          <w:sz w:val="28"/>
          <w:szCs w:val="28"/>
        </w:rPr>
        <w:t>ій та використанням ними коштів (п.</w:t>
      </w:r>
      <w:r w:rsidR="00EB2FCB">
        <w:rPr>
          <w:rFonts w:ascii="Times New Roman" w:hAnsi="Times New Roman" w:cs="Times New Roman"/>
          <w:sz w:val="28"/>
          <w:szCs w:val="28"/>
        </w:rPr>
        <w:t xml:space="preserve"> </w:t>
      </w:r>
      <w:r>
        <w:rPr>
          <w:rFonts w:ascii="Times New Roman" w:hAnsi="Times New Roman" w:cs="Times New Roman"/>
          <w:sz w:val="28"/>
          <w:szCs w:val="28"/>
        </w:rPr>
        <w:t>2 пояснювальної записки).</w:t>
      </w:r>
    </w:p>
    <w:p w:rsidR="009D6B40" w:rsidRDefault="00497806" w:rsidP="00C52F3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За результатами аналізу поданого проекту Головне управління вважає за необхідне висловити наступні міркування</w:t>
      </w:r>
      <w:r w:rsidR="00EB2FCB">
        <w:rPr>
          <w:rFonts w:ascii="Times New Roman" w:hAnsi="Times New Roman" w:cs="Times New Roman"/>
          <w:sz w:val="28"/>
          <w:szCs w:val="28"/>
        </w:rPr>
        <w:t>.</w:t>
      </w:r>
    </w:p>
    <w:p w:rsidR="00A53140" w:rsidRDefault="00E868EB" w:rsidP="00C52F3C">
      <w:pPr>
        <w:spacing w:after="0" w:line="240" w:lineRule="auto"/>
        <w:ind w:firstLine="567"/>
        <w:jc w:val="both"/>
        <w:rPr>
          <w:rFonts w:ascii="Times New Roman" w:hAnsi="Times New Roman" w:cs="Times New Roman"/>
          <w:sz w:val="28"/>
          <w:szCs w:val="28"/>
        </w:rPr>
      </w:pPr>
      <w:r w:rsidRPr="00E868EB">
        <w:rPr>
          <w:rFonts w:ascii="Times New Roman" w:hAnsi="Times New Roman" w:cs="Times New Roman"/>
          <w:b/>
          <w:sz w:val="28"/>
          <w:szCs w:val="28"/>
        </w:rPr>
        <w:t>1.</w:t>
      </w:r>
      <w:r>
        <w:rPr>
          <w:rFonts w:ascii="Times New Roman" w:hAnsi="Times New Roman" w:cs="Times New Roman"/>
          <w:sz w:val="28"/>
          <w:szCs w:val="28"/>
        </w:rPr>
        <w:t xml:space="preserve"> У проекті</w:t>
      </w:r>
      <w:r w:rsidR="001A685F" w:rsidRPr="00D45B9A">
        <w:rPr>
          <w:rFonts w:ascii="Times New Roman" w:hAnsi="Times New Roman" w:cs="Times New Roman"/>
          <w:sz w:val="28"/>
          <w:szCs w:val="28"/>
        </w:rPr>
        <w:t xml:space="preserve"> передбач</w:t>
      </w:r>
      <w:r w:rsidR="00EB2FCB">
        <w:rPr>
          <w:rFonts w:ascii="Times New Roman" w:hAnsi="Times New Roman" w:cs="Times New Roman"/>
          <w:sz w:val="28"/>
          <w:szCs w:val="28"/>
        </w:rPr>
        <w:t>ається</w:t>
      </w:r>
      <w:r w:rsidR="00497806" w:rsidRPr="00D45B9A">
        <w:rPr>
          <w:rFonts w:ascii="Times New Roman" w:hAnsi="Times New Roman" w:cs="Times New Roman"/>
          <w:sz w:val="28"/>
          <w:szCs w:val="28"/>
        </w:rPr>
        <w:t xml:space="preserve"> заміна паперової звітності партії</w:t>
      </w:r>
      <w:r w:rsidR="00EB2FCB">
        <w:rPr>
          <w:rFonts w:ascii="Times New Roman" w:hAnsi="Times New Roman" w:cs="Times New Roman"/>
          <w:sz w:val="28"/>
          <w:szCs w:val="28"/>
        </w:rPr>
        <w:t xml:space="preserve">, </w:t>
      </w:r>
      <w:r w:rsidR="00EB2FCB" w:rsidRPr="00D45B9A">
        <w:rPr>
          <w:rFonts w:ascii="Times New Roman" w:hAnsi="Times New Roman" w:cs="Times New Roman"/>
          <w:sz w:val="28"/>
          <w:szCs w:val="28"/>
        </w:rPr>
        <w:t>що подається до НАЗК</w:t>
      </w:r>
      <w:r w:rsidR="00EB2FCB">
        <w:rPr>
          <w:rFonts w:ascii="Times New Roman" w:hAnsi="Times New Roman" w:cs="Times New Roman"/>
          <w:sz w:val="28"/>
          <w:szCs w:val="28"/>
        </w:rPr>
        <w:t>,</w:t>
      </w:r>
      <w:r w:rsidR="00497806" w:rsidRPr="00D45B9A">
        <w:rPr>
          <w:rFonts w:ascii="Times New Roman" w:hAnsi="Times New Roman" w:cs="Times New Roman"/>
          <w:sz w:val="28"/>
          <w:szCs w:val="28"/>
        </w:rPr>
        <w:t xml:space="preserve"> електронною звітністю</w:t>
      </w:r>
      <w:r w:rsidR="001A685F" w:rsidRPr="00D45B9A">
        <w:rPr>
          <w:rFonts w:ascii="Times New Roman" w:hAnsi="Times New Roman" w:cs="Times New Roman"/>
          <w:sz w:val="28"/>
          <w:szCs w:val="28"/>
        </w:rPr>
        <w:t>.</w:t>
      </w:r>
      <w:r w:rsidR="001A685F" w:rsidRPr="00D45B9A">
        <w:rPr>
          <w:rFonts w:ascii="Times New Roman" w:hAnsi="Times New Roman" w:cs="Times New Roman"/>
          <w:b/>
          <w:sz w:val="28"/>
          <w:szCs w:val="28"/>
        </w:rPr>
        <w:t xml:space="preserve"> </w:t>
      </w:r>
      <w:r w:rsidR="001A685F" w:rsidRPr="00D45B9A">
        <w:rPr>
          <w:rFonts w:ascii="Times New Roman" w:hAnsi="Times New Roman" w:cs="Times New Roman"/>
          <w:sz w:val="28"/>
          <w:szCs w:val="28"/>
        </w:rPr>
        <w:t>При цьому передбачається впровадження електронної системи подання та оприлюднення звітів політичних партій про майно, доходи, витрати і зобов’язання фінансового характеру відповідно до вимог нової редакції ст. 17 Закону України «Про політичні партії в Україні» та покладається обов’язок на НАЗК у шестимісячний термін з дня набрання чинності цим Законом забезпечити розробку та функціонування цієї електронної системи (п.</w:t>
      </w:r>
      <w:r w:rsidR="00EB2FCB">
        <w:rPr>
          <w:rFonts w:ascii="Times New Roman" w:hAnsi="Times New Roman" w:cs="Times New Roman"/>
          <w:sz w:val="28"/>
          <w:szCs w:val="28"/>
        </w:rPr>
        <w:t xml:space="preserve"> </w:t>
      </w:r>
      <w:r w:rsidR="001A685F" w:rsidRPr="00D45B9A">
        <w:rPr>
          <w:rFonts w:ascii="Times New Roman" w:hAnsi="Times New Roman" w:cs="Times New Roman"/>
          <w:sz w:val="28"/>
          <w:szCs w:val="28"/>
        </w:rPr>
        <w:t>4 Прикінцевих та перехідних положень законопроекту).</w:t>
      </w:r>
      <w:r w:rsidR="00D45B9A" w:rsidRPr="00D45B9A">
        <w:rPr>
          <w:rFonts w:ascii="Times New Roman" w:hAnsi="Times New Roman" w:cs="Times New Roman"/>
          <w:sz w:val="28"/>
          <w:szCs w:val="28"/>
        </w:rPr>
        <w:t xml:space="preserve"> </w:t>
      </w:r>
    </w:p>
    <w:p w:rsidR="00D45B9A" w:rsidRDefault="00F4174B" w:rsidP="00C52F3C">
      <w:pPr>
        <w:spacing w:after="0" w:line="240" w:lineRule="auto"/>
        <w:ind w:firstLine="567"/>
        <w:jc w:val="both"/>
        <w:rPr>
          <w:rFonts w:ascii="Times New Roman" w:hAnsi="Times New Roman" w:cs="Times New Roman"/>
          <w:sz w:val="28"/>
          <w:szCs w:val="28"/>
        </w:rPr>
      </w:pPr>
      <w:r w:rsidRPr="00D45B9A">
        <w:rPr>
          <w:rFonts w:ascii="Times New Roman" w:hAnsi="Times New Roman" w:cs="Times New Roman"/>
          <w:sz w:val="28"/>
          <w:szCs w:val="28"/>
        </w:rPr>
        <w:t xml:space="preserve">Ідея впровадження електронної </w:t>
      </w:r>
      <w:r w:rsidR="001A685F" w:rsidRPr="00D45B9A">
        <w:rPr>
          <w:rFonts w:ascii="Times New Roman" w:hAnsi="Times New Roman" w:cs="Times New Roman"/>
          <w:sz w:val="28"/>
          <w:szCs w:val="28"/>
        </w:rPr>
        <w:t xml:space="preserve">системи подання та оприлюднення </w:t>
      </w:r>
      <w:r w:rsidRPr="00A53140">
        <w:rPr>
          <w:rFonts w:ascii="Times New Roman" w:hAnsi="Times New Roman" w:cs="Times New Roman"/>
          <w:sz w:val="28"/>
          <w:szCs w:val="28"/>
        </w:rPr>
        <w:t>звітності</w:t>
      </w:r>
      <w:r w:rsidRPr="00D45B9A">
        <w:rPr>
          <w:rFonts w:ascii="Times New Roman" w:hAnsi="Times New Roman" w:cs="Times New Roman"/>
          <w:sz w:val="28"/>
          <w:szCs w:val="28"/>
        </w:rPr>
        <w:t xml:space="preserve"> в цілому є слушною та може бути підтримана.</w:t>
      </w:r>
    </w:p>
    <w:p w:rsidR="009D6B40" w:rsidRDefault="00D45B9A" w:rsidP="00C52F3C">
      <w:pPr>
        <w:spacing w:after="0" w:line="240" w:lineRule="auto"/>
        <w:ind w:firstLine="567"/>
        <w:jc w:val="both"/>
        <w:rPr>
          <w:rFonts w:ascii="Times New Roman" w:hAnsi="Times New Roman" w:cs="Times New Roman"/>
          <w:b/>
          <w:sz w:val="28"/>
          <w:szCs w:val="28"/>
        </w:rPr>
      </w:pPr>
      <w:r>
        <w:rPr>
          <w:rFonts w:ascii="Times New Roman" w:hAnsi="Times New Roman" w:cs="Times New Roman"/>
          <w:sz w:val="28"/>
          <w:szCs w:val="28"/>
        </w:rPr>
        <w:t>Так само слушними, на наш погляд, є нові приписи спрямовані на: р</w:t>
      </w:r>
      <w:r w:rsidRPr="00D45B9A">
        <w:rPr>
          <w:rFonts w:ascii="Times New Roman" w:hAnsi="Times New Roman" w:cs="Times New Roman"/>
          <w:sz w:val="28"/>
          <w:szCs w:val="28"/>
        </w:rPr>
        <w:t xml:space="preserve">озширення способів здійснення </w:t>
      </w:r>
      <w:r w:rsidR="00E868EB" w:rsidRPr="00A53140">
        <w:rPr>
          <w:rFonts w:ascii="Times New Roman" w:hAnsi="Times New Roman" w:cs="Times New Roman"/>
          <w:sz w:val="28"/>
          <w:szCs w:val="28"/>
        </w:rPr>
        <w:t>банківських</w:t>
      </w:r>
      <w:r w:rsidRPr="00A53140">
        <w:rPr>
          <w:rFonts w:ascii="Times New Roman" w:hAnsi="Times New Roman" w:cs="Times New Roman"/>
          <w:sz w:val="28"/>
          <w:szCs w:val="28"/>
        </w:rPr>
        <w:t xml:space="preserve"> операцій по грошових внесках, що здійснюється фізичною особою на користь партії, зокрема за допомогою засобів </w:t>
      </w:r>
      <w:r w:rsidRPr="00A53140">
        <w:rPr>
          <w:rFonts w:ascii="Times New Roman" w:hAnsi="Times New Roman" w:cs="Times New Roman"/>
          <w:sz w:val="28"/>
          <w:szCs w:val="28"/>
        </w:rPr>
        <w:lastRenderedPageBreak/>
        <w:t>Інтернет (зміни до ст.</w:t>
      </w:r>
      <w:r w:rsidR="00EB2FCB">
        <w:rPr>
          <w:rFonts w:ascii="Times New Roman" w:hAnsi="Times New Roman" w:cs="Times New Roman"/>
          <w:sz w:val="28"/>
          <w:szCs w:val="28"/>
        </w:rPr>
        <w:t xml:space="preserve"> </w:t>
      </w:r>
      <w:r w:rsidRPr="00A53140">
        <w:rPr>
          <w:rFonts w:ascii="Times New Roman" w:hAnsi="Times New Roman" w:cs="Times New Roman"/>
          <w:sz w:val="28"/>
          <w:szCs w:val="28"/>
        </w:rPr>
        <w:t>14 Закону);</w:t>
      </w:r>
      <w:r>
        <w:rPr>
          <w:rFonts w:ascii="Times New Roman" w:hAnsi="Times New Roman" w:cs="Times New Roman"/>
          <w:b/>
          <w:sz w:val="28"/>
          <w:szCs w:val="28"/>
        </w:rPr>
        <w:t xml:space="preserve"> </w:t>
      </w:r>
      <w:r w:rsidRPr="00D45B9A">
        <w:rPr>
          <w:rFonts w:ascii="Times New Roman" w:hAnsi="Times New Roman" w:cs="Times New Roman"/>
          <w:sz w:val="28"/>
          <w:szCs w:val="28"/>
        </w:rPr>
        <w:t>скасування обмежень щодо здійснення внесків на підтримку партій фізичними та юридичними особами, які мають податковий борг, а також юридичними особами, кінцевими бенефіціарами яких є народні депутати України та депутати місцевих рад</w:t>
      </w:r>
      <w:r>
        <w:rPr>
          <w:rFonts w:ascii="Times New Roman" w:hAnsi="Times New Roman" w:cs="Times New Roman"/>
          <w:sz w:val="28"/>
          <w:szCs w:val="28"/>
        </w:rPr>
        <w:t xml:space="preserve"> (зміни до ст.</w:t>
      </w:r>
      <w:r w:rsidR="00EB2FCB">
        <w:rPr>
          <w:rFonts w:ascii="Times New Roman" w:hAnsi="Times New Roman" w:cs="Times New Roman"/>
          <w:sz w:val="28"/>
          <w:szCs w:val="28"/>
        </w:rPr>
        <w:t xml:space="preserve"> </w:t>
      </w:r>
      <w:r w:rsidR="0026265D">
        <w:rPr>
          <w:rFonts w:ascii="Times New Roman" w:hAnsi="Times New Roman" w:cs="Times New Roman"/>
          <w:sz w:val="28"/>
          <w:szCs w:val="28"/>
        </w:rPr>
        <w:t>15 Закону).</w:t>
      </w:r>
    </w:p>
    <w:p w:rsidR="003A214E" w:rsidRDefault="00E868EB" w:rsidP="00C52F3C">
      <w:pPr>
        <w:spacing w:after="0" w:line="240" w:lineRule="auto"/>
        <w:ind w:firstLine="567"/>
        <w:jc w:val="both"/>
        <w:rPr>
          <w:rFonts w:ascii="Times New Roman" w:hAnsi="Times New Roman" w:cs="Times New Roman"/>
          <w:sz w:val="28"/>
          <w:szCs w:val="28"/>
        </w:rPr>
      </w:pPr>
      <w:r w:rsidRPr="00E868EB">
        <w:rPr>
          <w:rFonts w:ascii="Times New Roman" w:hAnsi="Times New Roman" w:cs="Times New Roman"/>
          <w:b/>
          <w:sz w:val="28"/>
          <w:szCs w:val="28"/>
        </w:rPr>
        <w:t>2.</w:t>
      </w:r>
      <w:r>
        <w:rPr>
          <w:rFonts w:ascii="Times New Roman" w:hAnsi="Times New Roman" w:cs="Times New Roman"/>
          <w:sz w:val="28"/>
          <w:szCs w:val="28"/>
        </w:rPr>
        <w:t xml:space="preserve"> </w:t>
      </w:r>
      <w:r w:rsidR="003A214E" w:rsidRPr="00D45B9A">
        <w:rPr>
          <w:rFonts w:ascii="Times New Roman" w:hAnsi="Times New Roman" w:cs="Times New Roman"/>
          <w:sz w:val="28"/>
          <w:szCs w:val="28"/>
        </w:rPr>
        <w:t>Разом з тим, до поданого законопро</w:t>
      </w:r>
      <w:r w:rsidR="00D45B9A" w:rsidRPr="00D45B9A">
        <w:rPr>
          <w:rFonts w:ascii="Times New Roman" w:hAnsi="Times New Roman" w:cs="Times New Roman"/>
          <w:sz w:val="28"/>
          <w:szCs w:val="28"/>
        </w:rPr>
        <w:t xml:space="preserve">екту </w:t>
      </w:r>
      <w:r w:rsidR="00EB2FCB">
        <w:rPr>
          <w:rFonts w:ascii="Times New Roman" w:hAnsi="Times New Roman" w:cs="Times New Roman"/>
          <w:sz w:val="28"/>
          <w:szCs w:val="28"/>
        </w:rPr>
        <w:t>виникають певні зауваження, суть яких полягає у наступному.</w:t>
      </w:r>
    </w:p>
    <w:p w:rsidR="00227EAE" w:rsidRDefault="00652196" w:rsidP="00C52F3C">
      <w:pPr>
        <w:pStyle w:val="a3"/>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В</w:t>
      </w:r>
      <w:r w:rsidR="00F4174B" w:rsidRPr="00981A0E">
        <w:rPr>
          <w:rFonts w:ascii="Times New Roman" w:hAnsi="Times New Roman" w:cs="Times New Roman"/>
          <w:sz w:val="28"/>
          <w:szCs w:val="28"/>
        </w:rPr>
        <w:t>ідповідно до чинного припису п.</w:t>
      </w:r>
      <w:r w:rsidR="00EB2FCB">
        <w:rPr>
          <w:rFonts w:ascii="Times New Roman" w:hAnsi="Times New Roman" w:cs="Times New Roman"/>
          <w:sz w:val="28"/>
          <w:szCs w:val="28"/>
        </w:rPr>
        <w:t xml:space="preserve"> </w:t>
      </w:r>
      <w:r w:rsidR="00F4174B" w:rsidRPr="00981A0E">
        <w:rPr>
          <w:rFonts w:ascii="Times New Roman" w:hAnsi="Times New Roman" w:cs="Times New Roman"/>
          <w:sz w:val="28"/>
          <w:szCs w:val="28"/>
        </w:rPr>
        <w:t xml:space="preserve">4 частини 1 статті 18 Закону України «Про політичні партії в Україні» встановлено, що НАЗК </w:t>
      </w:r>
      <w:r w:rsidR="00981A0E" w:rsidRPr="00981A0E">
        <w:rPr>
          <w:rFonts w:ascii="Times New Roman" w:hAnsi="Times New Roman" w:cs="Times New Roman"/>
          <w:sz w:val="28"/>
          <w:szCs w:val="28"/>
        </w:rPr>
        <w:t>здійснює державний контроль за діяльністю політичних партій</w:t>
      </w:r>
      <w:r w:rsidR="00981A0E">
        <w:rPr>
          <w:rFonts w:ascii="Times New Roman" w:hAnsi="Times New Roman" w:cs="Times New Roman"/>
          <w:b/>
          <w:sz w:val="28"/>
          <w:szCs w:val="28"/>
        </w:rPr>
        <w:t xml:space="preserve"> </w:t>
      </w:r>
      <w:r w:rsidR="00981A0E" w:rsidRPr="00D45B9A">
        <w:rPr>
          <w:rFonts w:ascii="Times New Roman" w:hAnsi="Times New Roman" w:cs="Times New Roman"/>
          <w:sz w:val="28"/>
          <w:szCs w:val="28"/>
        </w:rPr>
        <w:t>«</w:t>
      </w:r>
      <w:r w:rsidR="00497806" w:rsidRPr="00497806">
        <w:rPr>
          <w:rFonts w:ascii="Times New Roman" w:hAnsi="Times New Roman" w:cs="Times New Roman"/>
          <w:sz w:val="28"/>
          <w:szCs w:val="28"/>
        </w:rPr>
        <w:t xml:space="preserve">за додержанням встановлених </w:t>
      </w:r>
      <w:r w:rsidR="00497806" w:rsidRPr="00981A0E">
        <w:rPr>
          <w:rFonts w:ascii="Times New Roman" w:hAnsi="Times New Roman" w:cs="Times New Roman"/>
          <w:b/>
          <w:color w:val="000000" w:themeColor="text1"/>
          <w:sz w:val="28"/>
          <w:szCs w:val="28"/>
        </w:rPr>
        <w:t xml:space="preserve">законом обмежень щодо фінансування політичних партій, передвиборної агітації, агітації з всеукраїнського та місцевого референдуму, законним та цільовим використанням політичними партіями коштів, виділених з державного бюджету на фінансування їхньої статутної діяльності, </w:t>
      </w:r>
      <w:r w:rsidR="00497806" w:rsidRPr="00497806">
        <w:rPr>
          <w:rFonts w:ascii="Times New Roman" w:hAnsi="Times New Roman" w:cs="Times New Roman"/>
          <w:sz w:val="28"/>
          <w:szCs w:val="28"/>
        </w:rPr>
        <w:t xml:space="preserve">своєчасністю подання звітів партій про майно, доходи, витрати і зобов’язання фінансового характеру, </w:t>
      </w:r>
      <w:r w:rsidR="00497806" w:rsidRPr="00981A0E">
        <w:rPr>
          <w:rFonts w:ascii="Times New Roman" w:hAnsi="Times New Roman" w:cs="Times New Roman"/>
          <w:b/>
          <w:color w:val="000000" w:themeColor="text1"/>
          <w:sz w:val="28"/>
          <w:szCs w:val="28"/>
        </w:rPr>
        <w:t>звітів про надходження і використання коштів виборчих фондів на загальнодержавних та місцевих виборах</w:t>
      </w:r>
      <w:r w:rsidR="00497806" w:rsidRPr="00497806">
        <w:rPr>
          <w:rFonts w:ascii="Times New Roman" w:hAnsi="Times New Roman" w:cs="Times New Roman"/>
          <w:sz w:val="28"/>
          <w:szCs w:val="28"/>
        </w:rPr>
        <w:t>, повнотою таких звітів, відповідністю їх оформлення встановленим вимогам, достовірністю включених до них відомостей</w:t>
      </w:r>
      <w:r w:rsidR="00981A0E" w:rsidRPr="00B54AE0">
        <w:rPr>
          <w:rFonts w:ascii="Times New Roman" w:hAnsi="Times New Roman" w:cs="Times New Roman"/>
          <w:sz w:val="28"/>
          <w:szCs w:val="28"/>
        </w:rPr>
        <w:t>»</w:t>
      </w:r>
      <w:r w:rsidR="00497806" w:rsidRPr="00B54AE0">
        <w:rPr>
          <w:rFonts w:ascii="Times New Roman" w:hAnsi="Times New Roman" w:cs="Times New Roman"/>
          <w:sz w:val="28"/>
          <w:szCs w:val="28"/>
        </w:rPr>
        <w:t>.</w:t>
      </w:r>
      <w:r w:rsidR="00981A0E" w:rsidRPr="00B54AE0">
        <w:rPr>
          <w:rFonts w:ascii="Times New Roman" w:hAnsi="Times New Roman" w:cs="Times New Roman"/>
          <w:sz w:val="28"/>
          <w:szCs w:val="28"/>
        </w:rPr>
        <w:t xml:space="preserve"> </w:t>
      </w:r>
      <w:r w:rsidR="00AF0DD0">
        <w:rPr>
          <w:rFonts w:ascii="Times New Roman" w:hAnsi="Times New Roman" w:cs="Times New Roman"/>
          <w:sz w:val="28"/>
          <w:szCs w:val="28"/>
        </w:rPr>
        <w:t xml:space="preserve">Натомість </w:t>
      </w:r>
      <w:r w:rsidR="00227EAE" w:rsidRPr="00B54AE0">
        <w:rPr>
          <w:rFonts w:ascii="Times New Roman" w:hAnsi="Times New Roman" w:cs="Times New Roman"/>
          <w:sz w:val="28"/>
          <w:szCs w:val="28"/>
        </w:rPr>
        <w:t>у</w:t>
      </w:r>
      <w:r w:rsidR="00B54AE0">
        <w:rPr>
          <w:rFonts w:ascii="Times New Roman" w:hAnsi="Times New Roman" w:cs="Times New Roman"/>
          <w:sz w:val="28"/>
          <w:szCs w:val="28"/>
        </w:rPr>
        <w:t xml:space="preserve"> запропонованій </w:t>
      </w:r>
      <w:r>
        <w:rPr>
          <w:rFonts w:ascii="Times New Roman" w:hAnsi="Times New Roman" w:cs="Times New Roman"/>
          <w:sz w:val="28"/>
          <w:szCs w:val="28"/>
        </w:rPr>
        <w:t>у проекті</w:t>
      </w:r>
      <w:r w:rsidR="00227EAE" w:rsidRPr="00B54AE0">
        <w:rPr>
          <w:rFonts w:ascii="Times New Roman" w:hAnsi="Times New Roman" w:cs="Times New Roman"/>
          <w:sz w:val="28"/>
          <w:szCs w:val="28"/>
        </w:rPr>
        <w:t xml:space="preserve"> новій редакції статті 17 Закону</w:t>
      </w:r>
      <w:r w:rsidR="00B03DB8">
        <w:rPr>
          <w:rFonts w:ascii="Times New Roman" w:hAnsi="Times New Roman" w:cs="Times New Roman"/>
          <w:sz w:val="28"/>
          <w:szCs w:val="28"/>
        </w:rPr>
        <w:t xml:space="preserve"> передбачено</w:t>
      </w:r>
      <w:r w:rsidR="00227EAE" w:rsidRPr="00B54AE0">
        <w:rPr>
          <w:rFonts w:ascii="Times New Roman" w:hAnsi="Times New Roman" w:cs="Times New Roman"/>
          <w:sz w:val="28"/>
          <w:szCs w:val="28"/>
        </w:rPr>
        <w:t>,</w:t>
      </w:r>
      <w:r w:rsidR="00227EAE">
        <w:rPr>
          <w:rFonts w:ascii="Times New Roman" w:hAnsi="Times New Roman" w:cs="Times New Roman"/>
          <w:sz w:val="28"/>
          <w:szCs w:val="28"/>
        </w:rPr>
        <w:t xml:space="preserve"> що </w:t>
      </w:r>
      <w:r w:rsidR="00227EAE" w:rsidRPr="0026265D">
        <w:rPr>
          <w:rFonts w:ascii="Times New Roman" w:hAnsi="Times New Roman" w:cs="Times New Roman"/>
          <w:sz w:val="28"/>
          <w:szCs w:val="28"/>
        </w:rPr>
        <w:t>«п</w:t>
      </w:r>
      <w:r w:rsidR="00227EAE" w:rsidRPr="0026265D">
        <w:rPr>
          <w:rFonts w:ascii="Times New Roman" w:hAnsi="Times New Roman" w:cs="Times New Roman"/>
          <w:bCs/>
          <w:iCs/>
          <w:sz w:val="28"/>
          <w:szCs w:val="28"/>
        </w:rPr>
        <w:t xml:space="preserve">одання фінансових звітів про надходження та використання коштів виборчого фонду партії, її місцевої організації, кандидата, висунутого партією чи її місцевою організацією на виборах, відповідно, Президента України, народних депутатів України, місцевих виборах, а також проведення їх аналізу </w:t>
      </w:r>
      <w:r w:rsidR="00227EAE" w:rsidRPr="00AF0DD0">
        <w:rPr>
          <w:rFonts w:ascii="Times New Roman" w:hAnsi="Times New Roman" w:cs="Times New Roman"/>
          <w:bCs/>
          <w:iCs/>
          <w:sz w:val="28"/>
          <w:szCs w:val="28"/>
          <w:u w:val="single"/>
        </w:rPr>
        <w:t>здійснюється в порядку, встановленому відповідним законом про вибори»</w:t>
      </w:r>
      <w:r w:rsidR="00227EAE" w:rsidRPr="0026265D">
        <w:rPr>
          <w:rFonts w:ascii="Times New Roman" w:hAnsi="Times New Roman" w:cs="Times New Roman"/>
          <w:bCs/>
          <w:iCs/>
          <w:sz w:val="28"/>
          <w:szCs w:val="28"/>
        </w:rPr>
        <w:t>.</w:t>
      </w:r>
      <w:r w:rsidR="00EB2FCB">
        <w:rPr>
          <w:rFonts w:ascii="Times New Roman" w:hAnsi="Times New Roman" w:cs="Times New Roman"/>
          <w:bCs/>
          <w:iCs/>
          <w:sz w:val="28"/>
          <w:szCs w:val="28"/>
        </w:rPr>
        <w:t xml:space="preserve"> Однак </w:t>
      </w:r>
      <w:r w:rsidR="00D45B9A">
        <w:rPr>
          <w:rFonts w:ascii="Times New Roman" w:hAnsi="Times New Roman" w:cs="Times New Roman"/>
          <w:sz w:val="28"/>
          <w:szCs w:val="28"/>
        </w:rPr>
        <w:t>аналіз чинного виборчого</w:t>
      </w:r>
      <w:r w:rsidR="00227EAE">
        <w:rPr>
          <w:rFonts w:ascii="Times New Roman" w:hAnsi="Times New Roman" w:cs="Times New Roman"/>
          <w:sz w:val="28"/>
          <w:szCs w:val="28"/>
        </w:rPr>
        <w:t xml:space="preserve"> законо</w:t>
      </w:r>
      <w:r w:rsidR="00D45B9A">
        <w:rPr>
          <w:rFonts w:ascii="Times New Roman" w:hAnsi="Times New Roman" w:cs="Times New Roman"/>
          <w:sz w:val="28"/>
          <w:szCs w:val="28"/>
        </w:rPr>
        <w:t>давства дозволяє дійти висновку, що в ньому</w:t>
      </w:r>
      <w:r w:rsidR="00227EAE">
        <w:rPr>
          <w:rFonts w:ascii="Times New Roman" w:hAnsi="Times New Roman" w:cs="Times New Roman"/>
          <w:sz w:val="28"/>
          <w:szCs w:val="28"/>
        </w:rPr>
        <w:t xml:space="preserve"> не містить</w:t>
      </w:r>
      <w:r w:rsidR="00D45B9A">
        <w:rPr>
          <w:rFonts w:ascii="Times New Roman" w:hAnsi="Times New Roman" w:cs="Times New Roman"/>
          <w:sz w:val="28"/>
          <w:szCs w:val="28"/>
        </w:rPr>
        <w:t>ся</w:t>
      </w:r>
      <w:r w:rsidR="00227EAE">
        <w:rPr>
          <w:rFonts w:ascii="Times New Roman" w:hAnsi="Times New Roman" w:cs="Times New Roman"/>
          <w:sz w:val="28"/>
          <w:szCs w:val="28"/>
        </w:rPr>
        <w:t xml:space="preserve"> спеціальних норм </w:t>
      </w:r>
      <w:r w:rsidR="003A214E">
        <w:rPr>
          <w:rFonts w:ascii="Times New Roman" w:hAnsi="Times New Roman" w:cs="Times New Roman"/>
          <w:sz w:val="28"/>
          <w:szCs w:val="28"/>
        </w:rPr>
        <w:t>(</w:t>
      </w:r>
      <w:r w:rsidR="00227EAE">
        <w:rPr>
          <w:rFonts w:ascii="Times New Roman" w:hAnsi="Times New Roman" w:cs="Times New Roman"/>
          <w:sz w:val="28"/>
          <w:szCs w:val="28"/>
        </w:rPr>
        <w:t xml:space="preserve">щодо </w:t>
      </w:r>
      <w:r w:rsidR="003A214E">
        <w:rPr>
          <w:rFonts w:ascii="Times New Roman" w:hAnsi="Times New Roman" w:cs="Times New Roman"/>
          <w:sz w:val="28"/>
          <w:szCs w:val="28"/>
        </w:rPr>
        <w:t xml:space="preserve">форми, змісту, строків) </w:t>
      </w:r>
      <w:r w:rsidR="00D45B9A">
        <w:rPr>
          <w:rFonts w:ascii="Times New Roman" w:hAnsi="Times New Roman" w:cs="Times New Roman"/>
          <w:sz w:val="28"/>
          <w:szCs w:val="28"/>
        </w:rPr>
        <w:t xml:space="preserve">та механізмів </w:t>
      </w:r>
      <w:r w:rsidR="003A214E">
        <w:rPr>
          <w:rFonts w:ascii="Times New Roman" w:hAnsi="Times New Roman" w:cs="Times New Roman"/>
          <w:sz w:val="28"/>
          <w:szCs w:val="28"/>
        </w:rPr>
        <w:t xml:space="preserve">для </w:t>
      </w:r>
      <w:r w:rsidR="00227EAE">
        <w:rPr>
          <w:rFonts w:ascii="Times New Roman" w:hAnsi="Times New Roman" w:cs="Times New Roman"/>
          <w:sz w:val="28"/>
          <w:szCs w:val="28"/>
        </w:rPr>
        <w:t>подання згаданої фінансової звітності партій про надходження та використання коштів виборчого фонду партій на відповідних виборах</w:t>
      </w:r>
      <w:r w:rsidR="003A214E">
        <w:rPr>
          <w:rFonts w:ascii="Times New Roman" w:hAnsi="Times New Roman" w:cs="Times New Roman"/>
          <w:sz w:val="28"/>
          <w:szCs w:val="28"/>
        </w:rPr>
        <w:t xml:space="preserve"> до НАЗК</w:t>
      </w:r>
      <w:r w:rsidR="00D45B9A">
        <w:rPr>
          <w:rFonts w:ascii="Times New Roman" w:hAnsi="Times New Roman" w:cs="Times New Roman"/>
          <w:sz w:val="28"/>
          <w:szCs w:val="28"/>
        </w:rPr>
        <w:t xml:space="preserve">, адже законодавство </w:t>
      </w:r>
      <w:r w:rsidR="003A214E">
        <w:rPr>
          <w:rFonts w:ascii="Times New Roman" w:hAnsi="Times New Roman" w:cs="Times New Roman"/>
          <w:sz w:val="28"/>
          <w:szCs w:val="28"/>
        </w:rPr>
        <w:t xml:space="preserve">обмежується лише приписами загального характеру. </w:t>
      </w:r>
      <w:r w:rsidR="00227EAE">
        <w:rPr>
          <w:rFonts w:ascii="Times New Roman" w:hAnsi="Times New Roman" w:cs="Times New Roman"/>
          <w:sz w:val="28"/>
          <w:szCs w:val="28"/>
        </w:rPr>
        <w:t>Наприклад, згідно з ч.</w:t>
      </w:r>
      <w:r w:rsidR="00EB2FCB">
        <w:rPr>
          <w:rFonts w:ascii="Times New Roman" w:hAnsi="Times New Roman" w:cs="Times New Roman"/>
          <w:sz w:val="28"/>
          <w:szCs w:val="28"/>
        </w:rPr>
        <w:t xml:space="preserve"> </w:t>
      </w:r>
      <w:r w:rsidR="00227EAE">
        <w:rPr>
          <w:rFonts w:ascii="Times New Roman" w:hAnsi="Times New Roman" w:cs="Times New Roman"/>
          <w:sz w:val="28"/>
          <w:szCs w:val="28"/>
        </w:rPr>
        <w:t>9 ст</w:t>
      </w:r>
      <w:r w:rsidR="00227EAE" w:rsidRPr="00227EAE">
        <w:rPr>
          <w:rFonts w:ascii="Times New Roman" w:hAnsi="Times New Roman" w:cs="Times New Roman"/>
          <w:sz w:val="28"/>
          <w:szCs w:val="28"/>
        </w:rPr>
        <w:t>.</w:t>
      </w:r>
      <w:r w:rsidR="00EB2FCB">
        <w:rPr>
          <w:rFonts w:ascii="Times New Roman" w:hAnsi="Times New Roman" w:cs="Times New Roman"/>
          <w:sz w:val="28"/>
          <w:szCs w:val="28"/>
        </w:rPr>
        <w:t xml:space="preserve"> </w:t>
      </w:r>
      <w:r w:rsidR="00227EAE" w:rsidRPr="00227EAE">
        <w:rPr>
          <w:rFonts w:ascii="Times New Roman" w:hAnsi="Times New Roman" w:cs="Times New Roman"/>
          <w:sz w:val="28"/>
          <w:szCs w:val="28"/>
        </w:rPr>
        <w:t>43 Закону України «Про вибори Президента України «</w:t>
      </w:r>
      <w:r w:rsidR="00227EAE">
        <w:rPr>
          <w:rFonts w:ascii="Times New Roman" w:hAnsi="Times New Roman" w:cs="Times New Roman"/>
          <w:sz w:val="28"/>
          <w:szCs w:val="28"/>
        </w:rPr>
        <w:t>к</w:t>
      </w:r>
      <w:r w:rsidR="00227EAE" w:rsidRPr="00227EAE">
        <w:rPr>
          <w:rFonts w:ascii="Times New Roman" w:hAnsi="Times New Roman" w:cs="Times New Roman"/>
          <w:sz w:val="28"/>
          <w:szCs w:val="28"/>
        </w:rPr>
        <w:t>онтроль за дотриманням вимог цього Закону щодо фінансування передвиборної агітації кандидатів на пост Президента України здійснює Національне агентство з питань запобігання корупції</w:t>
      </w:r>
      <w:r w:rsidR="00227EAE">
        <w:rPr>
          <w:rFonts w:ascii="Times New Roman" w:hAnsi="Times New Roman" w:cs="Times New Roman"/>
          <w:sz w:val="28"/>
          <w:szCs w:val="28"/>
        </w:rPr>
        <w:t>»</w:t>
      </w:r>
      <w:r w:rsidR="00227EAE" w:rsidRPr="00227EAE">
        <w:rPr>
          <w:rFonts w:ascii="Times New Roman" w:hAnsi="Times New Roman" w:cs="Times New Roman"/>
          <w:sz w:val="28"/>
          <w:szCs w:val="28"/>
        </w:rPr>
        <w:t>.</w:t>
      </w:r>
      <w:r w:rsidR="00227EAE">
        <w:rPr>
          <w:rFonts w:ascii="Times New Roman" w:hAnsi="Times New Roman" w:cs="Times New Roman"/>
          <w:sz w:val="28"/>
          <w:szCs w:val="28"/>
        </w:rPr>
        <w:t xml:space="preserve"> </w:t>
      </w:r>
    </w:p>
    <w:p w:rsidR="003A214E" w:rsidRPr="0026265D" w:rsidRDefault="00DB58F9" w:rsidP="00C52F3C">
      <w:pPr>
        <w:pStyle w:val="a3"/>
        <w:spacing w:after="0" w:line="240" w:lineRule="auto"/>
        <w:ind w:left="0" w:firstLine="567"/>
        <w:jc w:val="both"/>
        <w:rPr>
          <w:rFonts w:ascii="Times New Roman" w:hAnsi="Times New Roman" w:cs="Times New Roman"/>
          <w:sz w:val="28"/>
          <w:szCs w:val="28"/>
        </w:rPr>
      </w:pPr>
      <w:r w:rsidRPr="0026265D">
        <w:rPr>
          <w:rFonts w:ascii="Times New Roman" w:hAnsi="Times New Roman" w:cs="Times New Roman"/>
          <w:sz w:val="28"/>
          <w:szCs w:val="28"/>
        </w:rPr>
        <w:t>Так само у ч.</w:t>
      </w:r>
      <w:r w:rsidR="00EB2FCB">
        <w:rPr>
          <w:rFonts w:ascii="Times New Roman" w:hAnsi="Times New Roman" w:cs="Times New Roman"/>
          <w:sz w:val="28"/>
          <w:szCs w:val="28"/>
        </w:rPr>
        <w:t xml:space="preserve"> </w:t>
      </w:r>
      <w:r w:rsidRPr="0026265D">
        <w:rPr>
          <w:rFonts w:ascii="Times New Roman" w:hAnsi="Times New Roman" w:cs="Times New Roman"/>
          <w:sz w:val="28"/>
          <w:szCs w:val="28"/>
        </w:rPr>
        <w:t>9 статті 50 Закону України «Про вибори народних депутатів України встановлено, що «Національне агентство з питань запобігання корупції здійснює контроль за дотриманням вимог цього Закону щодо фінансування передвиборної агітації партій, кандидатів у депутати в одномандатних округах».</w:t>
      </w:r>
      <w:r w:rsidR="003A214E" w:rsidRPr="0026265D">
        <w:rPr>
          <w:rFonts w:ascii="Times New Roman" w:hAnsi="Times New Roman" w:cs="Times New Roman"/>
          <w:sz w:val="28"/>
          <w:szCs w:val="28"/>
        </w:rPr>
        <w:t xml:space="preserve"> Що</w:t>
      </w:r>
      <w:r w:rsidR="00EB2FCB">
        <w:rPr>
          <w:rFonts w:ascii="Times New Roman" w:hAnsi="Times New Roman" w:cs="Times New Roman"/>
          <w:sz w:val="28"/>
          <w:szCs w:val="28"/>
        </w:rPr>
        <w:t xml:space="preserve"> стосується</w:t>
      </w:r>
      <w:r w:rsidR="003A214E" w:rsidRPr="0026265D">
        <w:rPr>
          <w:rFonts w:ascii="Times New Roman" w:hAnsi="Times New Roman" w:cs="Times New Roman"/>
          <w:sz w:val="28"/>
          <w:szCs w:val="28"/>
        </w:rPr>
        <w:t xml:space="preserve"> Закону України «Про місцеві вибори», то в ньому взагалі відсутня будь-яка згадка про звітування за кошти виборчих фондів перед НАЗК</w:t>
      </w:r>
    </w:p>
    <w:p w:rsidR="0026265D" w:rsidRDefault="00EB2FCB" w:rsidP="00C52F3C">
      <w:pPr>
        <w:pStyle w:val="a3"/>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Отже, </w:t>
      </w:r>
      <w:r w:rsidR="003A214E" w:rsidRPr="0026265D">
        <w:rPr>
          <w:rFonts w:ascii="Times New Roman" w:hAnsi="Times New Roman" w:cs="Times New Roman"/>
          <w:sz w:val="28"/>
          <w:szCs w:val="28"/>
        </w:rPr>
        <w:t xml:space="preserve">у виборчому законодавстві </w:t>
      </w:r>
      <w:r w:rsidR="00DB58F9" w:rsidRPr="0026265D">
        <w:rPr>
          <w:rFonts w:ascii="Times New Roman" w:hAnsi="Times New Roman" w:cs="Times New Roman"/>
          <w:sz w:val="28"/>
          <w:szCs w:val="28"/>
        </w:rPr>
        <w:t>відсутні механізми</w:t>
      </w:r>
      <w:r>
        <w:rPr>
          <w:rFonts w:ascii="Times New Roman" w:hAnsi="Times New Roman" w:cs="Times New Roman"/>
          <w:sz w:val="28"/>
          <w:szCs w:val="28"/>
        </w:rPr>
        <w:t>,</w:t>
      </w:r>
      <w:r w:rsidR="00DB58F9" w:rsidRPr="0026265D">
        <w:rPr>
          <w:rFonts w:ascii="Times New Roman" w:hAnsi="Times New Roman" w:cs="Times New Roman"/>
          <w:sz w:val="28"/>
          <w:szCs w:val="28"/>
        </w:rPr>
        <w:t xml:space="preserve"> </w:t>
      </w:r>
      <w:r w:rsidR="003A214E" w:rsidRPr="0026265D">
        <w:rPr>
          <w:rFonts w:ascii="Times New Roman" w:hAnsi="Times New Roman" w:cs="Times New Roman"/>
          <w:sz w:val="28"/>
          <w:szCs w:val="28"/>
        </w:rPr>
        <w:t>які дозволили би НАЗК реалізовувати її повноваження щодо контролю за використанням коштів виборчих фондів на загальнодержавних та місцевих виборах</w:t>
      </w:r>
      <w:r>
        <w:rPr>
          <w:rFonts w:ascii="Times New Roman" w:hAnsi="Times New Roman" w:cs="Times New Roman"/>
          <w:sz w:val="28"/>
          <w:szCs w:val="28"/>
        </w:rPr>
        <w:t xml:space="preserve">. Певні приписи з </w:t>
      </w:r>
      <w:r>
        <w:rPr>
          <w:rFonts w:ascii="Times New Roman" w:hAnsi="Times New Roman" w:cs="Times New Roman"/>
          <w:sz w:val="28"/>
          <w:szCs w:val="28"/>
        </w:rPr>
        <w:lastRenderedPageBreak/>
        <w:t>цього питання, як уже зазначено вище,</w:t>
      </w:r>
      <w:r w:rsidR="003A214E" w:rsidRPr="0026265D">
        <w:rPr>
          <w:rFonts w:ascii="Times New Roman" w:hAnsi="Times New Roman" w:cs="Times New Roman"/>
          <w:sz w:val="28"/>
          <w:szCs w:val="28"/>
        </w:rPr>
        <w:t xml:space="preserve"> передбачені</w:t>
      </w:r>
      <w:r w:rsidR="00C52F3C">
        <w:rPr>
          <w:rFonts w:ascii="Times New Roman" w:hAnsi="Times New Roman" w:cs="Times New Roman"/>
          <w:sz w:val="28"/>
          <w:szCs w:val="28"/>
        </w:rPr>
        <w:t xml:space="preserve"> у</w:t>
      </w:r>
      <w:r w:rsidR="003A214E" w:rsidRPr="0026265D">
        <w:rPr>
          <w:rFonts w:ascii="Times New Roman" w:hAnsi="Times New Roman" w:cs="Times New Roman"/>
          <w:sz w:val="28"/>
          <w:szCs w:val="28"/>
        </w:rPr>
        <w:t xml:space="preserve"> п.</w:t>
      </w:r>
      <w:r w:rsidR="00C52F3C">
        <w:rPr>
          <w:rFonts w:ascii="Times New Roman" w:hAnsi="Times New Roman" w:cs="Times New Roman"/>
          <w:sz w:val="28"/>
          <w:szCs w:val="28"/>
        </w:rPr>
        <w:t xml:space="preserve"> </w:t>
      </w:r>
      <w:r w:rsidR="003A214E" w:rsidRPr="0026265D">
        <w:rPr>
          <w:rFonts w:ascii="Times New Roman" w:hAnsi="Times New Roman" w:cs="Times New Roman"/>
          <w:sz w:val="28"/>
          <w:szCs w:val="28"/>
        </w:rPr>
        <w:t>4 ч.</w:t>
      </w:r>
      <w:r w:rsidR="00C52F3C">
        <w:rPr>
          <w:rFonts w:ascii="Times New Roman" w:hAnsi="Times New Roman" w:cs="Times New Roman"/>
          <w:sz w:val="28"/>
          <w:szCs w:val="28"/>
        </w:rPr>
        <w:t xml:space="preserve"> </w:t>
      </w:r>
      <w:r w:rsidR="003A214E" w:rsidRPr="0026265D">
        <w:rPr>
          <w:rFonts w:ascii="Times New Roman" w:hAnsi="Times New Roman" w:cs="Times New Roman"/>
          <w:sz w:val="28"/>
          <w:szCs w:val="28"/>
        </w:rPr>
        <w:t>1 ст.</w:t>
      </w:r>
      <w:r w:rsidR="00C52F3C">
        <w:rPr>
          <w:rFonts w:ascii="Times New Roman" w:hAnsi="Times New Roman" w:cs="Times New Roman"/>
          <w:sz w:val="28"/>
          <w:szCs w:val="28"/>
        </w:rPr>
        <w:t xml:space="preserve"> </w:t>
      </w:r>
      <w:r w:rsidR="003A214E" w:rsidRPr="0026265D">
        <w:rPr>
          <w:rFonts w:ascii="Times New Roman" w:hAnsi="Times New Roman" w:cs="Times New Roman"/>
          <w:sz w:val="28"/>
          <w:szCs w:val="28"/>
        </w:rPr>
        <w:t>18 чинного Закону України «Про політичні партії в Україні»</w:t>
      </w:r>
      <w:r w:rsidR="0026265D">
        <w:rPr>
          <w:rFonts w:ascii="Times New Roman" w:hAnsi="Times New Roman" w:cs="Times New Roman"/>
          <w:sz w:val="28"/>
          <w:szCs w:val="28"/>
        </w:rPr>
        <w:t>.</w:t>
      </w:r>
    </w:p>
    <w:p w:rsidR="0068450B" w:rsidRDefault="00E868EB" w:rsidP="00C52F3C">
      <w:pPr>
        <w:pStyle w:val="a3"/>
        <w:spacing w:after="0" w:line="240" w:lineRule="auto"/>
        <w:ind w:left="0" w:firstLine="567"/>
        <w:jc w:val="both"/>
        <w:rPr>
          <w:rFonts w:ascii="Times New Roman" w:hAnsi="Times New Roman" w:cs="Times New Roman"/>
          <w:sz w:val="28"/>
          <w:szCs w:val="28"/>
        </w:rPr>
      </w:pPr>
      <w:r w:rsidRPr="00E868EB">
        <w:rPr>
          <w:rFonts w:ascii="Times New Roman" w:hAnsi="Times New Roman" w:cs="Times New Roman"/>
          <w:b/>
          <w:sz w:val="28"/>
          <w:szCs w:val="28"/>
        </w:rPr>
        <w:t>3.</w:t>
      </w:r>
      <w:r>
        <w:rPr>
          <w:rFonts w:ascii="Times New Roman" w:hAnsi="Times New Roman" w:cs="Times New Roman"/>
          <w:sz w:val="28"/>
          <w:szCs w:val="28"/>
        </w:rPr>
        <w:t xml:space="preserve"> </w:t>
      </w:r>
      <w:r w:rsidR="0068450B">
        <w:rPr>
          <w:rFonts w:ascii="Times New Roman" w:hAnsi="Times New Roman" w:cs="Times New Roman"/>
          <w:sz w:val="28"/>
          <w:szCs w:val="28"/>
        </w:rPr>
        <w:t xml:space="preserve">До законопроекту можуть бути висловлені </w:t>
      </w:r>
      <w:r w:rsidR="0026265D">
        <w:rPr>
          <w:rFonts w:ascii="Times New Roman" w:hAnsi="Times New Roman" w:cs="Times New Roman"/>
          <w:sz w:val="28"/>
          <w:szCs w:val="28"/>
        </w:rPr>
        <w:t xml:space="preserve">окремі </w:t>
      </w:r>
      <w:r w:rsidR="0068450B">
        <w:rPr>
          <w:rFonts w:ascii="Times New Roman" w:hAnsi="Times New Roman" w:cs="Times New Roman"/>
          <w:sz w:val="28"/>
          <w:szCs w:val="28"/>
        </w:rPr>
        <w:t>зауваже</w:t>
      </w:r>
      <w:r w:rsidR="0026265D">
        <w:rPr>
          <w:rFonts w:ascii="Times New Roman" w:hAnsi="Times New Roman" w:cs="Times New Roman"/>
          <w:sz w:val="28"/>
          <w:szCs w:val="28"/>
        </w:rPr>
        <w:t>ння техніко-юридичного характеру. Зокрема</w:t>
      </w:r>
      <w:r w:rsidR="00652196">
        <w:rPr>
          <w:rFonts w:ascii="Times New Roman" w:hAnsi="Times New Roman" w:cs="Times New Roman"/>
          <w:sz w:val="28"/>
          <w:szCs w:val="28"/>
        </w:rPr>
        <w:t>,</w:t>
      </w:r>
      <w:r w:rsidR="0026265D">
        <w:rPr>
          <w:rFonts w:ascii="Times New Roman" w:hAnsi="Times New Roman" w:cs="Times New Roman"/>
          <w:sz w:val="28"/>
          <w:szCs w:val="28"/>
        </w:rPr>
        <w:t xml:space="preserve"> н</w:t>
      </w:r>
      <w:r w:rsidR="0068450B">
        <w:rPr>
          <w:rFonts w:ascii="Times New Roman" w:hAnsi="Times New Roman" w:cs="Times New Roman"/>
          <w:sz w:val="28"/>
          <w:szCs w:val="28"/>
        </w:rPr>
        <w:t>ова редакція статті 17 «Фінансова звітність політичних партій» Закону України «Про політичні партії в Україні»</w:t>
      </w:r>
      <w:r w:rsidR="0026265D">
        <w:rPr>
          <w:rFonts w:ascii="Times New Roman" w:hAnsi="Times New Roman" w:cs="Times New Roman"/>
          <w:sz w:val="28"/>
          <w:szCs w:val="28"/>
        </w:rPr>
        <w:t xml:space="preserve"> є дуже великою за обсягом і складається з 27 частин (деякі з </w:t>
      </w:r>
      <w:r>
        <w:rPr>
          <w:rFonts w:ascii="Times New Roman" w:hAnsi="Times New Roman" w:cs="Times New Roman"/>
          <w:sz w:val="28"/>
          <w:szCs w:val="28"/>
        </w:rPr>
        <w:t>них</w:t>
      </w:r>
      <w:r w:rsidR="0026265D">
        <w:rPr>
          <w:rFonts w:ascii="Times New Roman" w:hAnsi="Times New Roman" w:cs="Times New Roman"/>
          <w:sz w:val="28"/>
          <w:szCs w:val="28"/>
        </w:rPr>
        <w:t xml:space="preserve"> ще й складаються з пунктів), що викладені майже на п’яти аркушах. При цьому за предметом правового регулювання згадана стаття стосується різних питань – структури звіту, єдиного державного реєстру звітності політичних партій на сайті НАЗК, перевірки відповідних звітів тощо. З огляду на </w:t>
      </w:r>
      <w:r w:rsidR="00C52F3C">
        <w:rPr>
          <w:rFonts w:ascii="Times New Roman" w:hAnsi="Times New Roman" w:cs="Times New Roman"/>
          <w:sz w:val="28"/>
          <w:szCs w:val="28"/>
        </w:rPr>
        <w:t>це</w:t>
      </w:r>
      <w:r w:rsidR="0026265D">
        <w:rPr>
          <w:rFonts w:ascii="Times New Roman" w:hAnsi="Times New Roman" w:cs="Times New Roman"/>
          <w:sz w:val="28"/>
          <w:szCs w:val="28"/>
        </w:rPr>
        <w:t xml:space="preserve"> доцільно викласти відповідний нормативний матеріал у </w:t>
      </w:r>
      <w:r w:rsidR="00C52F3C">
        <w:rPr>
          <w:rFonts w:ascii="Times New Roman" w:hAnsi="Times New Roman" w:cs="Times New Roman"/>
          <w:sz w:val="28"/>
          <w:szCs w:val="28"/>
        </w:rPr>
        <w:t xml:space="preserve">кількох </w:t>
      </w:r>
      <w:r w:rsidR="0026265D">
        <w:rPr>
          <w:rFonts w:ascii="Times New Roman" w:hAnsi="Times New Roman" w:cs="Times New Roman"/>
          <w:sz w:val="28"/>
          <w:szCs w:val="28"/>
        </w:rPr>
        <w:t>окремих статтях.</w:t>
      </w:r>
    </w:p>
    <w:p w:rsidR="009D6B40" w:rsidRDefault="0026265D" w:rsidP="00C52F3C">
      <w:pPr>
        <w:pStyle w:val="a3"/>
        <w:spacing w:after="0" w:line="240" w:lineRule="auto"/>
        <w:ind w:left="0" w:firstLine="567"/>
        <w:jc w:val="both"/>
        <w:rPr>
          <w:rFonts w:ascii="Times New Roman" w:hAnsi="Times New Roman" w:cs="Times New Roman"/>
          <w:b/>
          <w:sz w:val="28"/>
          <w:szCs w:val="28"/>
        </w:rPr>
      </w:pPr>
      <w:r w:rsidRPr="0026265D">
        <w:rPr>
          <w:rFonts w:ascii="Times New Roman" w:hAnsi="Times New Roman" w:cs="Times New Roman"/>
          <w:b/>
          <w:sz w:val="28"/>
          <w:szCs w:val="28"/>
        </w:rPr>
        <w:t xml:space="preserve">Узагальнюючий висновок: </w:t>
      </w:r>
      <w:bookmarkStart w:id="0" w:name="_GoBack"/>
      <w:r w:rsidR="00C52F3C">
        <w:rPr>
          <w:rFonts w:ascii="Times New Roman" w:hAnsi="Times New Roman" w:cs="Times New Roman"/>
          <w:b/>
          <w:sz w:val="28"/>
          <w:szCs w:val="28"/>
        </w:rPr>
        <w:t xml:space="preserve">за результатами розгляду у першому читанні </w:t>
      </w:r>
      <w:r w:rsidRPr="0026265D">
        <w:rPr>
          <w:rFonts w:ascii="Times New Roman" w:hAnsi="Times New Roman" w:cs="Times New Roman"/>
          <w:b/>
          <w:sz w:val="28"/>
          <w:szCs w:val="28"/>
        </w:rPr>
        <w:t>законопроект</w:t>
      </w:r>
      <w:r w:rsidR="00C52F3C">
        <w:rPr>
          <w:rFonts w:ascii="Times New Roman" w:hAnsi="Times New Roman" w:cs="Times New Roman"/>
          <w:b/>
          <w:sz w:val="28"/>
          <w:szCs w:val="28"/>
        </w:rPr>
        <w:t xml:space="preserve"> може бути прийнятий за основу з урахуванням висловлених зауважень і пропозицій.</w:t>
      </w:r>
    </w:p>
    <w:bookmarkEnd w:id="0"/>
    <w:p w:rsidR="00C52F3C" w:rsidRDefault="00C52F3C" w:rsidP="00C52F3C">
      <w:pPr>
        <w:pStyle w:val="a3"/>
        <w:spacing w:after="0" w:line="240" w:lineRule="auto"/>
        <w:ind w:left="0" w:firstLine="567"/>
        <w:jc w:val="both"/>
        <w:rPr>
          <w:rFonts w:ascii="Times New Roman" w:hAnsi="Times New Roman" w:cs="Times New Roman"/>
          <w:b/>
          <w:sz w:val="28"/>
          <w:szCs w:val="28"/>
        </w:rPr>
      </w:pPr>
    </w:p>
    <w:p w:rsidR="0026265D" w:rsidRPr="0026265D" w:rsidRDefault="0026265D" w:rsidP="00C52F3C">
      <w:pPr>
        <w:pStyle w:val="a3"/>
        <w:spacing w:after="0" w:line="240" w:lineRule="auto"/>
        <w:ind w:left="0" w:firstLine="567"/>
        <w:jc w:val="both"/>
        <w:rPr>
          <w:rFonts w:ascii="Times New Roman" w:hAnsi="Times New Roman" w:cs="Times New Roman"/>
          <w:b/>
          <w:sz w:val="28"/>
          <w:szCs w:val="28"/>
        </w:rPr>
      </w:pPr>
      <w:r w:rsidRPr="0026265D">
        <w:rPr>
          <w:rFonts w:ascii="Times New Roman" w:hAnsi="Times New Roman" w:cs="Times New Roman"/>
          <w:b/>
          <w:sz w:val="28"/>
          <w:szCs w:val="28"/>
        </w:rPr>
        <w:t xml:space="preserve">Керівник Головного управління                            </w:t>
      </w:r>
      <w:r w:rsidR="00C52F3C">
        <w:rPr>
          <w:rFonts w:ascii="Times New Roman" w:hAnsi="Times New Roman" w:cs="Times New Roman"/>
          <w:b/>
          <w:sz w:val="28"/>
          <w:szCs w:val="28"/>
        </w:rPr>
        <w:t xml:space="preserve">                 С.А. </w:t>
      </w:r>
      <w:r w:rsidRPr="0026265D">
        <w:rPr>
          <w:rFonts w:ascii="Times New Roman" w:hAnsi="Times New Roman" w:cs="Times New Roman"/>
          <w:b/>
          <w:sz w:val="28"/>
          <w:szCs w:val="28"/>
        </w:rPr>
        <w:t xml:space="preserve">Тихонюк </w:t>
      </w:r>
    </w:p>
    <w:p w:rsidR="0026265D" w:rsidRDefault="0026265D" w:rsidP="00C52F3C">
      <w:pPr>
        <w:pStyle w:val="a3"/>
        <w:spacing w:after="0" w:line="240" w:lineRule="auto"/>
        <w:ind w:left="0" w:firstLine="567"/>
        <w:jc w:val="both"/>
        <w:rPr>
          <w:rFonts w:ascii="Times New Roman" w:hAnsi="Times New Roman" w:cs="Times New Roman"/>
          <w:sz w:val="28"/>
          <w:szCs w:val="28"/>
        </w:rPr>
      </w:pPr>
    </w:p>
    <w:p w:rsidR="0026265D" w:rsidRPr="00C52F3C" w:rsidRDefault="0026265D" w:rsidP="00C52F3C">
      <w:pPr>
        <w:pStyle w:val="a3"/>
        <w:ind w:left="0" w:firstLine="567"/>
        <w:jc w:val="both"/>
        <w:rPr>
          <w:rFonts w:ascii="Times New Roman" w:hAnsi="Times New Roman" w:cs="Times New Roman"/>
          <w:sz w:val="24"/>
          <w:szCs w:val="24"/>
        </w:rPr>
      </w:pPr>
      <w:r w:rsidRPr="00C52F3C">
        <w:rPr>
          <w:rFonts w:ascii="Times New Roman" w:hAnsi="Times New Roman" w:cs="Times New Roman"/>
          <w:sz w:val="24"/>
          <w:szCs w:val="24"/>
        </w:rPr>
        <w:t>Вик. О.В.</w:t>
      </w:r>
      <w:r w:rsidR="00C52F3C">
        <w:rPr>
          <w:rFonts w:ascii="Times New Roman" w:hAnsi="Times New Roman" w:cs="Times New Roman"/>
          <w:sz w:val="24"/>
          <w:szCs w:val="24"/>
        </w:rPr>
        <w:t xml:space="preserve"> </w:t>
      </w:r>
      <w:r w:rsidR="00C52F3C" w:rsidRPr="00C52F3C">
        <w:rPr>
          <w:rFonts w:ascii="Times New Roman" w:hAnsi="Times New Roman" w:cs="Times New Roman"/>
          <w:sz w:val="24"/>
          <w:szCs w:val="24"/>
        </w:rPr>
        <w:t>Мельник</w:t>
      </w:r>
    </w:p>
    <w:p w:rsidR="00B35630" w:rsidRPr="00B35630" w:rsidRDefault="00B35630" w:rsidP="00981A0E">
      <w:pPr>
        <w:spacing w:after="0" w:line="240" w:lineRule="auto"/>
        <w:ind w:firstLine="567"/>
        <w:jc w:val="both"/>
        <w:rPr>
          <w:rFonts w:ascii="Times New Roman" w:hAnsi="Times New Roman" w:cs="Times New Roman"/>
          <w:sz w:val="28"/>
          <w:szCs w:val="28"/>
        </w:rPr>
      </w:pPr>
    </w:p>
    <w:sectPr w:rsidR="00B35630" w:rsidRPr="00B35630" w:rsidSect="009D6B40">
      <w:headerReference w:type="default" r:id="rId7"/>
      <w:footerReference w:type="default" r:id="rId8"/>
      <w:headerReference w:type="first" r:id="rId9"/>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7AB1" w:rsidRDefault="004D7AB1" w:rsidP="009D6B40">
      <w:pPr>
        <w:spacing w:after="0" w:line="240" w:lineRule="auto"/>
      </w:pPr>
      <w:r>
        <w:separator/>
      </w:r>
    </w:p>
  </w:endnote>
  <w:endnote w:type="continuationSeparator" w:id="0">
    <w:p w:rsidR="004D7AB1" w:rsidRDefault="004D7AB1" w:rsidP="009D6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0390966"/>
      <w:docPartObj>
        <w:docPartGallery w:val="Page Numbers (Bottom of Page)"/>
        <w:docPartUnique/>
      </w:docPartObj>
    </w:sdtPr>
    <w:sdtEndPr>
      <w:rPr>
        <w:rFonts w:ascii="Times New Roman" w:hAnsi="Times New Roman" w:cs="Times New Roman"/>
        <w:sz w:val="28"/>
        <w:szCs w:val="28"/>
      </w:rPr>
    </w:sdtEndPr>
    <w:sdtContent>
      <w:p w:rsidR="009D6B40" w:rsidRPr="00C52F3C" w:rsidRDefault="009D6B40">
        <w:pPr>
          <w:pStyle w:val="a7"/>
          <w:jc w:val="right"/>
          <w:rPr>
            <w:rFonts w:ascii="Times New Roman" w:hAnsi="Times New Roman" w:cs="Times New Roman"/>
            <w:sz w:val="28"/>
            <w:szCs w:val="28"/>
          </w:rPr>
        </w:pPr>
        <w:r w:rsidRPr="00C52F3C">
          <w:rPr>
            <w:rFonts w:ascii="Times New Roman" w:hAnsi="Times New Roman" w:cs="Times New Roman"/>
            <w:sz w:val="28"/>
            <w:szCs w:val="28"/>
          </w:rPr>
          <w:fldChar w:fldCharType="begin"/>
        </w:r>
        <w:r w:rsidRPr="00C52F3C">
          <w:rPr>
            <w:rFonts w:ascii="Times New Roman" w:hAnsi="Times New Roman" w:cs="Times New Roman"/>
            <w:sz w:val="28"/>
            <w:szCs w:val="28"/>
          </w:rPr>
          <w:instrText>PAGE   \* MERGEFORMAT</w:instrText>
        </w:r>
        <w:r w:rsidRPr="00C52F3C">
          <w:rPr>
            <w:rFonts w:ascii="Times New Roman" w:hAnsi="Times New Roman" w:cs="Times New Roman"/>
            <w:sz w:val="28"/>
            <w:szCs w:val="28"/>
          </w:rPr>
          <w:fldChar w:fldCharType="separate"/>
        </w:r>
        <w:r w:rsidR="001A6F9A">
          <w:rPr>
            <w:rFonts w:ascii="Times New Roman" w:hAnsi="Times New Roman" w:cs="Times New Roman"/>
            <w:noProof/>
            <w:sz w:val="28"/>
            <w:szCs w:val="28"/>
          </w:rPr>
          <w:t>3</w:t>
        </w:r>
        <w:r w:rsidRPr="00C52F3C">
          <w:rPr>
            <w:rFonts w:ascii="Times New Roman" w:hAnsi="Times New Roman" w:cs="Times New Roman"/>
            <w:sz w:val="28"/>
            <w:szCs w:val="28"/>
          </w:rPr>
          <w:fldChar w:fldCharType="end"/>
        </w:r>
      </w:p>
    </w:sdtContent>
  </w:sdt>
  <w:p w:rsidR="009D6B40" w:rsidRPr="00C52F3C" w:rsidRDefault="009D6B40">
    <w:pPr>
      <w:pStyle w:val="a7"/>
      <w:rPr>
        <w:rFonts w:ascii="Times New Roman" w:hAnsi="Times New Roman" w:cs="Times New Roman"/>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7AB1" w:rsidRDefault="004D7AB1" w:rsidP="009D6B40">
      <w:pPr>
        <w:spacing w:after="0" w:line="240" w:lineRule="auto"/>
      </w:pPr>
      <w:r>
        <w:separator/>
      </w:r>
    </w:p>
  </w:footnote>
  <w:footnote w:type="continuationSeparator" w:id="0">
    <w:p w:rsidR="004D7AB1" w:rsidRDefault="004D7AB1" w:rsidP="009D6B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B40" w:rsidRPr="008C102F" w:rsidRDefault="009D6B40" w:rsidP="009D6B40">
    <w:pPr>
      <w:pStyle w:val="a5"/>
      <w:jc w:val="right"/>
      <w:rPr>
        <w:rFonts w:ascii="Times New Roman" w:hAnsi="Times New Roman" w:cs="Times New Roman"/>
      </w:rPr>
    </w:pPr>
    <w:r w:rsidRPr="008C102F">
      <w:rPr>
        <w:rFonts w:ascii="Times New Roman" w:hAnsi="Times New Roman" w:cs="Times New Roman"/>
      </w:rPr>
      <w:t>До реєстр.</w:t>
    </w:r>
    <w:r w:rsidR="008C102F" w:rsidRPr="008C102F">
      <w:rPr>
        <w:rFonts w:ascii="Times New Roman" w:hAnsi="Times New Roman" w:cs="Times New Roman"/>
      </w:rPr>
      <w:t xml:space="preserve"> </w:t>
    </w:r>
    <w:r w:rsidRPr="008C102F">
      <w:rPr>
        <w:rFonts w:ascii="Times New Roman" w:hAnsi="Times New Roman" w:cs="Times New Roman"/>
      </w:rPr>
      <w:t>№</w:t>
    </w:r>
    <w:r w:rsidR="008C102F" w:rsidRPr="008C102F">
      <w:rPr>
        <w:rFonts w:ascii="Times New Roman" w:hAnsi="Times New Roman" w:cs="Times New Roman"/>
      </w:rPr>
      <w:t xml:space="preserve"> </w:t>
    </w:r>
    <w:r w:rsidRPr="008C102F">
      <w:rPr>
        <w:rFonts w:ascii="Times New Roman" w:hAnsi="Times New Roman" w:cs="Times New Roman"/>
      </w:rPr>
      <w:t>2336 від  29.10.2019</w:t>
    </w:r>
    <w:r w:rsidR="008C102F" w:rsidRPr="008C102F">
      <w:rPr>
        <w:rFonts w:ascii="Times New Roman" w:hAnsi="Times New Roman" w:cs="Times New Roman"/>
      </w:rPr>
      <w:t xml:space="preserve"> </w:t>
    </w:r>
    <w:r w:rsidRPr="008C102F">
      <w:rPr>
        <w:rFonts w:ascii="Times New Roman" w:hAnsi="Times New Roman" w:cs="Times New Roman"/>
      </w:rPr>
      <w:t>р.</w:t>
    </w:r>
  </w:p>
  <w:p w:rsidR="009D6B40" w:rsidRPr="008C102F" w:rsidRDefault="008C102F" w:rsidP="009D6B40">
    <w:pPr>
      <w:pStyle w:val="a5"/>
      <w:jc w:val="right"/>
      <w:rPr>
        <w:rFonts w:ascii="Times New Roman" w:hAnsi="Times New Roman" w:cs="Times New Roman"/>
      </w:rPr>
    </w:pPr>
    <w:r w:rsidRPr="008C102F">
      <w:rPr>
        <w:rFonts w:ascii="Times New Roman" w:hAnsi="Times New Roman" w:cs="Times New Roman"/>
      </w:rPr>
      <w:t>Н</w:t>
    </w:r>
    <w:r w:rsidR="009D6B40" w:rsidRPr="008C102F">
      <w:rPr>
        <w:rFonts w:ascii="Times New Roman" w:hAnsi="Times New Roman" w:cs="Times New Roman"/>
      </w:rPr>
      <w:t>.д. С.Рахманін, С.Соболев, І.Крулько</w:t>
    </w:r>
  </w:p>
  <w:p w:rsidR="009D6B40" w:rsidRDefault="009D6B40">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B40" w:rsidRPr="008C102F" w:rsidRDefault="009D6B40" w:rsidP="009D6B40">
    <w:pPr>
      <w:pStyle w:val="a5"/>
      <w:jc w:val="right"/>
      <w:rPr>
        <w:rFonts w:ascii="Times New Roman" w:hAnsi="Times New Roman" w:cs="Times New Roman"/>
      </w:rPr>
    </w:pPr>
    <w:r w:rsidRPr="008C102F">
      <w:rPr>
        <w:rFonts w:ascii="Times New Roman" w:hAnsi="Times New Roman" w:cs="Times New Roman"/>
      </w:rPr>
      <w:t>До реєстр.</w:t>
    </w:r>
    <w:r w:rsidR="00EB2FCB" w:rsidRPr="008C102F">
      <w:rPr>
        <w:rFonts w:ascii="Times New Roman" w:hAnsi="Times New Roman" w:cs="Times New Roman"/>
      </w:rPr>
      <w:t xml:space="preserve"> </w:t>
    </w:r>
    <w:r w:rsidRPr="008C102F">
      <w:rPr>
        <w:rFonts w:ascii="Times New Roman" w:hAnsi="Times New Roman" w:cs="Times New Roman"/>
      </w:rPr>
      <w:t>№</w:t>
    </w:r>
    <w:r w:rsidR="00EB2FCB" w:rsidRPr="008C102F">
      <w:rPr>
        <w:rFonts w:ascii="Times New Roman" w:hAnsi="Times New Roman" w:cs="Times New Roman"/>
      </w:rPr>
      <w:t xml:space="preserve"> </w:t>
    </w:r>
    <w:r w:rsidRPr="008C102F">
      <w:rPr>
        <w:rFonts w:ascii="Times New Roman" w:hAnsi="Times New Roman" w:cs="Times New Roman"/>
      </w:rPr>
      <w:t>2336 від  29.10.2019</w:t>
    </w:r>
    <w:r w:rsidR="00EB2FCB" w:rsidRPr="008C102F">
      <w:rPr>
        <w:rFonts w:ascii="Times New Roman" w:hAnsi="Times New Roman" w:cs="Times New Roman"/>
      </w:rPr>
      <w:t xml:space="preserve"> </w:t>
    </w:r>
    <w:r w:rsidRPr="008C102F">
      <w:rPr>
        <w:rFonts w:ascii="Times New Roman" w:hAnsi="Times New Roman" w:cs="Times New Roman"/>
      </w:rPr>
      <w:t>р.</w:t>
    </w:r>
  </w:p>
  <w:p w:rsidR="009D6B40" w:rsidRPr="008C102F" w:rsidRDefault="008C102F" w:rsidP="009D6B40">
    <w:pPr>
      <w:pStyle w:val="a5"/>
      <w:jc w:val="right"/>
      <w:rPr>
        <w:rFonts w:ascii="Times New Roman" w:hAnsi="Times New Roman" w:cs="Times New Roman"/>
      </w:rPr>
    </w:pPr>
    <w:r w:rsidRPr="008C102F">
      <w:rPr>
        <w:rFonts w:ascii="Times New Roman" w:hAnsi="Times New Roman" w:cs="Times New Roman"/>
      </w:rPr>
      <w:t>Н</w:t>
    </w:r>
    <w:r w:rsidR="009D6B40" w:rsidRPr="008C102F">
      <w:rPr>
        <w:rFonts w:ascii="Times New Roman" w:hAnsi="Times New Roman" w:cs="Times New Roman"/>
      </w:rPr>
      <w:t>.д. С.Рахманін, С.Соболев, І.Крулько</w:t>
    </w:r>
  </w:p>
  <w:p w:rsidR="009D6B40" w:rsidRDefault="009D6B4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A16C27"/>
    <w:multiLevelType w:val="hybridMultilevel"/>
    <w:tmpl w:val="BD2A8D24"/>
    <w:lvl w:ilvl="0" w:tplc="919EEC7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77A1319B"/>
    <w:multiLevelType w:val="hybridMultilevel"/>
    <w:tmpl w:val="A7B2ECA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630"/>
    <w:rsid w:val="0013726E"/>
    <w:rsid w:val="001A685F"/>
    <w:rsid w:val="001A6F9A"/>
    <w:rsid w:val="00227EAE"/>
    <w:rsid w:val="0026265D"/>
    <w:rsid w:val="00275522"/>
    <w:rsid w:val="003A0A4F"/>
    <w:rsid w:val="003A214E"/>
    <w:rsid w:val="003C2D54"/>
    <w:rsid w:val="00447B55"/>
    <w:rsid w:val="00485688"/>
    <w:rsid w:val="00497806"/>
    <w:rsid w:val="004A0912"/>
    <w:rsid w:val="004A289E"/>
    <w:rsid w:val="004D7AB1"/>
    <w:rsid w:val="006348DA"/>
    <w:rsid w:val="00652196"/>
    <w:rsid w:val="0068450B"/>
    <w:rsid w:val="006A5B71"/>
    <w:rsid w:val="008C102F"/>
    <w:rsid w:val="008F22AA"/>
    <w:rsid w:val="00981A0E"/>
    <w:rsid w:val="009A320B"/>
    <w:rsid w:val="009D6B40"/>
    <w:rsid w:val="00A53140"/>
    <w:rsid w:val="00AD5634"/>
    <w:rsid w:val="00AF0DD0"/>
    <w:rsid w:val="00B03DB8"/>
    <w:rsid w:val="00B35630"/>
    <w:rsid w:val="00B54AE0"/>
    <w:rsid w:val="00C52F3C"/>
    <w:rsid w:val="00D45B9A"/>
    <w:rsid w:val="00DB58F9"/>
    <w:rsid w:val="00E868EB"/>
    <w:rsid w:val="00EB2FCB"/>
    <w:rsid w:val="00F4174B"/>
    <w:rsid w:val="00FD3D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9081F9-FC2B-4B97-85CF-B07E4FA38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7806"/>
    <w:pPr>
      <w:ind w:left="720"/>
      <w:contextualSpacing/>
    </w:pPr>
  </w:style>
  <w:style w:type="character" w:styleId="a4">
    <w:name w:val="Hyperlink"/>
    <w:basedOn w:val="a0"/>
    <w:uiPriority w:val="99"/>
    <w:unhideWhenUsed/>
    <w:rsid w:val="00227EAE"/>
    <w:rPr>
      <w:color w:val="0563C1" w:themeColor="hyperlink"/>
      <w:u w:val="single"/>
    </w:rPr>
  </w:style>
  <w:style w:type="paragraph" w:styleId="a5">
    <w:name w:val="header"/>
    <w:basedOn w:val="a"/>
    <w:link w:val="a6"/>
    <w:uiPriority w:val="99"/>
    <w:unhideWhenUsed/>
    <w:rsid w:val="009D6B40"/>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9D6B40"/>
  </w:style>
  <w:style w:type="paragraph" w:styleId="a7">
    <w:name w:val="footer"/>
    <w:basedOn w:val="a"/>
    <w:link w:val="a8"/>
    <w:uiPriority w:val="99"/>
    <w:unhideWhenUsed/>
    <w:rsid w:val="009D6B40"/>
    <w:pPr>
      <w:tabs>
        <w:tab w:val="center" w:pos="4819"/>
        <w:tab w:val="right" w:pos="9639"/>
      </w:tabs>
      <w:spacing w:after="0" w:line="240" w:lineRule="auto"/>
    </w:pPr>
  </w:style>
  <w:style w:type="character" w:customStyle="1" w:styleId="a8">
    <w:name w:val="Нижній колонтитул Знак"/>
    <w:basedOn w:val="a0"/>
    <w:link w:val="a7"/>
    <w:uiPriority w:val="99"/>
    <w:rsid w:val="009D6B40"/>
  </w:style>
  <w:style w:type="paragraph" w:styleId="a9">
    <w:name w:val="Balloon Text"/>
    <w:basedOn w:val="a"/>
    <w:link w:val="aa"/>
    <w:uiPriority w:val="99"/>
    <w:semiHidden/>
    <w:unhideWhenUsed/>
    <w:rsid w:val="008C102F"/>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8C10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070423">
      <w:bodyDiv w:val="1"/>
      <w:marLeft w:val="0"/>
      <w:marRight w:val="0"/>
      <w:marTop w:val="0"/>
      <w:marBottom w:val="0"/>
      <w:divBdr>
        <w:top w:val="none" w:sz="0" w:space="0" w:color="auto"/>
        <w:left w:val="none" w:sz="0" w:space="0" w:color="auto"/>
        <w:bottom w:val="none" w:sz="0" w:space="0" w:color="auto"/>
        <w:right w:val="none" w:sz="0" w:space="0" w:color="auto"/>
      </w:divBdr>
    </w:div>
    <w:div w:id="1543781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4030</Words>
  <Characters>2298</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Мельник Олена Володимирівна</dc:creator>
  <cp:keywords/>
  <dc:description/>
  <cp:lastModifiedBy>Кисельова Юлія Анатоліївна</cp:lastModifiedBy>
  <cp:revision>2</cp:revision>
  <cp:lastPrinted>2019-11-12T15:59:00Z</cp:lastPrinted>
  <dcterms:created xsi:type="dcterms:W3CDTF">2019-11-12T17:49:00Z</dcterms:created>
  <dcterms:modified xsi:type="dcterms:W3CDTF">2019-11-12T17:49:00Z</dcterms:modified>
</cp:coreProperties>
</file>