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8F1" w:rsidRPr="00BF3A41" w:rsidRDefault="000568F1" w:rsidP="000568F1">
      <w:pPr>
        <w:shd w:val="clear" w:color="auto" w:fill="FFFFFF"/>
        <w:ind w:firstLine="709"/>
        <w:jc w:val="right"/>
      </w:pPr>
      <w:r w:rsidRPr="00BF3A41">
        <w:rPr>
          <w:color w:val="000000"/>
          <w:spacing w:val="-2"/>
          <w:sz w:val="21"/>
          <w:szCs w:val="21"/>
        </w:rPr>
        <w:t xml:space="preserve">До </w:t>
      </w:r>
      <w:proofErr w:type="spellStart"/>
      <w:r w:rsidRPr="00BF3A41">
        <w:rPr>
          <w:color w:val="000000"/>
          <w:spacing w:val="-2"/>
          <w:sz w:val="21"/>
          <w:szCs w:val="21"/>
        </w:rPr>
        <w:t>реєстр</w:t>
      </w:r>
      <w:proofErr w:type="spellEnd"/>
      <w:r w:rsidRPr="00BF3A41">
        <w:rPr>
          <w:color w:val="000000"/>
          <w:spacing w:val="-2"/>
          <w:sz w:val="21"/>
          <w:szCs w:val="21"/>
        </w:rPr>
        <w:t>. №</w:t>
      </w:r>
      <w:r w:rsidR="00DA0D55">
        <w:rPr>
          <w:color w:val="000000"/>
          <w:spacing w:val="-2"/>
          <w:sz w:val="21"/>
          <w:szCs w:val="21"/>
          <w:lang w:val="uk-UA"/>
        </w:rPr>
        <w:t xml:space="preserve"> 2350</w:t>
      </w:r>
      <w:r w:rsidRPr="00BF3A41">
        <w:rPr>
          <w:color w:val="000000"/>
          <w:spacing w:val="-2"/>
          <w:sz w:val="21"/>
          <w:szCs w:val="21"/>
        </w:rPr>
        <w:t xml:space="preserve"> </w:t>
      </w:r>
      <w:proofErr w:type="spellStart"/>
      <w:r w:rsidRPr="00BF3A41">
        <w:rPr>
          <w:color w:val="000000"/>
          <w:spacing w:val="-2"/>
          <w:sz w:val="21"/>
          <w:szCs w:val="21"/>
        </w:rPr>
        <w:t>від</w:t>
      </w:r>
      <w:proofErr w:type="spellEnd"/>
      <w:r w:rsidRPr="00BF3A41">
        <w:rPr>
          <w:color w:val="000000"/>
          <w:spacing w:val="-2"/>
          <w:sz w:val="21"/>
          <w:szCs w:val="21"/>
        </w:rPr>
        <w:t xml:space="preserve"> </w:t>
      </w:r>
      <w:r w:rsidR="00DA0D55">
        <w:rPr>
          <w:color w:val="000000"/>
          <w:spacing w:val="-2"/>
          <w:sz w:val="21"/>
          <w:szCs w:val="21"/>
          <w:lang w:val="uk-UA"/>
        </w:rPr>
        <w:t>3</w:t>
      </w:r>
      <w:r w:rsidR="00D10D04">
        <w:rPr>
          <w:color w:val="000000"/>
          <w:spacing w:val="-2"/>
          <w:sz w:val="21"/>
          <w:szCs w:val="21"/>
          <w:lang w:val="uk-UA"/>
        </w:rPr>
        <w:t>0</w:t>
      </w:r>
      <w:r w:rsidRPr="00BF3A41">
        <w:rPr>
          <w:color w:val="000000"/>
          <w:spacing w:val="-2"/>
          <w:sz w:val="21"/>
          <w:szCs w:val="21"/>
        </w:rPr>
        <w:t>.</w:t>
      </w:r>
      <w:r w:rsidR="00DA0D55">
        <w:rPr>
          <w:color w:val="000000"/>
          <w:spacing w:val="-2"/>
          <w:sz w:val="21"/>
          <w:szCs w:val="21"/>
          <w:lang w:val="uk-UA"/>
        </w:rPr>
        <w:t>1</w:t>
      </w:r>
      <w:r w:rsidRPr="004C7F9F">
        <w:rPr>
          <w:color w:val="000000"/>
          <w:spacing w:val="-2"/>
          <w:sz w:val="21"/>
          <w:szCs w:val="21"/>
        </w:rPr>
        <w:t>0</w:t>
      </w:r>
      <w:r w:rsidRPr="00BF3A41">
        <w:rPr>
          <w:color w:val="000000"/>
          <w:spacing w:val="-2"/>
          <w:sz w:val="21"/>
          <w:szCs w:val="21"/>
        </w:rPr>
        <w:t>.20</w:t>
      </w:r>
      <w:r w:rsidR="001640F5">
        <w:rPr>
          <w:color w:val="000000"/>
          <w:spacing w:val="-2"/>
          <w:sz w:val="21"/>
          <w:szCs w:val="21"/>
          <w:lang w:val="uk-UA"/>
        </w:rPr>
        <w:t>1</w:t>
      </w:r>
      <w:r w:rsidR="008B286B">
        <w:rPr>
          <w:color w:val="000000"/>
          <w:spacing w:val="-2"/>
          <w:sz w:val="21"/>
          <w:szCs w:val="21"/>
          <w:lang w:val="uk-UA"/>
        </w:rPr>
        <w:t>9</w:t>
      </w:r>
    </w:p>
    <w:p w:rsidR="000568F1" w:rsidRPr="00BF3A41" w:rsidRDefault="000568F1" w:rsidP="000568F1">
      <w:pPr>
        <w:ind w:firstLine="709"/>
        <w:rPr>
          <w:b/>
          <w:sz w:val="27"/>
        </w:rPr>
      </w:pPr>
    </w:p>
    <w:p w:rsidR="000568F1" w:rsidRPr="00BF3A41" w:rsidRDefault="000568F1" w:rsidP="000568F1">
      <w:pPr>
        <w:ind w:firstLine="709"/>
        <w:rPr>
          <w:b/>
          <w:sz w:val="27"/>
        </w:rPr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Default="000568F1" w:rsidP="000568F1">
      <w:pPr>
        <w:pStyle w:val="21"/>
        <w:spacing w:after="0" w:line="240" w:lineRule="auto"/>
        <w:ind w:left="0" w:firstLine="709"/>
        <w:rPr>
          <w:lang w:val="uk-UA"/>
        </w:rPr>
      </w:pPr>
    </w:p>
    <w:p w:rsidR="00463D11" w:rsidRDefault="00463D11" w:rsidP="000568F1">
      <w:pPr>
        <w:pStyle w:val="21"/>
        <w:spacing w:after="0" w:line="240" w:lineRule="auto"/>
        <w:ind w:left="0" w:firstLine="709"/>
        <w:rPr>
          <w:lang w:val="uk-UA"/>
        </w:rPr>
      </w:pPr>
    </w:p>
    <w:p w:rsidR="00D27B34" w:rsidRPr="00463D11" w:rsidRDefault="00D27B34" w:rsidP="000568F1">
      <w:pPr>
        <w:pStyle w:val="21"/>
        <w:spacing w:after="0" w:line="240" w:lineRule="auto"/>
        <w:ind w:left="0" w:firstLine="709"/>
        <w:rPr>
          <w:lang w:val="uk-UA"/>
        </w:rPr>
      </w:pPr>
    </w:p>
    <w:p w:rsidR="00C03256" w:rsidRDefault="00C03256" w:rsidP="00931CE9">
      <w:pPr>
        <w:ind w:left="4956"/>
        <w:rPr>
          <w:b/>
          <w:sz w:val="28"/>
          <w:szCs w:val="28"/>
          <w:shd w:val="clear" w:color="auto" w:fill="FFFFFF"/>
          <w:lang w:val="uk-UA"/>
        </w:rPr>
      </w:pPr>
      <w:r w:rsidRPr="00972F0C">
        <w:rPr>
          <w:b/>
          <w:sz w:val="28"/>
          <w:szCs w:val="28"/>
          <w:lang w:val="uk-UA"/>
        </w:rPr>
        <w:t>Комітет Верховної Ради України з питань</w:t>
      </w:r>
      <w:r w:rsidRPr="00972F0C">
        <w:rPr>
          <w:rStyle w:val="apple-converted-space"/>
          <w:b/>
          <w:sz w:val="28"/>
          <w:szCs w:val="28"/>
          <w:shd w:val="clear" w:color="auto" w:fill="FFFFFF"/>
        </w:rPr>
        <w:t> </w:t>
      </w:r>
      <w:r w:rsidRPr="00972F0C">
        <w:rPr>
          <w:b/>
          <w:sz w:val="28"/>
          <w:szCs w:val="28"/>
          <w:shd w:val="clear" w:color="auto" w:fill="FFFFFF"/>
          <w:lang w:val="uk-UA"/>
        </w:rPr>
        <w:t>екологічної політики</w:t>
      </w:r>
      <w:r w:rsidR="00931CE9" w:rsidRPr="00972F0C">
        <w:rPr>
          <w:b/>
          <w:sz w:val="28"/>
          <w:szCs w:val="28"/>
          <w:shd w:val="clear" w:color="auto" w:fill="FFFFFF"/>
          <w:lang w:val="uk-UA"/>
        </w:rPr>
        <w:t xml:space="preserve"> та природокористування</w:t>
      </w:r>
    </w:p>
    <w:p w:rsidR="000568F1" w:rsidRPr="00210867" w:rsidRDefault="000568F1" w:rsidP="000568F1">
      <w:pPr>
        <w:pStyle w:val="21"/>
        <w:spacing w:after="0" w:line="240" w:lineRule="auto"/>
        <w:ind w:left="0" w:firstLine="709"/>
        <w:rPr>
          <w:sz w:val="10"/>
          <w:szCs w:val="10"/>
          <w:lang w:val="uk-UA"/>
        </w:rPr>
      </w:pPr>
    </w:p>
    <w:p w:rsidR="000568F1" w:rsidRPr="00541835" w:rsidRDefault="000568F1" w:rsidP="000568F1">
      <w:pPr>
        <w:ind w:firstLine="709"/>
        <w:rPr>
          <w:i/>
          <w:sz w:val="22"/>
          <w:szCs w:val="22"/>
          <w:lang w:val="uk-UA"/>
        </w:rPr>
      </w:pPr>
      <w:r w:rsidRPr="00541835">
        <w:rPr>
          <w:i/>
          <w:sz w:val="22"/>
          <w:szCs w:val="22"/>
          <w:lang w:val="uk-UA"/>
        </w:rPr>
        <w:t>Про розгляд законопроекту</w:t>
      </w:r>
    </w:p>
    <w:p w:rsidR="000568F1" w:rsidRPr="00541835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D56570" w:rsidRDefault="000568F1" w:rsidP="00D56570">
      <w:pPr>
        <w:ind w:firstLine="708"/>
        <w:jc w:val="both"/>
        <w:rPr>
          <w:sz w:val="28"/>
          <w:szCs w:val="28"/>
          <w:lang w:val="uk-UA"/>
        </w:rPr>
      </w:pPr>
      <w:r w:rsidRPr="00541835">
        <w:rPr>
          <w:sz w:val="28"/>
          <w:szCs w:val="28"/>
          <w:lang w:val="uk-UA"/>
        </w:rPr>
        <w:t xml:space="preserve">Комітет </w:t>
      </w:r>
      <w:r w:rsidR="004C7F9F" w:rsidRPr="00477DCA">
        <w:rPr>
          <w:sz w:val="28"/>
          <w:szCs w:val="28"/>
          <w:lang w:val="uk-UA"/>
        </w:rPr>
        <w:t>Верховної Ради України</w:t>
      </w:r>
      <w:r w:rsidR="004C7F9F">
        <w:rPr>
          <w:b/>
          <w:sz w:val="28"/>
          <w:szCs w:val="28"/>
          <w:lang w:val="uk-UA"/>
        </w:rPr>
        <w:t xml:space="preserve"> </w:t>
      </w:r>
      <w:r w:rsidRPr="00541835">
        <w:rPr>
          <w:sz w:val="28"/>
          <w:szCs w:val="28"/>
          <w:lang w:val="uk-UA"/>
        </w:rPr>
        <w:t xml:space="preserve">з питань бюджету на </w:t>
      </w:r>
      <w:r w:rsidRPr="00631549">
        <w:rPr>
          <w:sz w:val="28"/>
          <w:szCs w:val="28"/>
          <w:lang w:val="uk-UA"/>
        </w:rPr>
        <w:t xml:space="preserve">своєму засіданні </w:t>
      </w:r>
      <w:r w:rsidR="001B2954" w:rsidRPr="00631549">
        <w:rPr>
          <w:sz w:val="28"/>
          <w:szCs w:val="28"/>
          <w:lang w:val="uk-UA"/>
        </w:rPr>
        <w:t xml:space="preserve">  </w:t>
      </w:r>
      <w:r w:rsidR="00D56B5A" w:rsidRPr="00D56B5A">
        <w:rPr>
          <w:sz w:val="28"/>
          <w:szCs w:val="28"/>
          <w:lang w:val="uk-UA"/>
        </w:rPr>
        <w:t>19</w:t>
      </w:r>
      <w:r w:rsidR="00D56B5A">
        <w:rPr>
          <w:sz w:val="28"/>
          <w:szCs w:val="28"/>
          <w:lang w:val="uk-UA"/>
        </w:rPr>
        <w:t> </w:t>
      </w:r>
      <w:bookmarkStart w:id="0" w:name="_GoBack"/>
      <w:bookmarkEnd w:id="0"/>
      <w:r w:rsidR="00D56B5A" w:rsidRPr="00D56B5A">
        <w:rPr>
          <w:sz w:val="28"/>
          <w:szCs w:val="28"/>
          <w:lang w:val="uk-UA"/>
        </w:rPr>
        <w:t>лютого 2020 року (протокол № 27)</w:t>
      </w:r>
      <w:r w:rsidR="00935E46" w:rsidRPr="00631549">
        <w:rPr>
          <w:sz w:val="28"/>
          <w:szCs w:val="28"/>
          <w:lang w:val="uk-UA"/>
        </w:rPr>
        <w:t xml:space="preserve"> відповідно до </w:t>
      </w:r>
      <w:r w:rsidR="00631549" w:rsidRPr="00631549">
        <w:rPr>
          <w:sz w:val="28"/>
          <w:szCs w:val="28"/>
          <w:lang w:val="uk-UA"/>
        </w:rPr>
        <w:t xml:space="preserve">статей 27 і 109 </w:t>
      </w:r>
      <w:r w:rsidR="00935E46" w:rsidRPr="00631549">
        <w:rPr>
          <w:sz w:val="28"/>
          <w:szCs w:val="28"/>
          <w:lang w:val="uk-UA"/>
        </w:rPr>
        <w:t>Бюджетного кодексу України</w:t>
      </w:r>
      <w:r w:rsidR="006C60C2" w:rsidRPr="00631549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935E46" w:rsidRPr="00631549">
        <w:rPr>
          <w:sz w:val="28"/>
          <w:szCs w:val="28"/>
          <w:lang w:val="uk-UA"/>
        </w:rPr>
        <w:t xml:space="preserve"> </w:t>
      </w:r>
      <w:r w:rsidRPr="00631549">
        <w:rPr>
          <w:sz w:val="28"/>
          <w:szCs w:val="28"/>
          <w:lang w:val="uk-UA"/>
        </w:rPr>
        <w:t xml:space="preserve">розглянув </w:t>
      </w:r>
      <w:r w:rsidR="004C7F9F" w:rsidRPr="00631549">
        <w:rPr>
          <w:sz w:val="28"/>
          <w:szCs w:val="28"/>
          <w:lang w:val="uk-UA"/>
        </w:rPr>
        <w:t xml:space="preserve">проект Закону України </w:t>
      </w:r>
      <w:r w:rsidR="00DA0D55" w:rsidRPr="00DA0D55">
        <w:rPr>
          <w:sz w:val="28"/>
          <w:szCs w:val="28"/>
          <w:lang w:val="uk-UA"/>
        </w:rPr>
        <w:t xml:space="preserve">«Про відходи електричного та електронного обладнання» (реєстр. № 2350 від 30.10.2019), поданий народними депутатами України </w:t>
      </w:r>
      <w:proofErr w:type="spellStart"/>
      <w:r w:rsidR="00DA0D55" w:rsidRPr="00DA0D55">
        <w:rPr>
          <w:sz w:val="28"/>
          <w:szCs w:val="28"/>
          <w:lang w:val="uk-UA"/>
        </w:rPr>
        <w:t>Маріковським</w:t>
      </w:r>
      <w:proofErr w:type="spellEnd"/>
      <w:r w:rsidR="00DA0D55" w:rsidRPr="00DA0D55">
        <w:rPr>
          <w:sz w:val="28"/>
          <w:szCs w:val="28"/>
          <w:lang w:val="uk-UA"/>
        </w:rPr>
        <w:t xml:space="preserve"> О.В., Бондаренком О.В. та іншими.</w:t>
      </w:r>
    </w:p>
    <w:p w:rsidR="00DA0D55" w:rsidRPr="00DA0D55" w:rsidRDefault="00DA0D55" w:rsidP="00DA0D55">
      <w:pPr>
        <w:ind w:firstLine="709"/>
        <w:jc w:val="both"/>
        <w:rPr>
          <w:bCs/>
          <w:sz w:val="28"/>
          <w:lang w:val="uk-UA"/>
        </w:rPr>
      </w:pPr>
      <w:r w:rsidRPr="00DA0D55">
        <w:rPr>
          <w:bCs/>
          <w:sz w:val="28"/>
          <w:lang w:val="uk-UA"/>
        </w:rPr>
        <w:t xml:space="preserve">Законопроектом пропонується визначити правові, економічні і організаційні засади у сфері управління відходами електричного та електронного обладнання (далі </w:t>
      </w:r>
      <w:r w:rsidR="00D04A24">
        <w:rPr>
          <w:bCs/>
          <w:sz w:val="28"/>
          <w:lang w:val="uk-UA"/>
        </w:rPr>
        <w:t xml:space="preserve">- </w:t>
      </w:r>
      <w:r w:rsidRPr="00DA0D55">
        <w:rPr>
          <w:bCs/>
          <w:sz w:val="28"/>
          <w:lang w:val="uk-UA"/>
        </w:rPr>
        <w:t xml:space="preserve">ВЕЕО) для забезпечення екологічної безпеки, запобігання їх негативному впливу на здоров’я людей та навколишнє природне середовище шляхом запровадження системи розширеної відповідальності виробника, встановлення вимоги високого рівня збору та </w:t>
      </w:r>
      <w:proofErr w:type="spellStart"/>
      <w:r w:rsidRPr="00DA0D55">
        <w:rPr>
          <w:bCs/>
          <w:sz w:val="28"/>
          <w:lang w:val="uk-UA"/>
        </w:rPr>
        <w:t>рециклінгу</w:t>
      </w:r>
      <w:proofErr w:type="spellEnd"/>
      <w:r w:rsidRPr="00DA0D55">
        <w:rPr>
          <w:bCs/>
          <w:sz w:val="28"/>
          <w:lang w:val="uk-UA"/>
        </w:rPr>
        <w:t xml:space="preserve"> відходів електричного та електронного обладнання, контролю за їх утворенням і обробленням, та повернення в економічний обіг вторинної сировини. Зокрема, законопроектом передбачається:</w:t>
      </w:r>
    </w:p>
    <w:p w:rsidR="00DA0D55" w:rsidRPr="00DA0D55" w:rsidRDefault="00DA0D55" w:rsidP="00DA0D55">
      <w:pPr>
        <w:ind w:firstLine="709"/>
        <w:jc w:val="both"/>
        <w:rPr>
          <w:bCs/>
          <w:sz w:val="28"/>
          <w:lang w:val="uk-UA"/>
        </w:rPr>
      </w:pPr>
      <w:r w:rsidRPr="00DA0D55">
        <w:rPr>
          <w:bCs/>
          <w:sz w:val="28"/>
          <w:lang w:val="uk-UA"/>
        </w:rPr>
        <w:t xml:space="preserve">- встановити категорії електричного та електронного обладнання на яке поширюється дія цього законопроекту (Додатки № 1 та № 2 до цього законопроекту); </w:t>
      </w:r>
    </w:p>
    <w:p w:rsidR="00DA0D55" w:rsidRPr="00DA0D55" w:rsidRDefault="00DA0D55" w:rsidP="00DA0D55">
      <w:pPr>
        <w:ind w:firstLine="709"/>
        <w:jc w:val="both"/>
        <w:rPr>
          <w:bCs/>
          <w:sz w:val="28"/>
          <w:lang w:val="uk-UA"/>
        </w:rPr>
      </w:pPr>
      <w:r w:rsidRPr="00DA0D55">
        <w:rPr>
          <w:bCs/>
          <w:sz w:val="28"/>
          <w:lang w:val="uk-UA"/>
        </w:rPr>
        <w:t xml:space="preserve">- </w:t>
      </w:r>
      <w:r w:rsidR="00396545">
        <w:rPr>
          <w:bCs/>
          <w:sz w:val="28"/>
          <w:lang w:val="uk-UA"/>
        </w:rPr>
        <w:t>визнач</w:t>
      </w:r>
      <w:r w:rsidRPr="00DA0D55">
        <w:rPr>
          <w:bCs/>
          <w:sz w:val="28"/>
          <w:lang w:val="uk-UA"/>
        </w:rPr>
        <w:t>ити принцип</w:t>
      </w:r>
      <w:r w:rsidR="00396545">
        <w:rPr>
          <w:bCs/>
          <w:sz w:val="28"/>
          <w:lang w:val="uk-UA"/>
        </w:rPr>
        <w:t>и державно</w:t>
      </w:r>
      <w:r w:rsidR="000F46B4">
        <w:rPr>
          <w:bCs/>
          <w:sz w:val="28"/>
          <w:lang w:val="uk-UA"/>
        </w:rPr>
        <w:t xml:space="preserve">ї політики </w:t>
      </w:r>
      <w:r w:rsidR="00396545">
        <w:rPr>
          <w:bCs/>
          <w:sz w:val="28"/>
          <w:lang w:val="uk-UA"/>
        </w:rPr>
        <w:t>у сфері управлінн</w:t>
      </w:r>
      <w:r w:rsidRPr="00DA0D55">
        <w:rPr>
          <w:bCs/>
          <w:sz w:val="28"/>
          <w:lang w:val="uk-UA"/>
        </w:rPr>
        <w:t xml:space="preserve">я </w:t>
      </w:r>
      <w:r w:rsidR="00396545" w:rsidRPr="00396545">
        <w:rPr>
          <w:bCs/>
          <w:sz w:val="28"/>
          <w:lang w:val="uk-UA"/>
        </w:rPr>
        <w:t>відходами електричного та електронного обладнання</w:t>
      </w:r>
      <w:r w:rsidRPr="00DA0D55">
        <w:rPr>
          <w:bCs/>
          <w:sz w:val="28"/>
          <w:lang w:val="uk-UA"/>
        </w:rPr>
        <w:t>;</w:t>
      </w:r>
    </w:p>
    <w:p w:rsidR="00DA0D55" w:rsidRDefault="00DA0D55" w:rsidP="00DA0D55">
      <w:pPr>
        <w:ind w:firstLine="709"/>
        <w:jc w:val="both"/>
        <w:rPr>
          <w:bCs/>
          <w:sz w:val="28"/>
          <w:lang w:val="uk-UA"/>
        </w:rPr>
      </w:pPr>
      <w:r w:rsidRPr="00DA0D55">
        <w:rPr>
          <w:bCs/>
          <w:sz w:val="28"/>
          <w:lang w:val="uk-UA"/>
        </w:rPr>
        <w:t xml:space="preserve">- визначити виробників електричного та електронного обладнання </w:t>
      </w:r>
      <w:r>
        <w:rPr>
          <w:bCs/>
          <w:sz w:val="28"/>
          <w:lang w:val="uk-UA"/>
        </w:rPr>
        <w:t>/</w:t>
      </w:r>
      <w:r w:rsidRPr="00DA0D55">
        <w:rPr>
          <w:bCs/>
          <w:i/>
          <w:sz w:val="28"/>
          <w:lang w:val="uk-UA"/>
        </w:rPr>
        <w:t>виготовлювач чи імпортер електричного та електронного обладнання, який вводить його в обіг незалежно від способу постачання, включаючи дистанційну торгівлю /виконують свої зобов’язання колективно через Організацію колективної розширеної відповідальності виробників (ОКРВВ); індивідуально через Організацію індивідуальної розширеної відповідальності виробника (ОІРВВ)</w:t>
      </w:r>
      <w:r>
        <w:rPr>
          <w:bCs/>
          <w:i/>
          <w:sz w:val="28"/>
          <w:lang w:val="uk-UA"/>
        </w:rPr>
        <w:t>/</w:t>
      </w:r>
      <w:r w:rsidR="00396545">
        <w:rPr>
          <w:bCs/>
          <w:i/>
          <w:sz w:val="28"/>
          <w:lang w:val="uk-UA"/>
        </w:rPr>
        <w:t>,</w:t>
      </w:r>
      <w:r w:rsidR="00396545">
        <w:rPr>
          <w:bCs/>
          <w:sz w:val="28"/>
          <w:lang w:val="uk-UA"/>
        </w:rPr>
        <w:t xml:space="preserve"> права та обов’язки виробників та розповсюджувачів такого обладнання і вимоги щодо його обігу;</w:t>
      </w:r>
    </w:p>
    <w:p w:rsidR="00396545" w:rsidRPr="00DA0D55" w:rsidRDefault="00396545" w:rsidP="00DA0D55">
      <w:pPr>
        <w:ind w:firstLine="709"/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>-</w:t>
      </w:r>
      <w:r w:rsidRPr="00396545">
        <w:rPr>
          <w:bCs/>
          <w:sz w:val="28"/>
          <w:lang w:val="uk-UA"/>
        </w:rPr>
        <w:t xml:space="preserve"> </w:t>
      </w:r>
      <w:r>
        <w:rPr>
          <w:bCs/>
          <w:sz w:val="28"/>
          <w:lang w:val="uk-UA"/>
        </w:rPr>
        <w:t xml:space="preserve">встановити вимоги щодо управління ВЕЕО (приймання та збирання) для виробників та кінцевого споживача ВЕЕО, а </w:t>
      </w:r>
      <w:r w:rsidR="000F46B4">
        <w:rPr>
          <w:bCs/>
          <w:sz w:val="28"/>
          <w:lang w:val="uk-UA"/>
        </w:rPr>
        <w:t xml:space="preserve">також </w:t>
      </w:r>
      <w:r>
        <w:rPr>
          <w:bCs/>
          <w:sz w:val="28"/>
          <w:lang w:val="uk-UA"/>
        </w:rPr>
        <w:t>оброблення ВЕЕО;</w:t>
      </w:r>
    </w:p>
    <w:p w:rsidR="00DA0D55" w:rsidRPr="00DA0D55" w:rsidRDefault="00396545" w:rsidP="00DA0D55">
      <w:pPr>
        <w:ind w:firstLine="709"/>
        <w:jc w:val="both"/>
        <w:rPr>
          <w:bCs/>
          <w:sz w:val="28"/>
          <w:lang w:val="uk-UA"/>
        </w:rPr>
      </w:pPr>
      <w:r w:rsidRPr="00DA0D55">
        <w:rPr>
          <w:bCs/>
          <w:sz w:val="28"/>
          <w:lang w:val="uk-UA"/>
        </w:rPr>
        <w:t xml:space="preserve">- визначити </w:t>
      </w:r>
      <w:r w:rsidR="00DA0D55" w:rsidRPr="00DA0D55">
        <w:rPr>
          <w:bCs/>
          <w:sz w:val="28"/>
          <w:lang w:val="uk-UA"/>
        </w:rPr>
        <w:t>суб’єктів права власності на відходи /</w:t>
      </w:r>
      <w:r w:rsidR="00DA0D55" w:rsidRPr="00210867">
        <w:rPr>
          <w:bCs/>
          <w:i/>
          <w:sz w:val="28"/>
          <w:lang w:val="uk-UA"/>
        </w:rPr>
        <w:t>громадяни України, іноземці, особи без громадянства, підприємства, установи та організації усіх форм власності, територіальні громади, АР Крим і держава</w:t>
      </w:r>
      <w:r w:rsidR="00DA0D55" w:rsidRPr="00DA0D55">
        <w:rPr>
          <w:bCs/>
          <w:sz w:val="28"/>
          <w:lang w:val="uk-UA"/>
        </w:rPr>
        <w:t>/;</w:t>
      </w:r>
    </w:p>
    <w:p w:rsidR="00DA0D55" w:rsidRPr="00210867" w:rsidRDefault="00DA0D55" w:rsidP="00DA0D55">
      <w:pPr>
        <w:ind w:firstLine="709"/>
        <w:jc w:val="both"/>
        <w:rPr>
          <w:bCs/>
          <w:i/>
          <w:sz w:val="28"/>
          <w:lang w:val="uk-UA"/>
        </w:rPr>
      </w:pPr>
      <w:r w:rsidRPr="00DA0D55">
        <w:rPr>
          <w:bCs/>
          <w:sz w:val="28"/>
          <w:lang w:val="uk-UA"/>
        </w:rPr>
        <w:lastRenderedPageBreak/>
        <w:t xml:space="preserve">- установити функції Кабінету Міністрів України, центральних органів виконавчої влади </w:t>
      </w:r>
      <w:r w:rsidR="00A11542">
        <w:rPr>
          <w:bCs/>
          <w:sz w:val="28"/>
          <w:lang w:val="uk-UA"/>
        </w:rPr>
        <w:t xml:space="preserve">у цій сфері і зокрема, щодо </w:t>
      </w:r>
      <w:r w:rsidR="000F46B4">
        <w:rPr>
          <w:bCs/>
          <w:sz w:val="28"/>
          <w:lang w:val="uk-UA"/>
        </w:rPr>
        <w:t xml:space="preserve">нового </w:t>
      </w:r>
      <w:r w:rsidR="00A11542" w:rsidRPr="00DA0D55">
        <w:rPr>
          <w:bCs/>
          <w:sz w:val="28"/>
          <w:lang w:val="uk-UA"/>
        </w:rPr>
        <w:t>центрального органу виконавчої влади, що реалізує державну політику у сфері управління відходами</w:t>
      </w:r>
      <w:r w:rsidR="00A11542">
        <w:rPr>
          <w:bCs/>
          <w:sz w:val="28"/>
          <w:lang w:val="uk-UA"/>
        </w:rPr>
        <w:t xml:space="preserve"> </w:t>
      </w:r>
      <w:r w:rsidRPr="00DA0D55">
        <w:rPr>
          <w:bCs/>
          <w:sz w:val="28"/>
          <w:lang w:val="uk-UA"/>
        </w:rPr>
        <w:t>/</w:t>
      </w:r>
      <w:r w:rsidRPr="00DA0D55">
        <w:rPr>
          <w:bCs/>
          <w:i/>
          <w:sz w:val="28"/>
          <w:lang w:val="uk-UA"/>
        </w:rPr>
        <w:t xml:space="preserve">зокрема, щодо затвердження Технічного регламенту обмеження використання деяких небезпечних речовин в електричному та електронному обладнанні, </w:t>
      </w:r>
      <w:r w:rsidR="00A11542">
        <w:rPr>
          <w:bCs/>
          <w:i/>
          <w:sz w:val="28"/>
          <w:lang w:val="uk-UA"/>
        </w:rPr>
        <w:t>створе</w:t>
      </w:r>
      <w:r w:rsidRPr="00DA0D55">
        <w:rPr>
          <w:bCs/>
          <w:i/>
          <w:sz w:val="28"/>
          <w:lang w:val="uk-UA"/>
        </w:rPr>
        <w:t xml:space="preserve">ння та ведення Реєстру виробників </w:t>
      </w:r>
      <w:r w:rsidRPr="00210867">
        <w:rPr>
          <w:bCs/>
          <w:i/>
          <w:sz w:val="28"/>
          <w:lang w:val="uk-UA"/>
        </w:rPr>
        <w:t>продукції, на які поширюються системи розширеної відповідальності виробника та Реєстрів ОКРВВ та ОІРВВ для продукції, на які поширюються системи розширеної відповідальності виробника</w:t>
      </w:r>
      <w:r w:rsidR="00A11542" w:rsidRPr="00210867">
        <w:rPr>
          <w:bCs/>
          <w:i/>
          <w:sz w:val="28"/>
          <w:lang w:val="uk-UA"/>
        </w:rPr>
        <w:t xml:space="preserve"> і встановлення розміру плати за реєстрацію і перебування у вказаних реєстрах, а також здійснення звітування, моніторингу та контролю за дотриманням встановлених вимог</w:t>
      </w:r>
      <w:r w:rsidRPr="00210867">
        <w:rPr>
          <w:bCs/>
          <w:sz w:val="28"/>
          <w:lang w:val="uk-UA"/>
        </w:rPr>
        <w:t xml:space="preserve">/, місцевих державних адміністрацій і місцевих рад </w:t>
      </w:r>
      <w:r w:rsidR="00A11542" w:rsidRPr="00210867">
        <w:rPr>
          <w:bCs/>
          <w:sz w:val="28"/>
          <w:lang w:val="uk-UA"/>
        </w:rPr>
        <w:t>/</w:t>
      </w:r>
      <w:r w:rsidR="00A11542" w:rsidRPr="00210867">
        <w:rPr>
          <w:bCs/>
          <w:i/>
          <w:sz w:val="28"/>
          <w:lang w:val="uk-UA"/>
        </w:rPr>
        <w:t>зокрема,</w:t>
      </w:r>
      <w:r w:rsidR="00A11542" w:rsidRPr="00A11542">
        <w:rPr>
          <w:bCs/>
          <w:i/>
          <w:sz w:val="28"/>
          <w:lang w:val="uk-UA"/>
        </w:rPr>
        <w:t xml:space="preserve"> </w:t>
      </w:r>
      <w:r w:rsidRPr="00A11542">
        <w:rPr>
          <w:bCs/>
          <w:i/>
          <w:sz w:val="28"/>
          <w:lang w:val="uk-UA"/>
        </w:rPr>
        <w:t>участь у розробленні, формуванні та реалізації державної політики у сфері управління ВЕЕО</w:t>
      </w:r>
      <w:r w:rsidR="00A11542" w:rsidRPr="00A11542">
        <w:rPr>
          <w:bCs/>
          <w:i/>
          <w:sz w:val="28"/>
          <w:lang w:val="uk-UA"/>
        </w:rPr>
        <w:t xml:space="preserve">, </w:t>
      </w:r>
      <w:r w:rsidR="00A11542" w:rsidRPr="00210867">
        <w:rPr>
          <w:bCs/>
          <w:i/>
          <w:sz w:val="28"/>
          <w:lang w:val="uk-UA"/>
        </w:rPr>
        <w:t>розроблення регіональних стратегій, планів, програм та місцевих планів управління відходами/</w:t>
      </w:r>
      <w:r w:rsidRPr="00210867">
        <w:rPr>
          <w:bCs/>
          <w:i/>
          <w:sz w:val="28"/>
          <w:lang w:val="uk-UA"/>
        </w:rPr>
        <w:t>;</w:t>
      </w:r>
    </w:p>
    <w:p w:rsidR="00794E1B" w:rsidRDefault="00DA0D55" w:rsidP="00DA0D55">
      <w:pPr>
        <w:ind w:firstLine="709"/>
        <w:jc w:val="both"/>
        <w:rPr>
          <w:bCs/>
          <w:sz w:val="28"/>
          <w:lang w:val="uk-UA"/>
        </w:rPr>
      </w:pPr>
      <w:r w:rsidRPr="00DA0D55">
        <w:rPr>
          <w:bCs/>
          <w:sz w:val="28"/>
          <w:lang w:val="uk-UA"/>
        </w:rPr>
        <w:t>- створити електронну інформаційну систему для реєстрації виробників, організацій розширеної відповідальності виробників та суб’єктів господарювання у сфері управління ВЕЕО /</w:t>
      </w:r>
      <w:r w:rsidRPr="00DA0D55">
        <w:rPr>
          <w:bCs/>
          <w:i/>
          <w:sz w:val="28"/>
          <w:lang w:val="uk-UA"/>
        </w:rPr>
        <w:t>реєстрація здійснюється центральним органом влади, який реалізує державну політику у сфері управління відходами через реєстри шляхом присвоєння реєстраційного номеру, при цьому, реєстрація і перебування в реєстрах є платними (виробники, ОКРВВ, ОІРВВ сплачують одноразовий внесок за реєстрацію та щорічний внесок на перебування у реєстрах, розмір яких визначається на основі відшкодування операційних витрат на адміністрування реєстрів; плата, зібрана за реєстрацію та перебування у реєстрах спрямовуються на витрати, пов’язані зі створенням, підтримкою, супроводженням, удосконаленням та технічним супроводженням програмного забезпечення. Розмір плати та порядок її використання встановлюється Кабінетом Міністрів України.)</w:t>
      </w:r>
      <w:r w:rsidRPr="00DA0D55">
        <w:rPr>
          <w:bCs/>
          <w:sz w:val="28"/>
          <w:lang w:val="uk-UA"/>
        </w:rPr>
        <w:t xml:space="preserve">/ та </w:t>
      </w:r>
      <w:r w:rsidR="00A11542">
        <w:rPr>
          <w:bCs/>
          <w:sz w:val="28"/>
          <w:lang w:val="uk-UA"/>
        </w:rPr>
        <w:t xml:space="preserve">запровадити </w:t>
      </w:r>
      <w:r w:rsidRPr="00DA0D55">
        <w:rPr>
          <w:bCs/>
          <w:sz w:val="28"/>
          <w:lang w:val="uk-UA"/>
        </w:rPr>
        <w:t>надання звітності</w:t>
      </w:r>
      <w:r w:rsidR="00A11542">
        <w:rPr>
          <w:bCs/>
          <w:sz w:val="28"/>
          <w:lang w:val="uk-UA"/>
        </w:rPr>
        <w:t xml:space="preserve"> </w:t>
      </w:r>
      <w:r w:rsidR="00794E1B">
        <w:rPr>
          <w:bCs/>
          <w:sz w:val="28"/>
          <w:lang w:val="uk-UA"/>
        </w:rPr>
        <w:t>до цієї системи.</w:t>
      </w:r>
    </w:p>
    <w:p w:rsidR="00794E1B" w:rsidRPr="00794E1B" w:rsidRDefault="00794E1B" w:rsidP="00DA0D55">
      <w:pPr>
        <w:ind w:firstLine="709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Н</w:t>
      </w:r>
      <w:r w:rsidRPr="00DA0D55">
        <w:rPr>
          <w:bCs/>
          <w:sz w:val="28"/>
          <w:szCs w:val="28"/>
          <w:lang w:val="uk-UA"/>
        </w:rPr>
        <w:t>абрання чинності</w:t>
      </w:r>
      <w:r>
        <w:rPr>
          <w:bCs/>
          <w:sz w:val="28"/>
          <w:szCs w:val="28"/>
          <w:lang w:val="uk-UA"/>
        </w:rPr>
        <w:t xml:space="preserve"> відповідного закону пропонується з </w:t>
      </w:r>
      <w:r w:rsidRPr="00794E1B">
        <w:rPr>
          <w:bCs/>
          <w:sz w:val="28"/>
          <w:szCs w:val="28"/>
          <w:lang w:val="uk-UA"/>
        </w:rPr>
        <w:t>1 січня 2021</w:t>
      </w:r>
      <w:r>
        <w:rPr>
          <w:bCs/>
          <w:sz w:val="28"/>
          <w:szCs w:val="28"/>
          <w:lang w:val="uk-UA"/>
        </w:rPr>
        <w:t> </w:t>
      </w:r>
      <w:r w:rsidRPr="00794E1B">
        <w:rPr>
          <w:bCs/>
          <w:sz w:val="28"/>
          <w:szCs w:val="28"/>
          <w:lang w:val="uk-UA"/>
        </w:rPr>
        <w:t>року.</w:t>
      </w:r>
    </w:p>
    <w:p w:rsidR="00F540C8" w:rsidRDefault="00794E1B" w:rsidP="00D27B34">
      <w:pPr>
        <w:ind w:firstLine="709"/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 xml:space="preserve">З огляду на сутність вищезазначених положень законопроекту, </w:t>
      </w:r>
      <w:r w:rsidR="00DA0D55" w:rsidRPr="00DA0D55">
        <w:rPr>
          <w:bCs/>
          <w:sz w:val="28"/>
          <w:lang w:val="uk-UA"/>
        </w:rPr>
        <w:t xml:space="preserve">Міністерство фінансів України у своєму експертному висновку до </w:t>
      </w:r>
      <w:r>
        <w:rPr>
          <w:bCs/>
          <w:sz w:val="28"/>
          <w:lang w:val="uk-UA"/>
        </w:rPr>
        <w:t>нього зазначає</w:t>
      </w:r>
      <w:r w:rsidR="00DA0D55" w:rsidRPr="00DA0D55">
        <w:rPr>
          <w:bCs/>
          <w:sz w:val="28"/>
          <w:lang w:val="uk-UA"/>
        </w:rPr>
        <w:t xml:space="preserve">, </w:t>
      </w:r>
      <w:r>
        <w:rPr>
          <w:bCs/>
          <w:sz w:val="28"/>
          <w:lang w:val="uk-UA"/>
        </w:rPr>
        <w:t xml:space="preserve">що </w:t>
      </w:r>
      <w:r w:rsidR="00DA0D55" w:rsidRPr="00DA0D55">
        <w:rPr>
          <w:bCs/>
          <w:sz w:val="28"/>
          <w:lang w:val="uk-UA"/>
        </w:rPr>
        <w:t xml:space="preserve">реалізація поданого законопроекту може потребувати </w:t>
      </w:r>
      <w:r>
        <w:rPr>
          <w:bCs/>
          <w:sz w:val="28"/>
          <w:lang w:val="uk-UA"/>
        </w:rPr>
        <w:t>матеріальних та інших витрат у поточному бюджетному періоді та потребуватиме відповідних витрат у наступних бюджетних періодах, при цьому</w:t>
      </w:r>
      <w:r w:rsidR="00210867">
        <w:rPr>
          <w:bCs/>
          <w:sz w:val="28"/>
          <w:lang w:val="uk-UA"/>
        </w:rPr>
        <w:t>, в</w:t>
      </w:r>
      <w:r>
        <w:rPr>
          <w:bCs/>
          <w:sz w:val="28"/>
          <w:lang w:val="uk-UA"/>
        </w:rPr>
        <w:t xml:space="preserve">имагатиме </w:t>
      </w:r>
      <w:r w:rsidR="00DA0D55" w:rsidRPr="00DA0D55">
        <w:rPr>
          <w:bCs/>
          <w:sz w:val="28"/>
          <w:lang w:val="uk-UA"/>
        </w:rPr>
        <w:t>додаткових видатків бюджету, зокрема</w:t>
      </w:r>
      <w:r>
        <w:rPr>
          <w:bCs/>
          <w:sz w:val="28"/>
          <w:lang w:val="uk-UA"/>
        </w:rPr>
        <w:t>,</w:t>
      </w:r>
      <w:r w:rsidR="00DA0D55" w:rsidRPr="00DA0D55">
        <w:rPr>
          <w:bCs/>
          <w:sz w:val="28"/>
          <w:lang w:val="uk-UA"/>
        </w:rPr>
        <w:t xml:space="preserve"> на впровадження (створення та адміністрування) інформаційної системи управління ВЕЕО, в тому числі її реєстрів, утворення центрального органу виконавчої влади, що реалізує державну політику у сфері управління відходами, реалізацію ієрархії управління ВЕЕО. Разом з тим</w:t>
      </w:r>
      <w:r w:rsidR="00F540C8">
        <w:rPr>
          <w:bCs/>
          <w:sz w:val="28"/>
          <w:lang w:val="uk-UA"/>
        </w:rPr>
        <w:t xml:space="preserve"> зазначається</w:t>
      </w:r>
      <w:r w:rsidR="00DA0D55" w:rsidRPr="00DA0D55">
        <w:rPr>
          <w:bCs/>
          <w:sz w:val="28"/>
          <w:lang w:val="uk-UA"/>
        </w:rPr>
        <w:t xml:space="preserve">, </w:t>
      </w:r>
      <w:r w:rsidR="00F540C8">
        <w:rPr>
          <w:bCs/>
          <w:sz w:val="28"/>
          <w:lang w:val="uk-UA"/>
        </w:rPr>
        <w:t xml:space="preserve">що </w:t>
      </w:r>
      <w:r>
        <w:rPr>
          <w:bCs/>
          <w:sz w:val="28"/>
          <w:lang w:val="uk-UA"/>
        </w:rPr>
        <w:t>ви</w:t>
      </w:r>
      <w:r w:rsidR="00DA0D55" w:rsidRPr="00DA0D55">
        <w:rPr>
          <w:bCs/>
          <w:sz w:val="28"/>
          <w:lang w:val="uk-UA"/>
        </w:rPr>
        <w:t>знач</w:t>
      </w:r>
      <w:r>
        <w:rPr>
          <w:bCs/>
          <w:sz w:val="28"/>
          <w:lang w:val="uk-UA"/>
        </w:rPr>
        <w:t>ити</w:t>
      </w:r>
      <w:r w:rsidR="00F540C8">
        <w:rPr>
          <w:bCs/>
          <w:sz w:val="28"/>
          <w:lang w:val="uk-UA"/>
        </w:rPr>
        <w:t xml:space="preserve"> вартісну величину впливу законопроекту на показники бюджету неможливо, оскільки до законопроекту не надано відповідних </w:t>
      </w:r>
      <w:r w:rsidR="00F540C8" w:rsidRPr="00DA0D55">
        <w:rPr>
          <w:bCs/>
          <w:sz w:val="28"/>
          <w:lang w:val="uk-UA"/>
        </w:rPr>
        <w:t>фінансово-економічн</w:t>
      </w:r>
      <w:r w:rsidR="00F540C8">
        <w:rPr>
          <w:bCs/>
          <w:sz w:val="28"/>
          <w:lang w:val="uk-UA"/>
        </w:rPr>
        <w:t>их</w:t>
      </w:r>
      <w:r w:rsidR="00F540C8" w:rsidRPr="00DA0D55">
        <w:rPr>
          <w:bCs/>
          <w:sz w:val="28"/>
          <w:lang w:val="uk-UA"/>
        </w:rPr>
        <w:t xml:space="preserve"> обґрунтуван</w:t>
      </w:r>
      <w:r w:rsidR="00F540C8">
        <w:rPr>
          <w:bCs/>
          <w:sz w:val="28"/>
          <w:lang w:val="uk-UA"/>
        </w:rPr>
        <w:t>ь</w:t>
      </w:r>
      <w:r w:rsidR="00F540C8" w:rsidRPr="00DA0D55">
        <w:rPr>
          <w:bCs/>
          <w:sz w:val="28"/>
          <w:lang w:val="uk-UA"/>
        </w:rPr>
        <w:t xml:space="preserve"> та розрахунк</w:t>
      </w:r>
      <w:r w:rsidR="00F540C8">
        <w:rPr>
          <w:bCs/>
          <w:sz w:val="28"/>
          <w:lang w:val="uk-UA"/>
        </w:rPr>
        <w:t>ів.</w:t>
      </w:r>
    </w:p>
    <w:p w:rsidR="00F540C8" w:rsidRDefault="00F540C8" w:rsidP="00DA0D55">
      <w:pPr>
        <w:ind w:firstLine="709"/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 xml:space="preserve">Разом з цим, слід зазначити, що видатки на забезпечення діяльності </w:t>
      </w:r>
      <w:r w:rsidRPr="00DA0D55">
        <w:rPr>
          <w:bCs/>
          <w:sz w:val="28"/>
          <w:lang w:val="uk-UA"/>
        </w:rPr>
        <w:t>центрального органу виконавчої влади, що реалізує державну політику у сфері управління відходами</w:t>
      </w:r>
      <w:r>
        <w:rPr>
          <w:bCs/>
          <w:sz w:val="28"/>
          <w:lang w:val="uk-UA"/>
        </w:rPr>
        <w:t xml:space="preserve"> та створення і функціону</w:t>
      </w:r>
      <w:r w:rsidRPr="00DA0D55">
        <w:rPr>
          <w:bCs/>
          <w:sz w:val="28"/>
          <w:lang w:val="uk-UA"/>
        </w:rPr>
        <w:t xml:space="preserve">вання інформаційної системи управління </w:t>
      </w:r>
      <w:r>
        <w:rPr>
          <w:bCs/>
          <w:sz w:val="28"/>
          <w:lang w:val="uk-UA"/>
        </w:rPr>
        <w:t xml:space="preserve">відходами будуть компенсовані </w:t>
      </w:r>
      <w:r w:rsidR="00B37F77">
        <w:rPr>
          <w:bCs/>
          <w:sz w:val="28"/>
          <w:lang w:val="uk-UA"/>
        </w:rPr>
        <w:t>в певній мірі за рахунок коштів, які надходитимуть від плати за реєстрацію і перебування в реєстрах. Проте, положеннями законопроекту не врегульовано питання за</w:t>
      </w:r>
      <w:r w:rsidR="00210867">
        <w:rPr>
          <w:bCs/>
          <w:sz w:val="28"/>
          <w:lang w:val="uk-UA"/>
        </w:rPr>
        <w:t>рах</w:t>
      </w:r>
      <w:r w:rsidR="00B37F77">
        <w:rPr>
          <w:bCs/>
          <w:sz w:val="28"/>
          <w:lang w:val="uk-UA"/>
        </w:rPr>
        <w:t xml:space="preserve">ування таких коштів до державного бюджету. </w:t>
      </w:r>
    </w:p>
    <w:p w:rsidR="00DA0D55" w:rsidRPr="00DA0D55" w:rsidRDefault="00DA0D55" w:rsidP="00DA0D55">
      <w:pPr>
        <w:ind w:firstLine="709"/>
        <w:jc w:val="both"/>
        <w:rPr>
          <w:bCs/>
          <w:sz w:val="28"/>
          <w:lang w:val="uk-UA"/>
        </w:rPr>
      </w:pPr>
      <w:r w:rsidRPr="00DA0D55">
        <w:rPr>
          <w:bCs/>
          <w:sz w:val="28"/>
          <w:lang w:val="uk-UA"/>
        </w:rPr>
        <w:lastRenderedPageBreak/>
        <w:t>Враховуючи вплив законопроекту на показники бюджету, розробнику відповідно до вимог статті 27 Бюджетного кодексу України та статті 91 Регламенту Верховної Ради України належить надати до законопроекту фінансово-економічні обґрунтування (розрахунки), а також пропозиції змін до законодавчих актів України щодо скорочення витрат бюджету та джерел додаткових надходжень бюджету для досягнення збалансованості бюджету, проте відповідні матеріали до законопроекту не надано.</w:t>
      </w:r>
    </w:p>
    <w:p w:rsidR="00DA0D55" w:rsidRPr="00DA0D55" w:rsidRDefault="000F46B4" w:rsidP="00DA0D55">
      <w:pPr>
        <w:ind w:firstLine="709"/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>Водночас</w:t>
      </w:r>
      <w:r w:rsidR="00DA0D55" w:rsidRPr="00DA0D55">
        <w:rPr>
          <w:bCs/>
          <w:sz w:val="28"/>
          <w:lang w:val="uk-UA"/>
        </w:rPr>
        <w:t xml:space="preserve">, Міністерством фінансів України зауважено про </w:t>
      </w:r>
      <w:proofErr w:type="spellStart"/>
      <w:r w:rsidR="00DA0D55" w:rsidRPr="00DA0D55">
        <w:rPr>
          <w:bCs/>
          <w:sz w:val="28"/>
          <w:lang w:val="uk-UA"/>
        </w:rPr>
        <w:t>невизначен</w:t>
      </w:r>
      <w:r>
        <w:rPr>
          <w:bCs/>
          <w:sz w:val="28"/>
          <w:lang w:val="uk-UA"/>
        </w:rPr>
        <w:t>ня</w:t>
      </w:r>
      <w:proofErr w:type="spellEnd"/>
      <w:r w:rsidR="00DA0D55" w:rsidRPr="00DA0D55">
        <w:rPr>
          <w:bCs/>
          <w:sz w:val="28"/>
          <w:lang w:val="uk-UA"/>
        </w:rPr>
        <w:t xml:space="preserve"> функці</w:t>
      </w:r>
      <w:r>
        <w:rPr>
          <w:bCs/>
          <w:sz w:val="28"/>
          <w:lang w:val="uk-UA"/>
        </w:rPr>
        <w:t>й</w:t>
      </w:r>
      <w:r w:rsidR="00DA0D55" w:rsidRPr="00DA0D55">
        <w:rPr>
          <w:bCs/>
          <w:sz w:val="28"/>
          <w:lang w:val="uk-UA"/>
        </w:rPr>
        <w:t xml:space="preserve"> та повноважен</w:t>
      </w:r>
      <w:r>
        <w:rPr>
          <w:bCs/>
          <w:sz w:val="28"/>
          <w:lang w:val="uk-UA"/>
        </w:rPr>
        <w:t>ь</w:t>
      </w:r>
      <w:r w:rsidR="00DA0D55" w:rsidRPr="00DA0D55">
        <w:rPr>
          <w:bCs/>
          <w:sz w:val="28"/>
          <w:lang w:val="uk-UA"/>
        </w:rPr>
        <w:t xml:space="preserve"> Міністерства розвитку громад та територій України, яке станом на сьогодні відповідно до положень Закону України «Про відходи» відповідає, зокрема, за формування та реалізацію державної політики у сфері поводження з побутовими відходами, що зможе потребувати перерозподілу бюджетних коштів, підкріплених відповідними розрахунками та обґрунтуваннями.</w:t>
      </w:r>
    </w:p>
    <w:p w:rsidR="00DA0D55" w:rsidRPr="00DA0D55" w:rsidRDefault="00DA0D55" w:rsidP="00DA0D55">
      <w:pPr>
        <w:ind w:firstLine="709"/>
        <w:jc w:val="both"/>
        <w:rPr>
          <w:bCs/>
          <w:sz w:val="28"/>
          <w:lang w:val="uk-UA"/>
        </w:rPr>
      </w:pPr>
      <w:r w:rsidRPr="00DA0D55">
        <w:rPr>
          <w:bCs/>
          <w:sz w:val="28"/>
          <w:lang w:val="uk-UA"/>
        </w:rPr>
        <w:t>Крім того, законопроектом вносяться зміни до Кодексу України про адміністративні правопорушення та встановлюються штрафи за правопорушення у сфері управління відходами електричного та електронного обладнання у розмірі від 25 до 1000 неоподатковуваних мінімумів доходів громадян /</w:t>
      </w:r>
      <w:r w:rsidRPr="00DA0D55">
        <w:rPr>
          <w:bCs/>
          <w:i/>
          <w:sz w:val="28"/>
          <w:lang w:val="uk-UA"/>
        </w:rPr>
        <w:t>виходячи із розміру встановленого на даний час неоподатковуваного мінімуму доходів громадян 17 грн максимальний розмір штрафів становитиме від 425 до 17000 грн</w:t>
      </w:r>
      <w:r w:rsidRPr="00DA0D55">
        <w:rPr>
          <w:bCs/>
          <w:sz w:val="28"/>
          <w:lang w:val="uk-UA"/>
        </w:rPr>
        <w:t>/.</w:t>
      </w:r>
      <w:r w:rsidR="00B37F77">
        <w:rPr>
          <w:bCs/>
          <w:sz w:val="28"/>
          <w:lang w:val="uk-UA"/>
        </w:rPr>
        <w:t xml:space="preserve"> </w:t>
      </w:r>
      <w:r w:rsidRPr="00DA0D55">
        <w:rPr>
          <w:bCs/>
          <w:sz w:val="28"/>
          <w:lang w:val="uk-UA"/>
        </w:rPr>
        <w:t>Реалізація зазначених положень законопроекту може призвести до збільшення надходжень державного бюджету від штрафів за відповідні правопорушення у разі їх виявлення та залежно від санкцій, що застосовуватимуться</w:t>
      </w:r>
      <w:r w:rsidR="00B37F77">
        <w:rPr>
          <w:bCs/>
          <w:sz w:val="28"/>
          <w:lang w:val="uk-UA"/>
        </w:rPr>
        <w:t xml:space="preserve">, про що також зазначено у експертному висновку </w:t>
      </w:r>
      <w:r w:rsidR="00B37F77" w:rsidRPr="00DA0D55">
        <w:rPr>
          <w:bCs/>
          <w:sz w:val="28"/>
          <w:lang w:val="uk-UA"/>
        </w:rPr>
        <w:t>Міністерств</w:t>
      </w:r>
      <w:r w:rsidR="00B37F77">
        <w:rPr>
          <w:bCs/>
          <w:sz w:val="28"/>
          <w:lang w:val="uk-UA"/>
        </w:rPr>
        <w:t>а</w:t>
      </w:r>
      <w:r w:rsidR="00B37F77" w:rsidRPr="00DA0D55">
        <w:rPr>
          <w:bCs/>
          <w:sz w:val="28"/>
          <w:lang w:val="uk-UA"/>
        </w:rPr>
        <w:t xml:space="preserve"> фінансів України</w:t>
      </w:r>
      <w:r w:rsidRPr="00DA0D55">
        <w:rPr>
          <w:bCs/>
          <w:sz w:val="28"/>
          <w:lang w:val="uk-UA"/>
        </w:rPr>
        <w:t>.</w:t>
      </w:r>
    </w:p>
    <w:p w:rsidR="00DA0D55" w:rsidRPr="00DA0D55" w:rsidRDefault="00DA0D55" w:rsidP="00DA0D55">
      <w:pPr>
        <w:ind w:firstLine="709"/>
        <w:jc w:val="both"/>
        <w:rPr>
          <w:bCs/>
          <w:sz w:val="28"/>
          <w:szCs w:val="28"/>
          <w:lang w:val="uk-UA"/>
        </w:rPr>
      </w:pPr>
      <w:r w:rsidRPr="00DA0D55">
        <w:rPr>
          <w:bCs/>
          <w:sz w:val="28"/>
          <w:lang w:val="uk-UA"/>
        </w:rPr>
        <w:t xml:space="preserve">За узагальнюючим висновком Міністерства фінансів </w:t>
      </w:r>
      <w:r w:rsidRPr="00DA0D55">
        <w:rPr>
          <w:bCs/>
          <w:sz w:val="28"/>
          <w:szCs w:val="28"/>
          <w:lang w:val="uk-UA"/>
        </w:rPr>
        <w:t xml:space="preserve">України </w:t>
      </w:r>
      <w:r w:rsidRPr="00DA0D55">
        <w:rPr>
          <w:sz w:val="28"/>
          <w:szCs w:val="28"/>
          <w:lang w:val="uk-UA"/>
        </w:rPr>
        <w:t xml:space="preserve">(копія </w:t>
      </w:r>
      <w:r w:rsidR="00E566FD">
        <w:rPr>
          <w:sz w:val="28"/>
          <w:szCs w:val="28"/>
          <w:lang w:val="uk-UA"/>
        </w:rPr>
        <w:t xml:space="preserve">висновку </w:t>
      </w:r>
      <w:r w:rsidRPr="00DA0D55">
        <w:rPr>
          <w:sz w:val="28"/>
          <w:szCs w:val="28"/>
          <w:lang w:val="uk-UA"/>
        </w:rPr>
        <w:t xml:space="preserve">додається) </w:t>
      </w:r>
      <w:r w:rsidRPr="00DA0D55">
        <w:rPr>
          <w:bCs/>
          <w:sz w:val="28"/>
          <w:szCs w:val="28"/>
          <w:lang w:val="uk-UA"/>
        </w:rPr>
        <w:t xml:space="preserve">законопроект </w:t>
      </w:r>
      <w:r w:rsidR="00B37F77">
        <w:rPr>
          <w:bCs/>
          <w:sz w:val="28"/>
          <w:szCs w:val="28"/>
          <w:lang w:val="uk-UA"/>
        </w:rPr>
        <w:t xml:space="preserve">впливатиме на видаткову та може мати вплив на дохідну частини бюджетів, при цьому, </w:t>
      </w:r>
      <w:r w:rsidR="00B37F77" w:rsidRPr="00DA0D55">
        <w:rPr>
          <w:bCs/>
          <w:sz w:val="28"/>
          <w:szCs w:val="28"/>
          <w:lang w:val="uk-UA"/>
        </w:rPr>
        <w:t xml:space="preserve">законопроект </w:t>
      </w:r>
      <w:r w:rsidRPr="00DA0D55">
        <w:rPr>
          <w:bCs/>
          <w:sz w:val="28"/>
          <w:szCs w:val="28"/>
          <w:lang w:val="uk-UA"/>
        </w:rPr>
        <w:t>потребує доопрацювання, в тому числі, в частині визначення обсягу та джерел покриття відповідних видатків.</w:t>
      </w:r>
    </w:p>
    <w:p w:rsidR="00DA0D55" w:rsidRPr="00DA0D55" w:rsidRDefault="00FD5006" w:rsidP="00DA0D55">
      <w:pPr>
        <w:ind w:firstLine="709"/>
        <w:jc w:val="both"/>
        <w:rPr>
          <w:sz w:val="28"/>
          <w:szCs w:val="28"/>
          <w:lang w:val="uk-UA"/>
        </w:rPr>
      </w:pPr>
      <w:r w:rsidRPr="00FC2813">
        <w:rPr>
          <w:sz w:val="28"/>
          <w:szCs w:val="28"/>
          <w:lang w:val="uk-UA"/>
        </w:rPr>
        <w:t>За наслідками розгляду Комітет прийняв рішення, що</w:t>
      </w:r>
      <w:r w:rsidR="00CC2A36" w:rsidRPr="00FC2813">
        <w:rPr>
          <w:sz w:val="28"/>
          <w:szCs w:val="28"/>
          <w:lang w:val="uk-UA"/>
        </w:rPr>
        <w:t xml:space="preserve"> проект Закону України </w:t>
      </w:r>
      <w:r w:rsidR="00DA0D55" w:rsidRPr="00DA0D55">
        <w:rPr>
          <w:sz w:val="28"/>
          <w:szCs w:val="28"/>
          <w:lang w:val="uk-UA"/>
        </w:rPr>
        <w:t>«Про відходи електричного та електронного обладнання» (реєстр. №</w:t>
      </w:r>
      <w:r w:rsidR="00DA0D55">
        <w:rPr>
          <w:sz w:val="28"/>
          <w:szCs w:val="28"/>
          <w:lang w:val="uk-UA"/>
        </w:rPr>
        <w:t> </w:t>
      </w:r>
      <w:r w:rsidR="00DA0D55" w:rsidRPr="00DA0D55">
        <w:rPr>
          <w:sz w:val="28"/>
          <w:szCs w:val="28"/>
          <w:lang w:val="uk-UA"/>
        </w:rPr>
        <w:t xml:space="preserve">2350 від 30.10.2019), поданий народними депутатами України </w:t>
      </w:r>
      <w:proofErr w:type="spellStart"/>
      <w:r w:rsidR="00DA0D55" w:rsidRPr="00DA0D55">
        <w:rPr>
          <w:sz w:val="28"/>
          <w:szCs w:val="28"/>
          <w:lang w:val="uk-UA"/>
        </w:rPr>
        <w:t>Маріковським</w:t>
      </w:r>
      <w:proofErr w:type="spellEnd"/>
      <w:r w:rsidR="00E566FD">
        <w:rPr>
          <w:sz w:val="28"/>
          <w:szCs w:val="28"/>
          <w:lang w:val="uk-UA"/>
        </w:rPr>
        <w:t> </w:t>
      </w:r>
      <w:r w:rsidR="00DA0D55" w:rsidRPr="00DA0D55">
        <w:rPr>
          <w:sz w:val="28"/>
          <w:szCs w:val="28"/>
          <w:lang w:val="uk-UA"/>
        </w:rPr>
        <w:t>О.В., Бондаренком О.В. та іншими, має вплив на показники бюджету (</w:t>
      </w:r>
      <w:r w:rsidR="000F46B4">
        <w:rPr>
          <w:sz w:val="28"/>
          <w:szCs w:val="28"/>
          <w:lang w:val="uk-UA"/>
        </w:rPr>
        <w:t xml:space="preserve">починаючи з 2021 р. </w:t>
      </w:r>
      <w:r w:rsidR="00DA0D55" w:rsidRPr="00DA0D55">
        <w:rPr>
          <w:sz w:val="28"/>
          <w:szCs w:val="28"/>
          <w:lang w:val="uk-UA"/>
        </w:rPr>
        <w:t>потребувати</w:t>
      </w:r>
      <w:r w:rsidR="00210867">
        <w:rPr>
          <w:sz w:val="28"/>
          <w:szCs w:val="28"/>
          <w:lang w:val="uk-UA"/>
        </w:rPr>
        <w:t>ме</w:t>
      </w:r>
      <w:r w:rsidR="00DA0D55" w:rsidRPr="00DA0D55">
        <w:rPr>
          <w:sz w:val="28"/>
          <w:szCs w:val="28"/>
          <w:lang w:val="uk-UA"/>
        </w:rPr>
        <w:t xml:space="preserve"> додаткових видатків державного </w:t>
      </w:r>
      <w:r w:rsidR="00210867">
        <w:rPr>
          <w:sz w:val="28"/>
          <w:szCs w:val="28"/>
          <w:lang w:val="uk-UA"/>
        </w:rPr>
        <w:t xml:space="preserve">та місцевих </w:t>
      </w:r>
      <w:r w:rsidR="00DA0D55" w:rsidRPr="00DA0D55">
        <w:rPr>
          <w:sz w:val="28"/>
          <w:szCs w:val="28"/>
          <w:lang w:val="uk-UA"/>
        </w:rPr>
        <w:t>бюджет</w:t>
      </w:r>
      <w:r w:rsidR="00210867">
        <w:rPr>
          <w:sz w:val="28"/>
          <w:szCs w:val="28"/>
          <w:lang w:val="uk-UA"/>
        </w:rPr>
        <w:t xml:space="preserve">ів; призведе до додаткових надходжень державного бюджету від плати за реєстрацію та перебування у передбачених у законопроекті реєстрах та </w:t>
      </w:r>
      <w:r w:rsidR="000F46B4">
        <w:rPr>
          <w:sz w:val="28"/>
          <w:szCs w:val="28"/>
          <w:lang w:val="uk-UA"/>
        </w:rPr>
        <w:t xml:space="preserve">від </w:t>
      </w:r>
      <w:r w:rsidR="00210867">
        <w:rPr>
          <w:sz w:val="28"/>
          <w:szCs w:val="28"/>
          <w:lang w:val="uk-UA"/>
        </w:rPr>
        <w:t>штрафів за порушення законодавства у сфері управління відходами у разі вчинення відповідних правопорушень</w:t>
      </w:r>
      <w:r w:rsidR="00DA0D55" w:rsidRPr="00DA0D55">
        <w:rPr>
          <w:sz w:val="28"/>
          <w:szCs w:val="28"/>
          <w:lang w:val="uk-UA"/>
        </w:rPr>
        <w:t>). У разі прийняття відповідного закону до 15 липня 2020 року він має вводитися в дію не раніше 1 січня 2021 року, а після 15 липня 2020 року - не раніше 1 січня 2022 року (або 1 січня наступного за цим року залежно від часу прийняття закону).</w:t>
      </w:r>
    </w:p>
    <w:p w:rsidR="00D27B34" w:rsidRPr="00D27B34" w:rsidRDefault="00D27B34" w:rsidP="005A2665">
      <w:pPr>
        <w:pStyle w:val="21"/>
        <w:spacing w:after="0" w:line="240" w:lineRule="auto"/>
        <w:ind w:left="0" w:firstLine="709"/>
        <w:jc w:val="both"/>
        <w:rPr>
          <w:sz w:val="10"/>
          <w:szCs w:val="10"/>
          <w:lang w:val="uk-UA"/>
        </w:rPr>
      </w:pPr>
    </w:p>
    <w:p w:rsidR="001D6DE4" w:rsidRDefault="001D6DE4" w:rsidP="000F46B4">
      <w:pPr>
        <w:ind w:firstLine="709"/>
        <w:jc w:val="both"/>
        <w:rPr>
          <w:sz w:val="28"/>
          <w:szCs w:val="28"/>
        </w:rPr>
      </w:pPr>
      <w:proofErr w:type="spellStart"/>
      <w:r w:rsidRPr="001D6DE4">
        <w:rPr>
          <w:sz w:val="28"/>
          <w:szCs w:val="28"/>
        </w:rPr>
        <w:t>Додаток</w:t>
      </w:r>
      <w:proofErr w:type="spellEnd"/>
      <w:r w:rsidRPr="001D6DE4">
        <w:rPr>
          <w:sz w:val="28"/>
          <w:szCs w:val="28"/>
        </w:rPr>
        <w:t xml:space="preserve">: на </w:t>
      </w:r>
      <w:r w:rsidR="00DA0D55">
        <w:rPr>
          <w:sz w:val="28"/>
          <w:szCs w:val="28"/>
          <w:lang w:val="uk-UA"/>
        </w:rPr>
        <w:t>3</w:t>
      </w:r>
      <w:r w:rsidRPr="001D6DE4">
        <w:rPr>
          <w:sz w:val="28"/>
          <w:szCs w:val="28"/>
        </w:rPr>
        <w:t xml:space="preserve"> </w:t>
      </w:r>
      <w:proofErr w:type="spellStart"/>
      <w:r w:rsidRPr="001D6DE4">
        <w:rPr>
          <w:sz w:val="28"/>
          <w:szCs w:val="28"/>
        </w:rPr>
        <w:t>арк</w:t>
      </w:r>
      <w:proofErr w:type="spellEnd"/>
      <w:r w:rsidRPr="001D6DE4">
        <w:rPr>
          <w:sz w:val="28"/>
          <w:szCs w:val="28"/>
        </w:rPr>
        <w:t>.</w:t>
      </w:r>
    </w:p>
    <w:p w:rsidR="000F46B4" w:rsidRPr="001D6DE4" w:rsidRDefault="000F46B4" w:rsidP="000F46B4">
      <w:pPr>
        <w:ind w:firstLine="709"/>
        <w:jc w:val="both"/>
        <w:rPr>
          <w:sz w:val="28"/>
          <w:szCs w:val="28"/>
        </w:rPr>
      </w:pPr>
    </w:p>
    <w:p w:rsidR="00D27B34" w:rsidRDefault="00D27B34" w:rsidP="00A34812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</w:p>
    <w:p w:rsidR="00A34812" w:rsidRDefault="00A34812" w:rsidP="00A34812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="00931CE9">
        <w:t>Ю.Ю.</w:t>
      </w:r>
      <w:r w:rsidR="00972F0C">
        <w:t> </w:t>
      </w:r>
      <w:r w:rsidRPr="006F35E7">
        <w:t>А</w:t>
      </w:r>
      <w:r w:rsidR="00931CE9">
        <w:t>рістов</w:t>
      </w:r>
    </w:p>
    <w:sectPr w:rsidR="00A34812" w:rsidSect="00D27B34">
      <w:footerReference w:type="default" r:id="rId7"/>
      <w:pgSz w:w="11906" w:h="16838"/>
      <w:pgMar w:top="568" w:right="851" w:bottom="709" w:left="1418" w:header="284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7069" w:rsidRDefault="00477069" w:rsidP="00741D81">
      <w:r>
        <w:separator/>
      </w:r>
    </w:p>
  </w:endnote>
  <w:endnote w:type="continuationSeparator" w:id="0">
    <w:p w:rsidR="00477069" w:rsidRDefault="00477069" w:rsidP="00741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987857"/>
      <w:docPartObj>
        <w:docPartGallery w:val="Page Numbers (Bottom of Page)"/>
        <w:docPartUnique/>
      </w:docPartObj>
    </w:sdtPr>
    <w:sdtEndPr/>
    <w:sdtContent>
      <w:p w:rsidR="00741D81" w:rsidRDefault="00741D81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17A0" w:rsidRPr="003517A0">
          <w:rPr>
            <w:noProof/>
            <w:lang w:val="uk-UA"/>
          </w:rPr>
          <w:t>3</w:t>
        </w:r>
        <w:r>
          <w:fldChar w:fldCharType="end"/>
        </w:r>
      </w:p>
    </w:sdtContent>
  </w:sdt>
  <w:p w:rsidR="00741D81" w:rsidRDefault="00741D81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7069" w:rsidRDefault="00477069" w:rsidP="00741D81">
      <w:r>
        <w:separator/>
      </w:r>
    </w:p>
  </w:footnote>
  <w:footnote w:type="continuationSeparator" w:id="0">
    <w:p w:rsidR="00477069" w:rsidRDefault="00477069" w:rsidP="00741D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7D69"/>
    <w:rsid w:val="000568F1"/>
    <w:rsid w:val="000C7DB9"/>
    <w:rsid w:val="000E6EE9"/>
    <w:rsid w:val="000F46B4"/>
    <w:rsid w:val="000F49AD"/>
    <w:rsid w:val="00124E2E"/>
    <w:rsid w:val="00133416"/>
    <w:rsid w:val="00153132"/>
    <w:rsid w:val="00153339"/>
    <w:rsid w:val="00153E19"/>
    <w:rsid w:val="00153F2D"/>
    <w:rsid w:val="0016228C"/>
    <w:rsid w:val="001640F5"/>
    <w:rsid w:val="00192502"/>
    <w:rsid w:val="001B0469"/>
    <w:rsid w:val="001B2954"/>
    <w:rsid w:val="001C5F2E"/>
    <w:rsid w:val="001D331C"/>
    <w:rsid w:val="001D61CD"/>
    <w:rsid w:val="001D6DE4"/>
    <w:rsid w:val="001E506D"/>
    <w:rsid w:val="001F6985"/>
    <w:rsid w:val="00210867"/>
    <w:rsid w:val="002123BD"/>
    <w:rsid w:val="0021330C"/>
    <w:rsid w:val="00256798"/>
    <w:rsid w:val="00280711"/>
    <w:rsid w:val="00293390"/>
    <w:rsid w:val="00296D6B"/>
    <w:rsid w:val="002A78D4"/>
    <w:rsid w:val="002C28DB"/>
    <w:rsid w:val="003131D3"/>
    <w:rsid w:val="00332598"/>
    <w:rsid w:val="00337A54"/>
    <w:rsid w:val="003517A0"/>
    <w:rsid w:val="003627E0"/>
    <w:rsid w:val="00365F85"/>
    <w:rsid w:val="00366E21"/>
    <w:rsid w:val="00376B63"/>
    <w:rsid w:val="003778CF"/>
    <w:rsid w:val="00383AC7"/>
    <w:rsid w:val="00394A48"/>
    <w:rsid w:val="00396545"/>
    <w:rsid w:val="003C1761"/>
    <w:rsid w:val="003C78C1"/>
    <w:rsid w:val="00463D11"/>
    <w:rsid w:val="00477069"/>
    <w:rsid w:val="004A6E2F"/>
    <w:rsid w:val="004C7F9F"/>
    <w:rsid w:val="004E4BBA"/>
    <w:rsid w:val="0052414B"/>
    <w:rsid w:val="00541835"/>
    <w:rsid w:val="0058212C"/>
    <w:rsid w:val="005A2665"/>
    <w:rsid w:val="005D1B07"/>
    <w:rsid w:val="005D3DF7"/>
    <w:rsid w:val="006024F2"/>
    <w:rsid w:val="006045B1"/>
    <w:rsid w:val="00606635"/>
    <w:rsid w:val="00631549"/>
    <w:rsid w:val="006A263D"/>
    <w:rsid w:val="006B07BD"/>
    <w:rsid w:val="006C60C2"/>
    <w:rsid w:val="006E1CD8"/>
    <w:rsid w:val="00706A6D"/>
    <w:rsid w:val="00741D81"/>
    <w:rsid w:val="007638D4"/>
    <w:rsid w:val="007816C4"/>
    <w:rsid w:val="00785A78"/>
    <w:rsid w:val="0078779F"/>
    <w:rsid w:val="00794E1B"/>
    <w:rsid w:val="007A44C2"/>
    <w:rsid w:val="007C5036"/>
    <w:rsid w:val="007E22B7"/>
    <w:rsid w:val="00830557"/>
    <w:rsid w:val="00832B30"/>
    <w:rsid w:val="00864825"/>
    <w:rsid w:val="00884D93"/>
    <w:rsid w:val="0088641E"/>
    <w:rsid w:val="008B0FDB"/>
    <w:rsid w:val="008B286B"/>
    <w:rsid w:val="008D7AF4"/>
    <w:rsid w:val="00921F7A"/>
    <w:rsid w:val="00931CE9"/>
    <w:rsid w:val="00932804"/>
    <w:rsid w:val="00935E46"/>
    <w:rsid w:val="00957FD4"/>
    <w:rsid w:val="00972F0C"/>
    <w:rsid w:val="0098650C"/>
    <w:rsid w:val="009D3359"/>
    <w:rsid w:val="009F31FD"/>
    <w:rsid w:val="00A0049D"/>
    <w:rsid w:val="00A11542"/>
    <w:rsid w:val="00A14C47"/>
    <w:rsid w:val="00A173FE"/>
    <w:rsid w:val="00A34812"/>
    <w:rsid w:val="00A37E43"/>
    <w:rsid w:val="00A50163"/>
    <w:rsid w:val="00A73FAA"/>
    <w:rsid w:val="00A7688B"/>
    <w:rsid w:val="00A8486F"/>
    <w:rsid w:val="00A97E9C"/>
    <w:rsid w:val="00AA67DD"/>
    <w:rsid w:val="00AD602F"/>
    <w:rsid w:val="00AE4D8B"/>
    <w:rsid w:val="00AF292E"/>
    <w:rsid w:val="00B37F77"/>
    <w:rsid w:val="00B43886"/>
    <w:rsid w:val="00B46782"/>
    <w:rsid w:val="00B94642"/>
    <w:rsid w:val="00BB43BB"/>
    <w:rsid w:val="00BC7324"/>
    <w:rsid w:val="00BE50D7"/>
    <w:rsid w:val="00BE66CF"/>
    <w:rsid w:val="00BE6C14"/>
    <w:rsid w:val="00C03256"/>
    <w:rsid w:val="00C25200"/>
    <w:rsid w:val="00C37FCC"/>
    <w:rsid w:val="00C40BA1"/>
    <w:rsid w:val="00C567D8"/>
    <w:rsid w:val="00C86D85"/>
    <w:rsid w:val="00CB324F"/>
    <w:rsid w:val="00CC2A36"/>
    <w:rsid w:val="00CC74CE"/>
    <w:rsid w:val="00CE0470"/>
    <w:rsid w:val="00D04A24"/>
    <w:rsid w:val="00D07676"/>
    <w:rsid w:val="00D10D04"/>
    <w:rsid w:val="00D27B34"/>
    <w:rsid w:val="00D56570"/>
    <w:rsid w:val="00D56B5A"/>
    <w:rsid w:val="00D7137F"/>
    <w:rsid w:val="00DA0D55"/>
    <w:rsid w:val="00DC0AB5"/>
    <w:rsid w:val="00DE769C"/>
    <w:rsid w:val="00E0428A"/>
    <w:rsid w:val="00E12552"/>
    <w:rsid w:val="00E32018"/>
    <w:rsid w:val="00E566FD"/>
    <w:rsid w:val="00E65A11"/>
    <w:rsid w:val="00E95884"/>
    <w:rsid w:val="00ED619A"/>
    <w:rsid w:val="00EE23B2"/>
    <w:rsid w:val="00EE51A1"/>
    <w:rsid w:val="00F07DC7"/>
    <w:rsid w:val="00F540C8"/>
    <w:rsid w:val="00F540F0"/>
    <w:rsid w:val="00FC2813"/>
    <w:rsid w:val="00FD412F"/>
    <w:rsid w:val="00FD5006"/>
    <w:rsid w:val="00FE0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A2474B"/>
  <w15:chartTrackingRefBased/>
  <w15:docId w15:val="{F926EB5E-AA77-4295-937F-3E7C4C520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1640F5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153E19"/>
  </w:style>
  <w:style w:type="paragraph" w:styleId="a6">
    <w:name w:val="header"/>
    <w:basedOn w:val="a"/>
    <w:link w:val="a7"/>
    <w:rsid w:val="00741D81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rsid w:val="00741D81"/>
    <w:rPr>
      <w:sz w:val="24"/>
      <w:szCs w:val="24"/>
      <w:lang w:val="ru-RU" w:eastAsia="ru-RU"/>
    </w:rPr>
  </w:style>
  <w:style w:type="paragraph" w:styleId="a8">
    <w:name w:val="footer"/>
    <w:basedOn w:val="a"/>
    <w:link w:val="a9"/>
    <w:uiPriority w:val="99"/>
    <w:rsid w:val="00741D81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741D81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69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2095FC-AB74-4BCE-B7F5-8E27D0B78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5394</Words>
  <Characters>3075</Characters>
  <Application>Microsoft Office Word</Application>
  <DocSecurity>0</DocSecurity>
  <Lines>25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8453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11</cp:revision>
  <cp:lastPrinted>2020-02-19T07:49:00Z</cp:lastPrinted>
  <dcterms:created xsi:type="dcterms:W3CDTF">2020-01-23T11:56:00Z</dcterms:created>
  <dcterms:modified xsi:type="dcterms:W3CDTF">2020-02-19T08:16:00Z</dcterms:modified>
</cp:coreProperties>
</file>