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C1D" w:rsidRPr="00CE5EEE" w:rsidRDefault="00BF1C1D" w:rsidP="00BF1C1D">
      <w:pPr>
        <w:jc w:val="center"/>
        <w:rPr>
          <w:color w:val="000000"/>
        </w:rPr>
      </w:pPr>
      <w:r w:rsidRPr="00CE5EEE">
        <w:rPr>
          <w:color w:val="000000"/>
        </w:rPr>
        <w:object w:dxaOrig="1170" w:dyaOrig="1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6" o:title=""/>
          </v:shape>
          <o:OLEObject Type="Embed" ProgID="MSDraw" ShapeID="_x0000_i1025" DrawAspect="Content" ObjectID="_1668349015" r:id="rId7"/>
        </w:object>
      </w:r>
    </w:p>
    <w:p w:rsidR="00BF1C1D" w:rsidRPr="00FA59DD" w:rsidRDefault="00BF1C1D" w:rsidP="00BF1C1D">
      <w:pPr>
        <w:jc w:val="center"/>
        <w:rPr>
          <w:color w:val="000099"/>
        </w:rPr>
      </w:pPr>
    </w:p>
    <w:p w:rsidR="00BF1C1D" w:rsidRPr="00FA59DD" w:rsidRDefault="00BF1C1D" w:rsidP="00BF1C1D">
      <w:pPr>
        <w:jc w:val="center"/>
        <w:rPr>
          <w:b/>
          <w:caps/>
          <w:color w:val="000099"/>
          <w:sz w:val="32"/>
        </w:rPr>
      </w:pPr>
      <w:r w:rsidRPr="00FA59DD">
        <w:rPr>
          <w:b/>
          <w:caps/>
          <w:color w:val="000099"/>
          <w:sz w:val="32"/>
        </w:rPr>
        <w:t>верховна рада україни</w:t>
      </w:r>
    </w:p>
    <w:p w:rsidR="00BF1C1D" w:rsidRPr="00FA59DD" w:rsidRDefault="00BF1C1D" w:rsidP="00BF1C1D">
      <w:pPr>
        <w:jc w:val="center"/>
        <w:rPr>
          <w:b/>
          <w:color w:val="000099"/>
          <w:sz w:val="24"/>
          <w:szCs w:val="24"/>
        </w:rPr>
      </w:pPr>
      <w:r w:rsidRPr="00FA59DD">
        <w:rPr>
          <w:b/>
          <w:color w:val="000099"/>
          <w:sz w:val="24"/>
          <w:szCs w:val="24"/>
        </w:rPr>
        <w:t>Комітет з питань енергети</w:t>
      </w:r>
      <w:r>
        <w:rPr>
          <w:b/>
          <w:color w:val="000099"/>
          <w:sz w:val="24"/>
          <w:szCs w:val="24"/>
        </w:rPr>
        <w:t>к</w:t>
      </w:r>
      <w:r w:rsidRPr="00FA59DD">
        <w:rPr>
          <w:b/>
          <w:color w:val="000099"/>
          <w:sz w:val="24"/>
          <w:szCs w:val="24"/>
        </w:rPr>
        <w:t>и</w:t>
      </w:r>
      <w:r>
        <w:rPr>
          <w:b/>
          <w:color w:val="000099"/>
          <w:sz w:val="24"/>
          <w:szCs w:val="24"/>
        </w:rPr>
        <w:t xml:space="preserve"> та житлово-комунальних послуг</w:t>
      </w:r>
    </w:p>
    <w:p w:rsidR="00BF1C1D" w:rsidRPr="00B81C8C" w:rsidRDefault="00BF1C1D" w:rsidP="00BF1C1D">
      <w:pPr>
        <w:jc w:val="center"/>
        <w:rPr>
          <w:color w:val="000000"/>
          <w:sz w:val="24"/>
          <w:szCs w:val="24"/>
        </w:rPr>
      </w:pPr>
    </w:p>
    <w:p w:rsidR="00BF1C1D" w:rsidRPr="00B81C8C" w:rsidRDefault="00BF1C1D" w:rsidP="00BF1C1D">
      <w:pPr>
        <w:jc w:val="center"/>
        <w:rPr>
          <w:color w:val="000000"/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B81C8C">
          <w:rPr>
            <w:color w:val="000000"/>
            <w:sz w:val="24"/>
            <w:szCs w:val="24"/>
          </w:rPr>
          <w:t>01008, м</w:t>
        </w:r>
      </w:smartTag>
      <w:r w:rsidRPr="00B81C8C">
        <w:rPr>
          <w:color w:val="000000"/>
          <w:sz w:val="24"/>
          <w:szCs w:val="24"/>
        </w:rPr>
        <w:t xml:space="preserve">. Київ-8, вул. М. Грушевського, 5, </w:t>
      </w:r>
      <w:proofErr w:type="spellStart"/>
      <w:r w:rsidRPr="00B81C8C">
        <w:rPr>
          <w:color w:val="000000"/>
          <w:sz w:val="24"/>
          <w:szCs w:val="24"/>
        </w:rPr>
        <w:t>тел</w:t>
      </w:r>
      <w:proofErr w:type="spellEnd"/>
      <w:r w:rsidRPr="00B81C8C">
        <w:rPr>
          <w:color w:val="000000"/>
          <w:sz w:val="24"/>
          <w:szCs w:val="24"/>
        </w:rPr>
        <w:t>. 25</w:t>
      </w:r>
      <w:r w:rsidRPr="00013DEE">
        <w:rPr>
          <w:color w:val="000000"/>
          <w:sz w:val="24"/>
          <w:szCs w:val="24"/>
          <w:lang w:val="ru-RU"/>
        </w:rPr>
        <w:t>5</w:t>
      </w:r>
      <w:r w:rsidRPr="00B81C8C">
        <w:rPr>
          <w:color w:val="000000"/>
          <w:sz w:val="24"/>
          <w:szCs w:val="24"/>
        </w:rPr>
        <w:t>-</w:t>
      </w:r>
      <w:r w:rsidRPr="00013DEE">
        <w:rPr>
          <w:color w:val="000000"/>
          <w:sz w:val="24"/>
          <w:szCs w:val="24"/>
          <w:lang w:val="ru-RU"/>
        </w:rPr>
        <w:t>26</w:t>
      </w:r>
      <w:r w:rsidRPr="00B81C8C">
        <w:rPr>
          <w:color w:val="000000"/>
          <w:sz w:val="24"/>
          <w:szCs w:val="24"/>
        </w:rPr>
        <w:t>-6</w:t>
      </w:r>
      <w:r w:rsidRPr="00013DEE">
        <w:rPr>
          <w:color w:val="000000"/>
          <w:sz w:val="24"/>
          <w:szCs w:val="24"/>
          <w:lang w:val="ru-RU"/>
        </w:rPr>
        <w:t>2</w:t>
      </w:r>
      <w:r w:rsidRPr="00B81C8C">
        <w:rPr>
          <w:color w:val="000000"/>
          <w:sz w:val="24"/>
          <w:szCs w:val="24"/>
        </w:rPr>
        <w:t>, факс: 255-24-01</w:t>
      </w:r>
    </w:p>
    <w:p w:rsidR="00BF1C1D" w:rsidRDefault="00BF1C1D" w:rsidP="00BF1C1D">
      <w:pPr>
        <w:jc w:val="center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D28F80D" wp14:editId="17C0C731">
                <wp:simplePos x="0" y="0"/>
                <wp:positionH relativeFrom="column">
                  <wp:posOffset>10795</wp:posOffset>
                </wp:positionH>
                <wp:positionV relativeFrom="paragraph">
                  <wp:posOffset>3175</wp:posOffset>
                </wp:positionV>
                <wp:extent cx="5797550" cy="10795"/>
                <wp:effectExtent l="15240" t="12700" r="16510" b="1460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7550" cy="10795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DE18D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.25pt" to="457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" o:allowincell="f" strokeweight="1.75pt">
                <v:stroke startarrowwidth="narrow" startarrowlength="short" endarrowwidth="narrow" endarrowlength="short"/>
              </v:line>
            </w:pict>
          </mc:Fallback>
        </mc:AlternateContent>
      </w:r>
    </w:p>
    <w:p w:rsidR="00BF1C1D" w:rsidRDefault="00BF1C1D" w:rsidP="00BF1C1D">
      <w:pPr>
        <w:jc w:val="center"/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4361"/>
        <w:gridCol w:w="6095"/>
      </w:tblGrid>
      <w:tr w:rsidR="00BF1C1D" w:rsidTr="00483780">
        <w:tc>
          <w:tcPr>
            <w:tcW w:w="4361" w:type="dxa"/>
          </w:tcPr>
          <w:p w:rsidR="00BF1C1D" w:rsidRDefault="00BF1C1D" w:rsidP="0048378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№</w:t>
            </w:r>
            <w:r>
              <w:rPr>
                <w:sz w:val="16"/>
              </w:rPr>
              <w:t>___________________</w:t>
            </w:r>
          </w:p>
        </w:tc>
        <w:tc>
          <w:tcPr>
            <w:tcW w:w="6095" w:type="dxa"/>
          </w:tcPr>
          <w:p w:rsidR="00BF1C1D" w:rsidRDefault="00BF1C1D" w:rsidP="00483780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« _____ » _________________________</w:t>
            </w:r>
            <w:r>
              <w:rPr>
                <w:sz w:val="22"/>
              </w:rPr>
              <w:t>2020 р</w:t>
            </w:r>
            <w:r>
              <w:rPr>
                <w:b/>
                <w:sz w:val="22"/>
              </w:rPr>
              <w:t>.</w:t>
            </w:r>
          </w:p>
        </w:tc>
      </w:tr>
    </w:tbl>
    <w:p w:rsidR="00BF1C1D" w:rsidRDefault="00BF1C1D" w:rsidP="00BF1C1D">
      <w:pPr>
        <w:rPr>
          <w:b/>
          <w:bCs/>
        </w:rPr>
      </w:pPr>
    </w:p>
    <w:p w:rsidR="00BF1C1D" w:rsidRPr="00E8662F" w:rsidRDefault="00BF1C1D" w:rsidP="00BF1C1D">
      <w:pPr>
        <w:keepNext/>
        <w:jc w:val="right"/>
        <w:outlineLvl w:val="1"/>
        <w:rPr>
          <w:b/>
          <w:bCs/>
          <w:sz w:val="26"/>
          <w:szCs w:val="26"/>
          <w:lang w:eastAsia="ru-RU"/>
        </w:rPr>
      </w:pPr>
      <w:r w:rsidRPr="00E8662F">
        <w:rPr>
          <w:b/>
          <w:bCs/>
          <w:sz w:val="26"/>
          <w:szCs w:val="26"/>
          <w:lang w:eastAsia="ru-RU"/>
        </w:rPr>
        <w:t>Верховна Рада України</w:t>
      </w:r>
    </w:p>
    <w:p w:rsidR="00BF1C1D" w:rsidRPr="00E8662F" w:rsidRDefault="00BF1C1D" w:rsidP="00BF1C1D">
      <w:pPr>
        <w:keepNext/>
        <w:outlineLvl w:val="2"/>
        <w:rPr>
          <w:i/>
          <w:iCs/>
          <w:sz w:val="26"/>
          <w:szCs w:val="26"/>
          <w:lang w:eastAsia="ru-RU"/>
        </w:rPr>
      </w:pPr>
    </w:p>
    <w:p w:rsidR="00BF1C1D" w:rsidRPr="00E8662F" w:rsidRDefault="00BF1C1D" w:rsidP="00BF1C1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rFonts w:cs="Courier New"/>
          <w:color w:val="000000"/>
          <w:sz w:val="26"/>
          <w:szCs w:val="26"/>
          <w:lang w:eastAsia="ru-RU"/>
        </w:rPr>
      </w:pPr>
    </w:p>
    <w:p w:rsidR="00BF1C1D" w:rsidRPr="00E8662F" w:rsidRDefault="00BF1C1D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rFonts w:cs="Courier New"/>
          <w:color w:val="000000"/>
          <w:sz w:val="26"/>
          <w:szCs w:val="26"/>
          <w:lang w:eastAsia="ru-RU"/>
        </w:rPr>
        <w:t xml:space="preserve">Комітет Верховної Ради України з питань енергетики та житлово-комунальних послуг </w:t>
      </w:r>
      <w:r w:rsidRPr="00E8662F">
        <w:rPr>
          <w:sz w:val="26"/>
          <w:szCs w:val="26"/>
          <w:lang w:eastAsia="ru-RU"/>
        </w:rPr>
        <w:t>на своєму засіданні 2</w:t>
      </w:r>
      <w:r w:rsidR="00A15294" w:rsidRPr="00E8662F">
        <w:rPr>
          <w:sz w:val="26"/>
          <w:szCs w:val="26"/>
          <w:lang w:eastAsia="ru-RU"/>
        </w:rPr>
        <w:t>7 листопада</w:t>
      </w:r>
      <w:r w:rsidRPr="00E8662F">
        <w:rPr>
          <w:sz w:val="26"/>
          <w:szCs w:val="26"/>
          <w:lang w:eastAsia="ru-RU"/>
        </w:rPr>
        <w:t xml:space="preserve"> 2020 року додатково </w:t>
      </w:r>
      <w:r w:rsidRPr="00E8662F">
        <w:rPr>
          <w:rFonts w:eastAsia="Calibri"/>
          <w:sz w:val="26"/>
          <w:szCs w:val="26"/>
          <w:lang w:eastAsia="ru-RU"/>
        </w:rPr>
        <w:t xml:space="preserve">розглянув </w:t>
      </w:r>
      <w:r w:rsidRPr="00E8662F">
        <w:rPr>
          <w:sz w:val="26"/>
          <w:szCs w:val="26"/>
          <w:lang w:eastAsia="ru-RU"/>
        </w:rPr>
        <w:t xml:space="preserve">порівняльну таблицю до законопроекту </w:t>
      </w:r>
      <w:r w:rsidRPr="00E8662F">
        <w:rPr>
          <w:rFonts w:eastAsia="Calibri"/>
          <w:sz w:val="26"/>
          <w:szCs w:val="26"/>
          <w:lang w:eastAsia="en-US"/>
        </w:rPr>
        <w:t xml:space="preserve">про внесення змін до деяких законів України щодо врегулювання окремих питань у сфері надання житлово-комунальних послуг </w:t>
      </w:r>
      <w:r w:rsidRPr="00E8662F">
        <w:rPr>
          <w:bCs/>
          <w:sz w:val="26"/>
          <w:szCs w:val="26"/>
          <w:lang w:eastAsia="ru-RU"/>
        </w:rPr>
        <w:t>(реєстр. № 2458),  направленого 13</w:t>
      </w:r>
      <w:r w:rsidRPr="00E8662F">
        <w:rPr>
          <w:sz w:val="26"/>
          <w:szCs w:val="26"/>
          <w:lang w:eastAsia="ru-RU"/>
        </w:rPr>
        <w:t xml:space="preserve"> липня</w:t>
      </w: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 2020 р. на повторне друге читання.</w:t>
      </w:r>
    </w:p>
    <w:p w:rsidR="00333004" w:rsidRPr="00E8662F" w:rsidRDefault="00333004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За час опрацювання проекту до повторного другого читання надійшла 41 поправка, 28 з яких враховано (у тому числі редакційно та частково). </w:t>
      </w:r>
      <w:r w:rsidR="00E8662F" w:rsidRPr="00E8662F">
        <w:rPr>
          <w:color w:val="000000"/>
          <w:sz w:val="26"/>
          <w:szCs w:val="26"/>
          <w:shd w:val="clear" w:color="auto" w:fill="FFFFFF"/>
          <w:lang w:eastAsia="ru-RU"/>
        </w:rPr>
        <w:t>Комітет за результатами розгляду порівняльної таблиці до повторного другого читання 2 вересня ц.р.</w:t>
      </w: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, </w:t>
      </w:r>
      <w:r w:rsidR="00E8662F" w:rsidRPr="00E8662F">
        <w:rPr>
          <w:color w:val="000000"/>
          <w:sz w:val="26"/>
          <w:szCs w:val="26"/>
          <w:shd w:val="clear" w:color="auto" w:fill="FFFFFF"/>
          <w:lang w:eastAsia="ru-RU"/>
        </w:rPr>
        <w:t>вніс подання з пропозицією Верховній Раді України прийняти законопроект № 2458  у повторному другому читанні та в цілому як закон.</w:t>
      </w:r>
    </w:p>
    <w:p w:rsidR="00E225AE" w:rsidRPr="00E8662F" w:rsidRDefault="00E225AE" w:rsidP="00E8662F">
      <w:pPr>
        <w:pStyle w:val="a7"/>
        <w:ind w:firstLine="709"/>
        <w:jc w:val="both"/>
        <w:rPr>
          <w:sz w:val="26"/>
          <w:szCs w:val="26"/>
          <w:shd w:val="clear" w:color="auto" w:fill="FFFFFF"/>
          <w:lang w:eastAsia="ru-RU"/>
        </w:rPr>
      </w:pPr>
      <w:r w:rsidRPr="00E8662F">
        <w:rPr>
          <w:sz w:val="26"/>
          <w:szCs w:val="26"/>
          <w:shd w:val="clear" w:color="auto" w:fill="FFFFFF"/>
          <w:lang w:eastAsia="ru-RU"/>
        </w:rPr>
        <w:t xml:space="preserve">На пленарних засіданнях </w:t>
      </w:r>
      <w:r w:rsidRPr="00E8662F">
        <w:rPr>
          <w:sz w:val="26"/>
          <w:szCs w:val="26"/>
          <w:shd w:val="clear" w:color="auto" w:fill="FFFFFF"/>
          <w:lang w:val="ru-RU" w:eastAsia="ru-RU"/>
        </w:rPr>
        <w:t>17.09.2020</w:t>
      </w:r>
      <w:r w:rsidRPr="00E8662F">
        <w:rPr>
          <w:sz w:val="26"/>
          <w:szCs w:val="26"/>
          <w:shd w:val="clear" w:color="auto" w:fill="FFFFFF"/>
          <w:lang w:eastAsia="ru-RU"/>
        </w:rPr>
        <w:t xml:space="preserve"> р. та 05.11.2020 р. розгляд проекту було відкладено через необхідність проведення додаткових консультацій. </w:t>
      </w:r>
    </w:p>
    <w:p w:rsidR="00E225AE" w:rsidRPr="00E8662F" w:rsidRDefault="00E225AE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Відповідно до пункту 4 частини першої статті 15 Закону України «Про комітети Верховної Ради України» Комітет прийняв рішення </w:t>
      </w:r>
      <w:r w:rsidR="00333004"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додатково </w:t>
      </w: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врахувати </w:t>
      </w:r>
      <w:r w:rsidR="00333004"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13 </w:t>
      </w: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>поправ</w:t>
      </w:r>
      <w:r w:rsidR="00333004" w:rsidRPr="00E8662F">
        <w:rPr>
          <w:color w:val="000000"/>
          <w:sz w:val="26"/>
          <w:szCs w:val="26"/>
          <w:shd w:val="clear" w:color="auto" w:fill="FFFFFF"/>
          <w:lang w:eastAsia="ru-RU"/>
        </w:rPr>
        <w:t>ок</w:t>
      </w: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 народних депутатів України Геруса А.М., Пивоварова Є.П.</w:t>
      </w:r>
      <w:r w:rsidR="00CC3D4E">
        <w:rPr>
          <w:color w:val="000000"/>
          <w:sz w:val="26"/>
          <w:szCs w:val="26"/>
          <w:shd w:val="clear" w:color="auto" w:fill="FFFFFF"/>
          <w:lang w:eastAsia="ru-RU"/>
        </w:rPr>
        <w:t xml:space="preserve"> та інших членів Комітету</w:t>
      </w:r>
      <w:r w:rsidR="00333004" w:rsidRPr="00E8662F">
        <w:rPr>
          <w:color w:val="000000"/>
          <w:sz w:val="26"/>
          <w:szCs w:val="26"/>
          <w:shd w:val="clear" w:color="auto" w:fill="FFFFFF"/>
          <w:lang w:eastAsia="ru-RU"/>
        </w:rPr>
        <w:t>, якими</w:t>
      </w:r>
      <w:r w:rsidR="00333004" w:rsidRPr="00E8662F">
        <w:rPr>
          <w:sz w:val="26"/>
          <w:szCs w:val="26"/>
        </w:rPr>
        <w:t xml:space="preserve"> з</w:t>
      </w:r>
      <w:r w:rsidR="00333004" w:rsidRPr="00E8662F">
        <w:rPr>
          <w:color w:val="000000"/>
          <w:sz w:val="26"/>
          <w:szCs w:val="26"/>
          <w:shd w:val="clear" w:color="auto" w:fill="FFFFFF"/>
          <w:lang w:eastAsia="ru-RU"/>
        </w:rPr>
        <w:t>апроваджуються диференційовані тарифи на тепло- і водопостачання, а саме №№: 68, 284, 315, 388, 477, 480, 481, 487, 491, 509, 526, 529, 536.</w:t>
      </w:r>
      <w:r w:rsid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 Перелік поправок на 2 аркушах додається.</w:t>
      </w:r>
    </w:p>
    <w:p w:rsidR="00BF1C1D" w:rsidRPr="00E8662F" w:rsidRDefault="00BF1C1D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>Остаточну редакцію проекту узгоджено з Мінрегіоном, НКРЕКП, профільними асоціаціями підприємств – надавачів комунальних послуг, управителів та Спілкою власників житла.</w:t>
      </w:r>
    </w:p>
    <w:p w:rsidR="00BF1C1D" w:rsidRPr="00E8662F" w:rsidRDefault="00BF1C1D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>Головне юридичне управління завізувало законопроект із зауваженнями.</w:t>
      </w:r>
    </w:p>
    <w:p w:rsidR="00BF1C1D" w:rsidRPr="00E8662F" w:rsidRDefault="00BF1C1D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 xml:space="preserve">Враховуючи те, що зазначений законопроект є довгоочікуваним і конче необхідним галузі,  підприємства якої доведені до катастрофічного стану, Комітет прийняв рішення рекомендувати Верховній Раді України прийняти законопроект № 2458  у повторному другому читанні та в цілому як закон. </w:t>
      </w:r>
    </w:p>
    <w:p w:rsidR="00BF1C1D" w:rsidRPr="00E8662F" w:rsidRDefault="00BF1C1D" w:rsidP="00E8662F">
      <w:pPr>
        <w:pStyle w:val="a7"/>
        <w:ind w:firstLine="709"/>
        <w:jc w:val="both"/>
        <w:rPr>
          <w:color w:val="000000"/>
          <w:sz w:val="26"/>
          <w:szCs w:val="26"/>
          <w:shd w:val="clear" w:color="auto" w:fill="FFFFFF"/>
          <w:lang w:eastAsia="ru-RU"/>
        </w:rPr>
      </w:pPr>
      <w:r w:rsidRPr="00E8662F">
        <w:rPr>
          <w:color w:val="000000"/>
          <w:sz w:val="26"/>
          <w:szCs w:val="26"/>
          <w:shd w:val="clear" w:color="auto" w:fill="FFFFFF"/>
          <w:lang w:eastAsia="ru-RU"/>
        </w:rPr>
        <w:t>Доповідач</w:t>
      </w:r>
      <w:bookmarkStart w:id="0" w:name="_GoBack"/>
      <w:bookmarkEnd w:id="0"/>
      <w:r w:rsidRPr="00E8662F">
        <w:rPr>
          <w:color w:val="000000"/>
          <w:sz w:val="26"/>
          <w:szCs w:val="26"/>
          <w:shd w:val="clear" w:color="auto" w:fill="FFFFFF"/>
          <w:lang w:eastAsia="ru-RU"/>
        </w:rPr>
        <w:t>ем від Комітету визначено голову підкомітету з питань централізованого водопостачання, водовідведення, виробництва тепла та теплопостачання Пивоварова Євгена Павловича.</w:t>
      </w:r>
    </w:p>
    <w:p w:rsidR="00BF1C1D" w:rsidRPr="00E8662F" w:rsidRDefault="00BF1C1D" w:rsidP="00BF1C1D">
      <w:pPr>
        <w:keepNext/>
        <w:ind w:firstLine="700"/>
        <w:jc w:val="both"/>
        <w:outlineLvl w:val="3"/>
        <w:rPr>
          <w:b/>
          <w:bCs/>
          <w:sz w:val="26"/>
          <w:szCs w:val="26"/>
          <w:lang w:eastAsia="ru-RU"/>
        </w:rPr>
      </w:pPr>
    </w:p>
    <w:p w:rsidR="00BF1C1D" w:rsidRPr="00E8662F" w:rsidRDefault="00BF1C1D" w:rsidP="00BF1C1D">
      <w:pPr>
        <w:keepNext/>
        <w:ind w:firstLine="700"/>
        <w:jc w:val="both"/>
        <w:outlineLvl w:val="3"/>
        <w:rPr>
          <w:b/>
          <w:bCs/>
          <w:sz w:val="26"/>
          <w:szCs w:val="26"/>
          <w:lang w:eastAsia="ru-RU"/>
        </w:rPr>
      </w:pPr>
      <w:r w:rsidRPr="00E8662F">
        <w:rPr>
          <w:b/>
          <w:bCs/>
          <w:sz w:val="26"/>
          <w:szCs w:val="26"/>
          <w:lang w:eastAsia="ru-RU"/>
        </w:rPr>
        <w:t>Голова Комітету</w:t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</w:r>
      <w:r w:rsidRPr="00E8662F">
        <w:rPr>
          <w:b/>
          <w:bCs/>
          <w:sz w:val="26"/>
          <w:szCs w:val="26"/>
          <w:lang w:eastAsia="ru-RU"/>
        </w:rPr>
        <w:tab/>
        <w:t>А.М. Герус</w:t>
      </w:r>
    </w:p>
    <w:p w:rsidR="00BF1C1D" w:rsidRDefault="00BF1C1D" w:rsidP="00BF1C1D"/>
    <w:p w:rsidR="00E225AE" w:rsidRPr="00E8662F" w:rsidRDefault="00E225AE" w:rsidP="00CC3D4E">
      <w:pPr>
        <w:jc w:val="center"/>
        <w:rPr>
          <w:b/>
          <w:sz w:val="26"/>
          <w:szCs w:val="26"/>
        </w:rPr>
      </w:pPr>
      <w:r w:rsidRPr="00E8662F">
        <w:rPr>
          <w:b/>
          <w:sz w:val="26"/>
          <w:szCs w:val="26"/>
        </w:rPr>
        <w:lastRenderedPageBreak/>
        <w:t>Поправки  до повторного другого читання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581"/>
        <w:gridCol w:w="2835"/>
        <w:gridCol w:w="2976"/>
      </w:tblGrid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автор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Коментар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15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67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65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68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72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76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82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111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110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112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104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129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врегульовано чинним законодавством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136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138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139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146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147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228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Герус, Кучеренко,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248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249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245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258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255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284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297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309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8662F" w:rsidP="00E8662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lang w:val="ru-RU"/>
              </w:rPr>
              <w:t>в</w:t>
            </w:r>
            <w:r w:rsidR="00E225AE" w:rsidRPr="00E8662F">
              <w:rPr>
                <w:sz w:val="26"/>
                <w:szCs w:val="26"/>
                <w:lang w:val="ru-RU"/>
              </w:rPr>
              <w:t>раховано</w:t>
            </w:r>
            <w:proofErr w:type="spellEnd"/>
            <w:r w:rsidR="00E225AE" w:rsidRPr="00E8662F">
              <w:rPr>
                <w:sz w:val="26"/>
                <w:szCs w:val="26"/>
                <w:lang w:val="ru-RU"/>
              </w:rPr>
              <w:t xml:space="preserve"> </w:t>
            </w:r>
            <w:proofErr w:type="spellStart"/>
            <w:r w:rsidR="00E225AE" w:rsidRPr="00E8662F">
              <w:rPr>
                <w:sz w:val="26"/>
                <w:szCs w:val="26"/>
                <w:lang w:val="ru-RU"/>
              </w:rPr>
              <w:t>редакцію</w:t>
            </w:r>
            <w:proofErr w:type="spellEnd"/>
            <w:r w:rsidR="00E225AE" w:rsidRPr="00E8662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311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частково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315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316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частково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318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321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Павловський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частково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322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частково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327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Павловський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328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частково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331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lastRenderedPageBreak/>
              <w:t>340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Дирдін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редакція другого читання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347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346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352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350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375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374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388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450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448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475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Івченко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відхилено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472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477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480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481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486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484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487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491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503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Королевська, Солод 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повтор поправки № 500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509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525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враховано редакцію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526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527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Кучеренко, 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529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532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533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відхилено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535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>Кучеренко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  <w:r w:rsidRPr="00E8662F">
              <w:rPr>
                <w:sz w:val="26"/>
                <w:szCs w:val="26"/>
              </w:rPr>
              <w:t xml:space="preserve">враховано 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sz w:val="26"/>
                <w:szCs w:val="26"/>
              </w:rPr>
            </w:pPr>
          </w:p>
        </w:tc>
      </w:tr>
      <w:tr w:rsidR="00E225AE" w:rsidRPr="00E8662F" w:rsidTr="00E8662F">
        <w:tc>
          <w:tcPr>
            <w:tcW w:w="1134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536</w:t>
            </w:r>
          </w:p>
        </w:tc>
        <w:tc>
          <w:tcPr>
            <w:tcW w:w="2581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Герус, Пивоваров</w:t>
            </w:r>
          </w:p>
        </w:tc>
        <w:tc>
          <w:tcPr>
            <w:tcW w:w="2835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враховано</w:t>
            </w:r>
          </w:p>
        </w:tc>
        <w:tc>
          <w:tcPr>
            <w:tcW w:w="2976" w:type="dxa"/>
            <w:shd w:val="clear" w:color="auto" w:fill="auto"/>
          </w:tcPr>
          <w:p w:rsidR="00E225AE" w:rsidRPr="00E8662F" w:rsidRDefault="00E225AE" w:rsidP="00E225AE">
            <w:pPr>
              <w:rPr>
                <w:b/>
                <w:sz w:val="26"/>
                <w:szCs w:val="26"/>
              </w:rPr>
            </w:pPr>
            <w:r w:rsidRPr="00E8662F">
              <w:rPr>
                <w:b/>
                <w:sz w:val="26"/>
                <w:szCs w:val="26"/>
              </w:rPr>
              <w:t>рішення Комітету від 27.11.2020</w:t>
            </w:r>
          </w:p>
        </w:tc>
      </w:tr>
    </w:tbl>
    <w:p w:rsidR="00E225AE" w:rsidRPr="00E8662F" w:rsidRDefault="00E225AE" w:rsidP="00E225AE">
      <w:pPr>
        <w:rPr>
          <w:sz w:val="26"/>
          <w:szCs w:val="26"/>
        </w:rPr>
      </w:pPr>
    </w:p>
    <w:p w:rsidR="005204CF" w:rsidRPr="00E8662F" w:rsidRDefault="005204CF">
      <w:pPr>
        <w:rPr>
          <w:sz w:val="26"/>
          <w:szCs w:val="26"/>
        </w:rPr>
      </w:pPr>
    </w:p>
    <w:sectPr w:rsidR="005204CF" w:rsidRPr="00E8662F">
      <w:headerReference w:type="default" r:id="rId8"/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011" w:rsidRDefault="00B15011" w:rsidP="00E8662F">
      <w:r>
        <w:separator/>
      </w:r>
    </w:p>
  </w:endnote>
  <w:endnote w:type="continuationSeparator" w:id="0">
    <w:p w:rsidR="00B15011" w:rsidRDefault="00B15011" w:rsidP="00E8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7388958"/>
      <w:docPartObj>
        <w:docPartGallery w:val="Page Numbers (Bottom of Page)"/>
        <w:docPartUnique/>
      </w:docPartObj>
    </w:sdtPr>
    <w:sdtEndPr/>
    <w:sdtContent>
      <w:p w:rsidR="00E8662F" w:rsidRDefault="00E8662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D4E">
          <w:rPr>
            <w:noProof/>
          </w:rPr>
          <w:t>2</w:t>
        </w:r>
        <w:r>
          <w:fldChar w:fldCharType="end"/>
        </w:r>
      </w:p>
    </w:sdtContent>
  </w:sdt>
  <w:p w:rsidR="00E8662F" w:rsidRDefault="00E866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011" w:rsidRDefault="00B15011" w:rsidP="00E8662F">
      <w:r>
        <w:separator/>
      </w:r>
    </w:p>
  </w:footnote>
  <w:footnote w:type="continuationSeparator" w:id="0">
    <w:p w:rsidR="00B15011" w:rsidRDefault="00B15011" w:rsidP="00E8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BB3" w:rsidRPr="004F3BB3" w:rsidRDefault="00BD12D4" w:rsidP="004F3BB3">
    <w:pPr>
      <w:pStyle w:val="a3"/>
      <w:jc w:val="right"/>
      <w:rPr>
        <w:rFonts w:ascii="Times New Roman" w:hAnsi="Times New Roman"/>
        <w:b/>
      </w:rPr>
    </w:pPr>
    <w:r w:rsidRPr="004F3BB3">
      <w:rPr>
        <w:rFonts w:ascii="Times New Roman" w:hAnsi="Times New Roman"/>
        <w:b/>
      </w:rPr>
      <w:t xml:space="preserve">До реєстр. № 2458 </w:t>
    </w:r>
  </w:p>
  <w:p w:rsidR="004F3BB3" w:rsidRPr="004F3BB3" w:rsidRDefault="00BD12D4" w:rsidP="004F3BB3">
    <w:pPr>
      <w:pStyle w:val="a3"/>
      <w:jc w:val="right"/>
      <w:rPr>
        <w:rFonts w:ascii="Times New Roman" w:hAnsi="Times New Roman"/>
        <w:b/>
      </w:rPr>
    </w:pPr>
    <w:r w:rsidRPr="004F3BB3">
      <w:rPr>
        <w:rFonts w:ascii="Times New Roman" w:hAnsi="Times New Roman"/>
        <w:b/>
      </w:rPr>
      <w:t>(повторне друге читання)</w:t>
    </w:r>
  </w:p>
  <w:p w:rsidR="004F3BB3" w:rsidRPr="004F3BB3" w:rsidRDefault="00B15011">
    <w:pPr>
      <w:pStyle w:val="a3"/>
      <w:rPr>
        <w:rFonts w:ascii="Times New Roman" w:hAnsi="Times New Roman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DD8"/>
    <w:rsid w:val="00333004"/>
    <w:rsid w:val="005204CF"/>
    <w:rsid w:val="00A15294"/>
    <w:rsid w:val="00B15011"/>
    <w:rsid w:val="00BD12D4"/>
    <w:rsid w:val="00BF1C1D"/>
    <w:rsid w:val="00CC3D4E"/>
    <w:rsid w:val="00E225AE"/>
    <w:rsid w:val="00E8662F"/>
    <w:rsid w:val="00F1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679456"/>
  <w15:chartTrackingRefBased/>
  <w15:docId w15:val="{F8490400-867C-4B6B-880C-3EAEBA6C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C1D"/>
    <w:pPr>
      <w:spacing w:after="0" w:line="240" w:lineRule="auto"/>
    </w:pPr>
    <w:rPr>
      <w:rFonts w:eastAsia="Times New Roman" w:cs="Times New Roman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C1D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</w:rPr>
  </w:style>
  <w:style w:type="character" w:customStyle="1" w:styleId="a4">
    <w:name w:val="Верхній колонтитул Знак"/>
    <w:basedOn w:val="a0"/>
    <w:link w:val="a3"/>
    <w:uiPriority w:val="99"/>
    <w:rsid w:val="00BF1C1D"/>
    <w:rPr>
      <w:rFonts w:asciiTheme="minorHAnsi" w:eastAsiaTheme="minorEastAsia" w:hAnsiTheme="minorHAnsi" w:cs="Times New Roman"/>
      <w:sz w:val="22"/>
      <w:lang w:eastAsia="uk-UA"/>
    </w:rPr>
  </w:style>
  <w:style w:type="paragraph" w:styleId="a5">
    <w:name w:val="footer"/>
    <w:basedOn w:val="a"/>
    <w:link w:val="a6"/>
    <w:uiPriority w:val="99"/>
    <w:unhideWhenUsed/>
    <w:rsid w:val="00E8662F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8662F"/>
    <w:rPr>
      <w:rFonts w:eastAsia="Times New Roman" w:cs="Times New Roman"/>
      <w:szCs w:val="28"/>
      <w:lang w:eastAsia="uk-UA"/>
    </w:rPr>
  </w:style>
  <w:style w:type="paragraph" w:styleId="a7">
    <w:name w:val="No Spacing"/>
    <w:uiPriority w:val="1"/>
    <w:qFormat/>
    <w:rsid w:val="00E8662F"/>
    <w:pPr>
      <w:spacing w:after="0" w:line="240" w:lineRule="auto"/>
    </w:pPr>
    <w:rPr>
      <w:rFonts w:eastAsia="Times New Roman" w:cs="Times New Roman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3166</Words>
  <Characters>1806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3</cp:revision>
  <dcterms:created xsi:type="dcterms:W3CDTF">2020-12-01T07:40:00Z</dcterms:created>
  <dcterms:modified xsi:type="dcterms:W3CDTF">2020-12-01T15:31:00Z</dcterms:modified>
</cp:coreProperties>
</file>