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471" w:rsidRPr="0008204F" w:rsidRDefault="00896471" w:rsidP="00896471">
      <w:pPr>
        <w:ind w:right="85"/>
        <w:jc w:val="right"/>
        <w:rPr>
          <w:noProof w:val="0"/>
        </w:rPr>
      </w:pPr>
      <w:r w:rsidRPr="0008204F">
        <w:rPr>
          <w:noProof w:val="0"/>
        </w:rPr>
        <w:t xml:space="preserve">До реєстр. № </w:t>
      </w:r>
      <w:r w:rsidR="00FF778A">
        <w:rPr>
          <w:noProof w:val="0"/>
          <w:lang w:val="en-US"/>
        </w:rPr>
        <w:t>24</w:t>
      </w:r>
      <w:r>
        <w:rPr>
          <w:lang w:val="ru-RU"/>
        </w:rPr>
        <w:t>9</w:t>
      </w:r>
      <w:r w:rsidR="00FF778A">
        <w:rPr>
          <w:lang w:val="en-US"/>
        </w:rPr>
        <w:t>0-1</w:t>
      </w:r>
      <w:r>
        <w:t xml:space="preserve"> від </w:t>
      </w:r>
      <w:r w:rsidR="00FF778A">
        <w:rPr>
          <w:lang w:val="en-US"/>
        </w:rPr>
        <w:t>25</w:t>
      </w:r>
      <w:r>
        <w:t>.1</w:t>
      </w:r>
      <w:r w:rsidR="00FF778A">
        <w:rPr>
          <w:lang w:val="en-US"/>
        </w:rPr>
        <w:t>1</w:t>
      </w:r>
      <w:r>
        <w:t>.201</w:t>
      </w:r>
      <w:r w:rsidRPr="009E14BB">
        <w:rPr>
          <w:lang w:val="ru-RU"/>
        </w:rPr>
        <w:t>9</w:t>
      </w:r>
    </w:p>
    <w:p w:rsidR="00896471" w:rsidRPr="0008204F" w:rsidRDefault="00896471" w:rsidP="00896471">
      <w:pPr>
        <w:ind w:right="85"/>
        <w:jc w:val="right"/>
        <w:rPr>
          <w:noProof w:val="0"/>
        </w:rPr>
      </w:pPr>
      <w:r w:rsidRPr="0008204F">
        <w:rPr>
          <w:noProof w:val="0"/>
        </w:rPr>
        <w:t>(друге читання)</w:t>
      </w:r>
    </w:p>
    <w:p w:rsidR="00896471" w:rsidRPr="0008204F" w:rsidRDefault="00896471" w:rsidP="00896471">
      <w:pPr>
        <w:jc w:val="center"/>
        <w:rPr>
          <w:noProof w:val="0"/>
          <w:sz w:val="28"/>
          <w:szCs w:val="28"/>
        </w:rPr>
      </w:pPr>
    </w:p>
    <w:p w:rsidR="00896471" w:rsidRPr="0008204F" w:rsidRDefault="00896471" w:rsidP="00896471">
      <w:pPr>
        <w:jc w:val="center"/>
        <w:rPr>
          <w:noProof w:val="0"/>
          <w:sz w:val="28"/>
          <w:szCs w:val="28"/>
        </w:rPr>
      </w:pPr>
    </w:p>
    <w:p w:rsidR="00896471" w:rsidRPr="0008204F" w:rsidRDefault="00896471" w:rsidP="00896471">
      <w:pPr>
        <w:jc w:val="center"/>
        <w:rPr>
          <w:noProof w:val="0"/>
          <w:sz w:val="28"/>
          <w:szCs w:val="28"/>
        </w:rPr>
      </w:pPr>
    </w:p>
    <w:p w:rsidR="00896471" w:rsidRDefault="00896471" w:rsidP="00896471">
      <w:pPr>
        <w:jc w:val="center"/>
        <w:rPr>
          <w:noProof w:val="0"/>
          <w:sz w:val="28"/>
          <w:szCs w:val="28"/>
        </w:rPr>
      </w:pPr>
    </w:p>
    <w:p w:rsidR="00896471" w:rsidRDefault="00896471" w:rsidP="00896471">
      <w:pPr>
        <w:jc w:val="center"/>
        <w:rPr>
          <w:noProof w:val="0"/>
          <w:sz w:val="28"/>
          <w:szCs w:val="28"/>
        </w:rPr>
      </w:pPr>
    </w:p>
    <w:p w:rsidR="00896471" w:rsidRPr="0008204F" w:rsidRDefault="00896471" w:rsidP="00896471">
      <w:pPr>
        <w:jc w:val="center"/>
        <w:rPr>
          <w:noProof w:val="0"/>
          <w:sz w:val="28"/>
          <w:szCs w:val="28"/>
        </w:rPr>
      </w:pPr>
    </w:p>
    <w:p w:rsidR="00896471" w:rsidRPr="0008204F" w:rsidRDefault="00896471" w:rsidP="00896471">
      <w:pPr>
        <w:jc w:val="center"/>
        <w:rPr>
          <w:noProof w:val="0"/>
          <w:sz w:val="28"/>
          <w:szCs w:val="28"/>
        </w:rPr>
      </w:pPr>
    </w:p>
    <w:p w:rsidR="00896471" w:rsidRPr="0008204F" w:rsidRDefault="00896471" w:rsidP="00896471">
      <w:pPr>
        <w:jc w:val="center"/>
        <w:rPr>
          <w:noProof w:val="0"/>
          <w:sz w:val="28"/>
          <w:szCs w:val="28"/>
        </w:rPr>
      </w:pPr>
    </w:p>
    <w:p w:rsidR="00896471" w:rsidRPr="007A7019" w:rsidRDefault="00896471" w:rsidP="00896471">
      <w:pPr>
        <w:spacing w:after="80"/>
        <w:jc w:val="center"/>
        <w:rPr>
          <w:b/>
          <w:noProof w:val="0"/>
          <w:sz w:val="28"/>
          <w:szCs w:val="28"/>
        </w:rPr>
      </w:pPr>
      <w:r w:rsidRPr="007A7019">
        <w:rPr>
          <w:b/>
          <w:sz w:val="28"/>
          <w:szCs w:val="28"/>
        </w:rPr>
        <w:t>ЗАУВАЖЕННЯ</w:t>
      </w:r>
      <w:r w:rsidRPr="007A7019">
        <w:rPr>
          <w:b/>
          <w:noProof w:val="0"/>
          <w:sz w:val="28"/>
          <w:szCs w:val="28"/>
        </w:rPr>
        <w:t xml:space="preserve"> </w:t>
      </w:r>
    </w:p>
    <w:p w:rsidR="00896471" w:rsidRDefault="00896471" w:rsidP="00896471">
      <w:pPr>
        <w:jc w:val="center"/>
        <w:rPr>
          <w:sz w:val="28"/>
          <w:szCs w:val="28"/>
        </w:rPr>
      </w:pPr>
      <w:r w:rsidRPr="0008204F">
        <w:rPr>
          <w:noProof w:val="0"/>
          <w:sz w:val="28"/>
          <w:szCs w:val="28"/>
        </w:rPr>
        <w:t xml:space="preserve">до </w:t>
      </w:r>
      <w:r w:rsidRPr="00280D12">
        <w:rPr>
          <w:sz w:val="28"/>
          <w:szCs w:val="28"/>
        </w:rPr>
        <w:t>проект</w:t>
      </w:r>
      <w:r>
        <w:rPr>
          <w:sz w:val="28"/>
          <w:szCs w:val="28"/>
        </w:rPr>
        <w:t>у</w:t>
      </w:r>
      <w:r w:rsidRPr="00280D12">
        <w:rPr>
          <w:sz w:val="28"/>
          <w:szCs w:val="28"/>
        </w:rPr>
        <w:t xml:space="preserve"> Закону України </w:t>
      </w:r>
    </w:p>
    <w:p w:rsidR="00896471" w:rsidRPr="00FF778A" w:rsidRDefault="00896471" w:rsidP="00896471">
      <w:pPr>
        <w:jc w:val="center"/>
        <w:rPr>
          <w:bCs/>
          <w:sz w:val="28"/>
          <w:szCs w:val="28"/>
        </w:rPr>
      </w:pPr>
      <w:r w:rsidRPr="00FF778A">
        <w:rPr>
          <w:sz w:val="28"/>
          <w:szCs w:val="28"/>
        </w:rPr>
        <w:t xml:space="preserve">про внесення змін до деяких </w:t>
      </w:r>
      <w:r w:rsidR="00FF778A" w:rsidRPr="00FF778A">
        <w:rPr>
          <w:sz w:val="28"/>
          <w:szCs w:val="28"/>
        </w:rPr>
        <w:t>закон</w:t>
      </w:r>
      <w:r w:rsidR="00FF778A" w:rsidRPr="00FF778A">
        <w:rPr>
          <w:sz w:val="28"/>
          <w:szCs w:val="28"/>
          <w:lang w:val="ru-RU"/>
        </w:rPr>
        <w:t>одавчих актів</w:t>
      </w:r>
      <w:r w:rsidR="00FF778A" w:rsidRPr="00FF778A">
        <w:rPr>
          <w:sz w:val="28"/>
          <w:szCs w:val="28"/>
        </w:rPr>
        <w:t xml:space="preserve"> України щодо забезпечення конституційних принципів у сферах енергетики та комунальних послуг</w:t>
      </w:r>
      <w:r w:rsidR="00FF778A" w:rsidRPr="00FF778A">
        <w:rPr>
          <w:sz w:val="28"/>
          <w:szCs w:val="28"/>
        </w:rPr>
        <w:t xml:space="preserve"> </w:t>
      </w:r>
    </w:p>
    <w:p w:rsidR="00896471" w:rsidRPr="0008204F" w:rsidRDefault="00896471" w:rsidP="00896471">
      <w:pPr>
        <w:ind w:right="85"/>
        <w:jc w:val="center"/>
        <w:rPr>
          <w:noProof w:val="0"/>
          <w:sz w:val="28"/>
          <w:szCs w:val="28"/>
        </w:rPr>
      </w:pPr>
      <w:r w:rsidRPr="0008204F">
        <w:rPr>
          <w:noProof w:val="0"/>
          <w:sz w:val="28"/>
          <w:szCs w:val="28"/>
        </w:rPr>
        <w:t xml:space="preserve">(реєстраційний № </w:t>
      </w:r>
      <w:r>
        <w:rPr>
          <w:noProof w:val="0"/>
          <w:sz w:val="28"/>
          <w:szCs w:val="28"/>
        </w:rPr>
        <w:t>2</w:t>
      </w:r>
      <w:r w:rsidR="00FF778A" w:rsidRPr="00FF778A">
        <w:rPr>
          <w:noProof w:val="0"/>
          <w:sz w:val="28"/>
          <w:szCs w:val="28"/>
          <w:lang w:val="ru-RU"/>
        </w:rPr>
        <w:t>4</w:t>
      </w:r>
      <w:r>
        <w:rPr>
          <w:noProof w:val="0"/>
          <w:sz w:val="28"/>
          <w:szCs w:val="28"/>
        </w:rPr>
        <w:t>9</w:t>
      </w:r>
      <w:r w:rsidR="00FF778A" w:rsidRPr="00FF778A">
        <w:rPr>
          <w:noProof w:val="0"/>
          <w:sz w:val="28"/>
          <w:szCs w:val="28"/>
          <w:lang w:val="ru-RU"/>
        </w:rPr>
        <w:t>0</w:t>
      </w:r>
      <w:r>
        <w:rPr>
          <w:noProof w:val="0"/>
          <w:sz w:val="28"/>
          <w:szCs w:val="28"/>
        </w:rPr>
        <w:t>-1</w:t>
      </w:r>
      <w:r w:rsidRPr="0008204F">
        <w:rPr>
          <w:noProof w:val="0"/>
          <w:sz w:val="28"/>
          <w:szCs w:val="28"/>
        </w:rPr>
        <w:t>)</w:t>
      </w:r>
    </w:p>
    <w:p w:rsidR="00896471" w:rsidRPr="0008204F" w:rsidRDefault="00896471" w:rsidP="00896471">
      <w:pPr>
        <w:jc w:val="center"/>
        <w:rPr>
          <w:noProof w:val="0"/>
          <w:sz w:val="16"/>
          <w:szCs w:val="16"/>
        </w:rPr>
      </w:pPr>
    </w:p>
    <w:p w:rsidR="00896471" w:rsidRPr="00925184" w:rsidRDefault="00896471" w:rsidP="00EF5CCD">
      <w:pPr>
        <w:spacing w:after="100"/>
        <w:ind w:firstLine="709"/>
        <w:jc w:val="both"/>
        <w:rPr>
          <w:noProof w:val="0"/>
          <w:sz w:val="28"/>
          <w:szCs w:val="28"/>
        </w:rPr>
      </w:pPr>
      <w:r w:rsidRPr="00925184">
        <w:rPr>
          <w:noProof w:val="0"/>
          <w:sz w:val="28"/>
          <w:szCs w:val="28"/>
        </w:rPr>
        <w:t xml:space="preserve">У Головному юридичному управлінні </w:t>
      </w:r>
      <w:r w:rsidRPr="00925184">
        <w:rPr>
          <w:sz w:val="28"/>
          <w:szCs w:val="28"/>
        </w:rPr>
        <w:t>в межах відведеного часу (одержано 1</w:t>
      </w:r>
      <w:r w:rsidR="00FF778A" w:rsidRPr="00925184">
        <w:rPr>
          <w:sz w:val="28"/>
          <w:szCs w:val="28"/>
        </w:rPr>
        <w:t>6</w:t>
      </w:r>
      <w:r w:rsidRPr="00925184">
        <w:rPr>
          <w:sz w:val="28"/>
          <w:szCs w:val="28"/>
        </w:rPr>
        <w:t>.1</w:t>
      </w:r>
      <w:r w:rsidR="00FF778A" w:rsidRPr="00925184">
        <w:rPr>
          <w:sz w:val="28"/>
          <w:szCs w:val="28"/>
        </w:rPr>
        <w:t>2</w:t>
      </w:r>
      <w:r w:rsidRPr="00925184">
        <w:rPr>
          <w:sz w:val="28"/>
          <w:szCs w:val="28"/>
        </w:rPr>
        <w:t>.2019 року о 1</w:t>
      </w:r>
      <w:r w:rsidR="00FF778A" w:rsidRPr="00925184">
        <w:rPr>
          <w:sz w:val="28"/>
          <w:szCs w:val="28"/>
        </w:rPr>
        <w:t>4</w:t>
      </w:r>
      <w:r w:rsidRPr="00925184">
        <w:rPr>
          <w:sz w:val="28"/>
          <w:szCs w:val="28"/>
        </w:rPr>
        <w:t>.</w:t>
      </w:r>
      <w:r w:rsidR="00FF778A" w:rsidRPr="00925184">
        <w:rPr>
          <w:sz w:val="28"/>
          <w:szCs w:val="28"/>
        </w:rPr>
        <w:t>0</w:t>
      </w:r>
      <w:r w:rsidRPr="00925184">
        <w:rPr>
          <w:sz w:val="28"/>
          <w:szCs w:val="28"/>
        </w:rPr>
        <w:t>0) розглянуто</w:t>
      </w:r>
      <w:r w:rsidRPr="00925184">
        <w:rPr>
          <w:noProof w:val="0"/>
          <w:sz w:val="28"/>
          <w:szCs w:val="28"/>
        </w:rPr>
        <w:t xml:space="preserve"> проект Закону України про </w:t>
      </w:r>
      <w:r w:rsidRPr="00925184">
        <w:rPr>
          <w:sz w:val="28"/>
          <w:szCs w:val="28"/>
        </w:rPr>
        <w:t xml:space="preserve">внесення змін до </w:t>
      </w:r>
      <w:r w:rsidR="00FF778A" w:rsidRPr="00925184">
        <w:rPr>
          <w:sz w:val="28"/>
          <w:szCs w:val="28"/>
        </w:rPr>
        <w:t xml:space="preserve">деяких законодавчих актів України щодо забезпечення конституційних принципів у сферах енергетики та комунальних послуг </w:t>
      </w:r>
      <w:r w:rsidRPr="00925184">
        <w:rPr>
          <w:noProof w:val="0"/>
          <w:sz w:val="28"/>
          <w:szCs w:val="28"/>
        </w:rPr>
        <w:t>(реєстр. № 2</w:t>
      </w:r>
      <w:r w:rsidR="00FF778A" w:rsidRPr="00925184">
        <w:rPr>
          <w:noProof w:val="0"/>
          <w:sz w:val="28"/>
          <w:szCs w:val="28"/>
        </w:rPr>
        <w:t>490</w:t>
      </w:r>
      <w:r w:rsidRPr="00925184">
        <w:rPr>
          <w:noProof w:val="0"/>
          <w:sz w:val="28"/>
          <w:szCs w:val="28"/>
        </w:rPr>
        <w:t xml:space="preserve">-1), підготовлений Комітетом з питань </w:t>
      </w:r>
      <w:r w:rsidRPr="00925184">
        <w:rPr>
          <w:sz w:val="28"/>
          <w:szCs w:val="28"/>
        </w:rPr>
        <w:t>енергетики та житлово-комунальних послуг</w:t>
      </w:r>
      <w:r w:rsidRPr="00925184">
        <w:rPr>
          <w:noProof w:val="0"/>
          <w:sz w:val="28"/>
          <w:szCs w:val="28"/>
        </w:rPr>
        <w:t xml:space="preserve"> для розгляду в другому читанні, за результатами опрацювання якого слід зазначити таке.</w:t>
      </w:r>
    </w:p>
    <w:p w:rsidR="00896471" w:rsidRPr="00925184" w:rsidRDefault="00896471" w:rsidP="00EF5CCD">
      <w:pPr>
        <w:spacing w:after="100"/>
        <w:ind w:right="85" w:firstLine="709"/>
        <w:jc w:val="both"/>
        <w:rPr>
          <w:noProof w:val="0"/>
          <w:sz w:val="28"/>
          <w:szCs w:val="28"/>
        </w:rPr>
      </w:pPr>
      <w:r w:rsidRPr="00925184">
        <w:rPr>
          <w:noProof w:val="0"/>
          <w:sz w:val="28"/>
          <w:szCs w:val="28"/>
        </w:rPr>
        <w:t xml:space="preserve">Підтримуючи необхідність </w:t>
      </w:r>
      <w:r w:rsidR="0045167C" w:rsidRPr="00925184">
        <w:rPr>
          <w:sz w:val="28"/>
          <w:szCs w:val="28"/>
        </w:rPr>
        <w:t xml:space="preserve">виконання </w:t>
      </w:r>
      <w:r w:rsidR="003B42D2">
        <w:rPr>
          <w:sz w:val="28"/>
          <w:szCs w:val="28"/>
        </w:rPr>
        <w:t>р</w:t>
      </w:r>
      <w:r w:rsidR="0045167C" w:rsidRPr="00925184">
        <w:rPr>
          <w:sz w:val="28"/>
          <w:szCs w:val="28"/>
        </w:rPr>
        <w:t xml:space="preserve">ішення Конституційного Суду України </w:t>
      </w:r>
      <w:r w:rsidR="003B42D2" w:rsidRPr="00925184">
        <w:rPr>
          <w:sz w:val="28"/>
          <w:szCs w:val="28"/>
        </w:rPr>
        <w:t xml:space="preserve">у справі №1-17 про Національну комісію, що здійснює державне регулювання у сферах енергетики та комунальних послуг, </w:t>
      </w:r>
      <w:r w:rsidRPr="00925184">
        <w:rPr>
          <w:noProof w:val="0"/>
          <w:sz w:val="28"/>
          <w:szCs w:val="28"/>
        </w:rPr>
        <w:t xml:space="preserve">Головне юридичне управління поділяє міркування, викладені у висновку Головного науково-експертного управління від </w:t>
      </w:r>
      <w:r w:rsidR="0045167C" w:rsidRPr="00925184">
        <w:rPr>
          <w:noProof w:val="0"/>
          <w:sz w:val="28"/>
          <w:szCs w:val="28"/>
        </w:rPr>
        <w:t>29</w:t>
      </w:r>
      <w:r w:rsidRPr="00925184">
        <w:rPr>
          <w:noProof w:val="0"/>
          <w:sz w:val="28"/>
          <w:szCs w:val="28"/>
        </w:rPr>
        <w:t>.1</w:t>
      </w:r>
      <w:r w:rsidR="0045167C" w:rsidRPr="00925184">
        <w:rPr>
          <w:noProof w:val="0"/>
          <w:sz w:val="28"/>
          <w:szCs w:val="28"/>
        </w:rPr>
        <w:t>1</w:t>
      </w:r>
      <w:r w:rsidRPr="00925184">
        <w:rPr>
          <w:noProof w:val="0"/>
          <w:sz w:val="28"/>
          <w:szCs w:val="28"/>
        </w:rPr>
        <w:t>.2019 року щодо необхідності доопрацювання цього законопроекту, та вважає за необхідне зазначити таке.</w:t>
      </w:r>
    </w:p>
    <w:p w:rsidR="005B77DF" w:rsidRPr="00925184" w:rsidRDefault="005B77DF" w:rsidP="00EF5CCD">
      <w:pPr>
        <w:pStyle w:val="a4"/>
        <w:numPr>
          <w:ilvl w:val="0"/>
          <w:numId w:val="2"/>
        </w:numPr>
        <w:spacing w:after="100"/>
        <w:ind w:left="0" w:right="85" w:firstLine="709"/>
        <w:contextualSpacing w:val="0"/>
        <w:jc w:val="both"/>
        <w:rPr>
          <w:rFonts w:eastAsia="MS Mincho"/>
          <w:bCs/>
          <w:sz w:val="28"/>
          <w:szCs w:val="28"/>
          <w:shd w:val="clear" w:color="auto" w:fill="FFFFFF"/>
          <w:lang w:eastAsia="ja-JP"/>
        </w:rPr>
      </w:pPr>
      <w:r w:rsidRPr="00925184">
        <w:rPr>
          <w:noProof w:val="0"/>
          <w:sz w:val="28"/>
          <w:szCs w:val="28"/>
        </w:rPr>
        <w:t xml:space="preserve">Пунктом 2 розділу  ІІ «Прикінцеві та перехідні положення» законопроекту передбачається встановити, що </w:t>
      </w:r>
      <w:r w:rsidRPr="00925184">
        <w:rPr>
          <w:sz w:val="28"/>
          <w:szCs w:val="28"/>
        </w:rPr>
        <w:t>з дня набрання чинності цим Законом Національна комісія, що здійснює державне регулювання у сферах енергетики та комунальних послуг, набуває статусу центрального органу виконавчої влади зі спеціальним статусом, що не потребує проведення процедур, пов’язаних з ліквідацією та реорганізацією державних органів.</w:t>
      </w:r>
      <w:r w:rsidRPr="00925184">
        <w:rPr>
          <w:sz w:val="28"/>
          <w:szCs w:val="28"/>
        </w:rPr>
        <w:t xml:space="preserve"> Крім того, згідно з абзацом другим підпункту 1 пункту 10 розділу І законопроекту</w:t>
      </w:r>
      <w:r w:rsidR="00865E02" w:rsidRPr="00925184">
        <w:rPr>
          <w:sz w:val="28"/>
          <w:szCs w:val="28"/>
        </w:rPr>
        <w:t xml:space="preserve">, за яким планується викласти частину першу статті 1 </w:t>
      </w:r>
      <w:r w:rsidR="0021746A" w:rsidRPr="00925184">
        <w:rPr>
          <w:sz w:val="28"/>
          <w:szCs w:val="28"/>
        </w:rPr>
        <w:t>Закон</w:t>
      </w:r>
      <w:r w:rsidR="0021746A" w:rsidRPr="00925184">
        <w:rPr>
          <w:sz w:val="28"/>
          <w:szCs w:val="28"/>
        </w:rPr>
        <w:t>у</w:t>
      </w:r>
      <w:r w:rsidR="0021746A" w:rsidRPr="00925184">
        <w:rPr>
          <w:sz w:val="28"/>
          <w:szCs w:val="28"/>
        </w:rPr>
        <w:t xml:space="preserve"> України «Про Національну комісію, що здійснює державне регулювання у сферах енергетики та комунальних послуг»</w:t>
      </w:r>
      <w:r w:rsidR="0021746A" w:rsidRPr="00925184">
        <w:rPr>
          <w:sz w:val="28"/>
          <w:szCs w:val="28"/>
        </w:rPr>
        <w:t xml:space="preserve"> </w:t>
      </w:r>
      <w:r w:rsidR="00865E02" w:rsidRPr="00925184">
        <w:rPr>
          <w:sz w:val="28"/>
          <w:szCs w:val="28"/>
        </w:rPr>
        <w:t>в новій редакції,</w:t>
      </w:r>
      <w:r w:rsidRPr="00925184">
        <w:rPr>
          <w:sz w:val="28"/>
          <w:szCs w:val="28"/>
        </w:rPr>
        <w:t xml:space="preserve"> передбачається визначити правовий статус </w:t>
      </w:r>
      <w:r w:rsidRPr="00925184">
        <w:rPr>
          <w:rFonts w:eastAsia="MS Mincho"/>
          <w:bCs/>
          <w:sz w:val="28"/>
          <w:szCs w:val="28"/>
          <w:shd w:val="clear" w:color="auto" w:fill="FFFFFF"/>
          <w:lang w:eastAsia="ja-JP"/>
        </w:rPr>
        <w:t>Національн</w:t>
      </w:r>
      <w:r w:rsidRPr="00925184">
        <w:rPr>
          <w:rFonts w:eastAsia="MS Mincho"/>
          <w:bCs/>
          <w:sz w:val="28"/>
          <w:szCs w:val="28"/>
          <w:shd w:val="clear" w:color="auto" w:fill="FFFFFF"/>
          <w:lang w:eastAsia="ja-JP"/>
        </w:rPr>
        <w:t>ої</w:t>
      </w:r>
      <w:r w:rsidRPr="00925184">
        <w:rPr>
          <w:rFonts w:eastAsia="MS Mincho"/>
          <w:bCs/>
          <w:sz w:val="28"/>
          <w:szCs w:val="28"/>
          <w:shd w:val="clear" w:color="auto" w:fill="FFFFFF"/>
          <w:lang w:eastAsia="ja-JP"/>
        </w:rPr>
        <w:t xml:space="preserve"> комісі</w:t>
      </w:r>
      <w:r w:rsidRPr="00925184">
        <w:rPr>
          <w:rFonts w:eastAsia="MS Mincho"/>
          <w:bCs/>
          <w:sz w:val="28"/>
          <w:szCs w:val="28"/>
          <w:shd w:val="clear" w:color="auto" w:fill="FFFFFF"/>
          <w:lang w:eastAsia="ja-JP"/>
        </w:rPr>
        <w:t>ї</w:t>
      </w:r>
      <w:r w:rsidRPr="00925184">
        <w:rPr>
          <w:rFonts w:eastAsia="MS Mincho"/>
          <w:bCs/>
          <w:sz w:val="28"/>
          <w:szCs w:val="28"/>
          <w:shd w:val="clear" w:color="auto" w:fill="FFFFFF"/>
          <w:lang w:eastAsia="ja-JP"/>
        </w:rPr>
        <w:t xml:space="preserve">, що здійснює державне регулювання у сферах енергетики та комунальних послуг, </w:t>
      </w:r>
      <w:r w:rsidRPr="00925184">
        <w:rPr>
          <w:rFonts w:eastAsia="MS Mincho"/>
          <w:bCs/>
          <w:sz w:val="28"/>
          <w:szCs w:val="28"/>
          <w:shd w:val="clear" w:color="auto" w:fill="FFFFFF"/>
          <w:lang w:eastAsia="ja-JP"/>
        </w:rPr>
        <w:t>як</w:t>
      </w:r>
      <w:r w:rsidRPr="00925184">
        <w:rPr>
          <w:rFonts w:eastAsia="MS Mincho"/>
          <w:bCs/>
          <w:sz w:val="28"/>
          <w:szCs w:val="28"/>
          <w:shd w:val="clear" w:color="auto" w:fill="FFFFFF"/>
          <w:lang w:eastAsia="ja-JP"/>
        </w:rPr>
        <w:t xml:space="preserve"> постійно діюч</w:t>
      </w:r>
      <w:r w:rsidRPr="00925184">
        <w:rPr>
          <w:rFonts w:eastAsia="MS Mincho"/>
          <w:bCs/>
          <w:sz w:val="28"/>
          <w:szCs w:val="28"/>
          <w:shd w:val="clear" w:color="auto" w:fill="FFFFFF"/>
          <w:lang w:eastAsia="ja-JP"/>
        </w:rPr>
        <w:t>ого</w:t>
      </w:r>
      <w:r w:rsidRPr="00925184">
        <w:rPr>
          <w:rFonts w:eastAsia="MS Mincho"/>
          <w:bCs/>
          <w:sz w:val="28"/>
          <w:szCs w:val="28"/>
          <w:shd w:val="clear" w:color="auto" w:fill="FFFFFF"/>
          <w:lang w:eastAsia="ja-JP"/>
        </w:rPr>
        <w:t xml:space="preserve"> центральн</w:t>
      </w:r>
      <w:r w:rsidRPr="00925184">
        <w:rPr>
          <w:rFonts w:eastAsia="MS Mincho"/>
          <w:bCs/>
          <w:sz w:val="28"/>
          <w:szCs w:val="28"/>
          <w:shd w:val="clear" w:color="auto" w:fill="FFFFFF"/>
          <w:lang w:eastAsia="ja-JP"/>
        </w:rPr>
        <w:t>ого</w:t>
      </w:r>
      <w:r w:rsidRPr="00925184">
        <w:rPr>
          <w:rFonts w:eastAsia="MS Mincho"/>
          <w:bCs/>
          <w:sz w:val="28"/>
          <w:szCs w:val="28"/>
          <w:shd w:val="clear" w:color="auto" w:fill="FFFFFF"/>
          <w:lang w:eastAsia="ja-JP"/>
        </w:rPr>
        <w:t xml:space="preserve"> орган</w:t>
      </w:r>
      <w:r w:rsidRPr="00925184">
        <w:rPr>
          <w:rFonts w:eastAsia="MS Mincho"/>
          <w:bCs/>
          <w:sz w:val="28"/>
          <w:szCs w:val="28"/>
          <w:shd w:val="clear" w:color="auto" w:fill="FFFFFF"/>
          <w:lang w:eastAsia="ja-JP"/>
        </w:rPr>
        <w:t>у</w:t>
      </w:r>
      <w:r w:rsidRPr="00925184">
        <w:rPr>
          <w:rFonts w:eastAsia="MS Mincho"/>
          <w:bCs/>
          <w:sz w:val="28"/>
          <w:szCs w:val="28"/>
          <w:shd w:val="clear" w:color="auto" w:fill="FFFFFF"/>
          <w:lang w:eastAsia="ja-JP"/>
        </w:rPr>
        <w:t xml:space="preserve"> виконавчої влади зі спеціальним статусом, який утворюється Кабінетом Міністрів України.</w:t>
      </w:r>
    </w:p>
    <w:p w:rsidR="003C5026" w:rsidRPr="00925184" w:rsidRDefault="005B77DF" w:rsidP="00EF5CCD">
      <w:pPr>
        <w:pStyle w:val="2"/>
        <w:tabs>
          <w:tab w:val="left" w:pos="993"/>
          <w:tab w:val="left" w:pos="1134"/>
        </w:tabs>
        <w:spacing w:after="100" w:line="240" w:lineRule="auto"/>
        <w:ind w:firstLine="709"/>
        <w:jc w:val="both"/>
        <w:rPr>
          <w:sz w:val="28"/>
          <w:szCs w:val="28"/>
          <w:lang w:eastAsia="uk-UA"/>
        </w:rPr>
      </w:pPr>
      <w:r w:rsidRPr="00925184">
        <w:rPr>
          <w:sz w:val="28"/>
          <w:szCs w:val="28"/>
        </w:rPr>
        <w:t>Вважаємо, що законодавче визначення о</w:t>
      </w:r>
      <w:r w:rsidRPr="00925184">
        <w:rPr>
          <w:rStyle w:val="FontStyle"/>
          <w:sz w:val="28"/>
          <w:szCs w:val="28"/>
        </w:rPr>
        <w:t>собливостей п</w:t>
      </w:r>
      <w:r w:rsidRPr="00925184">
        <w:rPr>
          <w:sz w:val="28"/>
          <w:szCs w:val="28"/>
        </w:rPr>
        <w:t xml:space="preserve">равового статусу </w:t>
      </w:r>
      <w:r w:rsidRPr="00925184">
        <w:rPr>
          <w:sz w:val="28"/>
          <w:szCs w:val="28"/>
        </w:rPr>
        <w:t>цієї Н</w:t>
      </w:r>
      <w:r w:rsidRPr="00925184">
        <w:rPr>
          <w:sz w:val="28"/>
          <w:szCs w:val="28"/>
        </w:rPr>
        <w:t>аціональн</w:t>
      </w:r>
      <w:r w:rsidRPr="00925184">
        <w:rPr>
          <w:sz w:val="28"/>
          <w:szCs w:val="28"/>
        </w:rPr>
        <w:t>ої</w:t>
      </w:r>
      <w:r w:rsidRPr="00925184">
        <w:rPr>
          <w:sz w:val="28"/>
          <w:szCs w:val="28"/>
        </w:rPr>
        <w:t xml:space="preserve"> комісі</w:t>
      </w:r>
      <w:r w:rsidRPr="00925184">
        <w:rPr>
          <w:sz w:val="28"/>
          <w:szCs w:val="28"/>
        </w:rPr>
        <w:t>ї</w:t>
      </w:r>
      <w:r w:rsidR="00B51396" w:rsidRPr="00925184">
        <w:rPr>
          <w:sz w:val="28"/>
          <w:szCs w:val="28"/>
        </w:rPr>
        <w:t xml:space="preserve"> </w:t>
      </w:r>
      <w:r w:rsidRPr="00925184">
        <w:rPr>
          <w:sz w:val="28"/>
          <w:szCs w:val="28"/>
        </w:rPr>
        <w:t>не випливає з конституційної моделі організації влади в Україні</w:t>
      </w:r>
      <w:r w:rsidR="002F6731" w:rsidRPr="00925184">
        <w:rPr>
          <w:sz w:val="28"/>
          <w:szCs w:val="28"/>
        </w:rPr>
        <w:t xml:space="preserve">, що базується на положеннях </w:t>
      </w:r>
      <w:r w:rsidR="002F6731" w:rsidRPr="00925184">
        <w:rPr>
          <w:sz w:val="28"/>
          <w:szCs w:val="28"/>
        </w:rPr>
        <w:t xml:space="preserve">статті 6 Конституції України, за якою </w:t>
      </w:r>
      <w:r w:rsidR="002F6731" w:rsidRPr="00925184">
        <w:rPr>
          <w:sz w:val="28"/>
          <w:szCs w:val="28"/>
        </w:rPr>
        <w:lastRenderedPageBreak/>
        <w:t>державна влада в Україні здійснюється на засадах її поділу на законодавчу, виконавчу та судову</w:t>
      </w:r>
      <w:r w:rsidR="003C5026" w:rsidRPr="00925184">
        <w:rPr>
          <w:sz w:val="28"/>
          <w:szCs w:val="28"/>
        </w:rPr>
        <w:t xml:space="preserve">. Вичерпний </w:t>
      </w:r>
      <w:r w:rsidR="003C5026" w:rsidRPr="00925184">
        <w:rPr>
          <w:sz w:val="28"/>
          <w:szCs w:val="28"/>
        </w:rPr>
        <w:t xml:space="preserve">перелік державних органів, що формально не належать до жодної з гілок влади, прямо встановлюється Конституцією України (ЦВК, Національна рада України з питань телебачення і радіомовлення, </w:t>
      </w:r>
      <w:r w:rsidR="002F6731" w:rsidRPr="00925184">
        <w:rPr>
          <w:sz w:val="28"/>
          <w:szCs w:val="28"/>
        </w:rPr>
        <w:t>Антимонопольний комітет України, Фонд державного майна України т</w:t>
      </w:r>
      <w:r w:rsidR="003C5026" w:rsidRPr="00925184">
        <w:rPr>
          <w:sz w:val="28"/>
          <w:szCs w:val="28"/>
        </w:rPr>
        <w:t>ощо).</w:t>
      </w:r>
      <w:r w:rsidR="002F6731" w:rsidRPr="00925184">
        <w:rPr>
          <w:sz w:val="28"/>
          <w:szCs w:val="28"/>
        </w:rPr>
        <w:t xml:space="preserve"> </w:t>
      </w:r>
    </w:p>
    <w:p w:rsidR="00237962" w:rsidRPr="00925184" w:rsidRDefault="00237962" w:rsidP="00EF5CCD">
      <w:pPr>
        <w:pStyle w:val="2"/>
        <w:tabs>
          <w:tab w:val="left" w:pos="993"/>
          <w:tab w:val="left" w:pos="1134"/>
        </w:tabs>
        <w:spacing w:after="100" w:line="240" w:lineRule="auto"/>
        <w:ind w:firstLine="709"/>
        <w:jc w:val="both"/>
        <w:rPr>
          <w:sz w:val="28"/>
          <w:szCs w:val="28"/>
        </w:rPr>
      </w:pPr>
      <w:r w:rsidRPr="00925184">
        <w:rPr>
          <w:sz w:val="28"/>
          <w:szCs w:val="28"/>
        </w:rPr>
        <w:t xml:space="preserve">Конституційний Суд України у </w:t>
      </w:r>
      <w:r w:rsidRPr="00925184">
        <w:rPr>
          <w:sz w:val="28"/>
          <w:szCs w:val="28"/>
        </w:rPr>
        <w:t xml:space="preserve">підпункті 3.2 </w:t>
      </w:r>
      <w:r w:rsidR="001967F1" w:rsidRPr="00925184">
        <w:rPr>
          <w:sz w:val="28"/>
          <w:szCs w:val="28"/>
        </w:rPr>
        <w:t xml:space="preserve">рішення у </w:t>
      </w:r>
      <w:r w:rsidRPr="00925184">
        <w:rPr>
          <w:sz w:val="28"/>
          <w:szCs w:val="28"/>
        </w:rPr>
        <w:t xml:space="preserve">справі №1-17 про Національну комісію, що здійснює державне регулювання у сферах енергетики </w:t>
      </w:r>
      <w:r w:rsidRPr="00925184">
        <w:rPr>
          <w:sz w:val="28"/>
          <w:szCs w:val="28"/>
        </w:rPr>
        <w:t>та комунальних послуг, зазначив</w:t>
      </w:r>
      <w:r w:rsidRPr="00925184">
        <w:rPr>
          <w:sz w:val="28"/>
          <w:szCs w:val="28"/>
        </w:rPr>
        <w:t>, що</w:t>
      </w:r>
      <w:r w:rsidRPr="00925184">
        <w:rPr>
          <w:sz w:val="28"/>
          <w:szCs w:val="28"/>
        </w:rPr>
        <w:t xml:space="preserve"> «у</w:t>
      </w:r>
      <w:r w:rsidRPr="00925184">
        <w:rPr>
          <w:rStyle w:val="st42"/>
          <w:color w:val="auto"/>
          <w:sz w:val="28"/>
          <w:szCs w:val="28"/>
        </w:rPr>
        <w:t xml:space="preserve"> </w:t>
      </w:r>
      <w:r w:rsidRPr="00925184">
        <w:rPr>
          <w:rStyle w:val="st96"/>
          <w:color w:val="auto"/>
          <w:sz w:val="28"/>
          <w:szCs w:val="28"/>
        </w:rPr>
        <w:t>Конституції України</w:t>
      </w:r>
      <w:r w:rsidRPr="00925184">
        <w:rPr>
          <w:rStyle w:val="st42"/>
          <w:color w:val="auto"/>
          <w:sz w:val="28"/>
          <w:szCs w:val="28"/>
        </w:rPr>
        <w:t xml:space="preserve"> встановлено, які з органів державної влади за своїми повноваженнями або функціональним призначенням є єдиними в державі, і визначено їх найменування та порядок формування (зокрема, Верховна Рада України, Кабінет Міністрів України, Вища рада правосуддя, Національний банк України, Рахункова палата), а які з них належать до певної системи і можуть бути кількісно і якісно змінені (утворені, реорганізовані, ліквідовані) відповідно до Конституції України (зокрема, суди, органи виконавчої влади). Тобто Основним Законом України передбачено обов’язковість існування одних органів державної влади і можливість утворення інших, чітко визначено суб’єктів і порядок формування кожного органу державної влади, сферу його діяльності та/або предмет відання</w:t>
      </w:r>
      <w:r w:rsidRPr="00925184">
        <w:rPr>
          <w:rStyle w:val="st42"/>
          <w:color w:val="auto"/>
          <w:sz w:val="28"/>
          <w:szCs w:val="28"/>
        </w:rPr>
        <w:t>..</w:t>
      </w:r>
      <w:r w:rsidRPr="00925184">
        <w:rPr>
          <w:rStyle w:val="st42"/>
          <w:color w:val="auto"/>
          <w:sz w:val="28"/>
          <w:szCs w:val="28"/>
        </w:rPr>
        <w:t>.</w:t>
      </w:r>
      <w:r w:rsidRPr="00925184">
        <w:rPr>
          <w:rStyle w:val="st42"/>
          <w:color w:val="auto"/>
          <w:sz w:val="28"/>
          <w:szCs w:val="28"/>
        </w:rPr>
        <w:t xml:space="preserve"> </w:t>
      </w:r>
      <w:r w:rsidRPr="00925184">
        <w:rPr>
          <w:rStyle w:val="st42"/>
          <w:color w:val="auto"/>
          <w:sz w:val="28"/>
          <w:szCs w:val="28"/>
        </w:rPr>
        <w:t xml:space="preserve">Отже, утворення будь-якого органу державної влади можливе лише суб’єктами та в порядку, передбаченими </w:t>
      </w:r>
      <w:r w:rsidRPr="00925184">
        <w:rPr>
          <w:rStyle w:val="st96"/>
          <w:color w:val="auto"/>
          <w:sz w:val="28"/>
          <w:szCs w:val="28"/>
        </w:rPr>
        <w:t>Конституцією України</w:t>
      </w:r>
      <w:r w:rsidRPr="00925184">
        <w:rPr>
          <w:rStyle w:val="st96"/>
          <w:color w:val="auto"/>
          <w:sz w:val="28"/>
          <w:szCs w:val="28"/>
        </w:rPr>
        <w:t>»</w:t>
      </w:r>
      <w:r w:rsidRPr="00925184">
        <w:rPr>
          <w:rStyle w:val="st42"/>
          <w:color w:val="auto"/>
          <w:sz w:val="28"/>
          <w:szCs w:val="28"/>
        </w:rPr>
        <w:t>.</w:t>
      </w:r>
      <w:r w:rsidR="0064288A" w:rsidRPr="00925184">
        <w:rPr>
          <w:rStyle w:val="st42"/>
          <w:color w:val="auto"/>
          <w:sz w:val="28"/>
          <w:szCs w:val="28"/>
        </w:rPr>
        <w:t xml:space="preserve"> </w:t>
      </w:r>
    </w:p>
    <w:p w:rsidR="002F6731" w:rsidRPr="00925184" w:rsidRDefault="0064288A" w:rsidP="00EF5CCD">
      <w:pPr>
        <w:pStyle w:val="2"/>
        <w:tabs>
          <w:tab w:val="left" w:pos="993"/>
          <w:tab w:val="left" w:pos="1134"/>
        </w:tabs>
        <w:spacing w:after="100" w:line="240" w:lineRule="auto"/>
        <w:ind w:firstLine="709"/>
        <w:jc w:val="both"/>
        <w:rPr>
          <w:sz w:val="28"/>
          <w:szCs w:val="28"/>
          <w:lang w:eastAsia="uk-UA"/>
        </w:rPr>
      </w:pPr>
      <w:r w:rsidRPr="00925184">
        <w:rPr>
          <w:sz w:val="28"/>
          <w:szCs w:val="28"/>
        </w:rPr>
        <w:t xml:space="preserve">Як відомо, </w:t>
      </w:r>
      <w:r w:rsidRPr="00925184">
        <w:rPr>
          <w:sz w:val="28"/>
          <w:szCs w:val="28"/>
          <w:lang w:eastAsia="uk-UA"/>
        </w:rPr>
        <w:t xml:space="preserve">Конституція України не передбачає існування в </w:t>
      </w:r>
      <w:r w:rsidRPr="00925184">
        <w:rPr>
          <w:sz w:val="28"/>
          <w:szCs w:val="28"/>
        </w:rPr>
        <w:t xml:space="preserve">конституційній моделі організації влади </w:t>
      </w:r>
      <w:r w:rsidRPr="00925184">
        <w:rPr>
          <w:sz w:val="28"/>
          <w:szCs w:val="28"/>
          <w:lang w:eastAsia="uk-UA"/>
        </w:rPr>
        <w:t>інших державних органів із спеціальним статусом, у тому числі у сфері виконавчої влади</w:t>
      </w:r>
      <w:r w:rsidRPr="00925184">
        <w:rPr>
          <w:sz w:val="28"/>
          <w:szCs w:val="28"/>
          <w:lang w:eastAsia="uk-UA"/>
        </w:rPr>
        <w:t xml:space="preserve">, </w:t>
      </w:r>
      <w:r w:rsidR="009F021B">
        <w:rPr>
          <w:sz w:val="28"/>
          <w:szCs w:val="28"/>
          <w:lang w:eastAsia="uk-UA"/>
        </w:rPr>
        <w:t xml:space="preserve">що не названі в Основному Законі, </w:t>
      </w:r>
      <w:r w:rsidRPr="00925184">
        <w:rPr>
          <w:sz w:val="28"/>
          <w:szCs w:val="28"/>
          <w:lang w:eastAsia="uk-UA"/>
        </w:rPr>
        <w:t xml:space="preserve">а також </w:t>
      </w:r>
      <w:r w:rsidR="009F021B" w:rsidRPr="00925184">
        <w:rPr>
          <w:sz w:val="28"/>
          <w:szCs w:val="28"/>
          <w:lang w:eastAsia="uk-UA"/>
        </w:rPr>
        <w:t xml:space="preserve">Конституція України </w:t>
      </w:r>
      <w:r w:rsidRPr="00925184">
        <w:rPr>
          <w:sz w:val="28"/>
          <w:szCs w:val="28"/>
          <w:lang w:eastAsia="uk-UA"/>
        </w:rPr>
        <w:t xml:space="preserve">не містить прямих приписів </w:t>
      </w:r>
      <w:r w:rsidRPr="00925184">
        <w:rPr>
          <w:sz w:val="28"/>
          <w:szCs w:val="28"/>
          <w:lang w:eastAsia="uk-UA"/>
        </w:rPr>
        <w:t xml:space="preserve">щодо можливості </w:t>
      </w:r>
      <w:r w:rsidRPr="00925184">
        <w:rPr>
          <w:sz w:val="28"/>
          <w:szCs w:val="28"/>
          <w:lang w:eastAsia="uk-UA"/>
        </w:rPr>
        <w:t>у</w:t>
      </w:r>
      <w:r w:rsidRPr="00925184">
        <w:rPr>
          <w:sz w:val="28"/>
          <w:szCs w:val="28"/>
          <w:lang w:eastAsia="uk-UA"/>
        </w:rPr>
        <w:t>творення інших центральних органів виконавчої влади зі спеціальним статусом</w:t>
      </w:r>
      <w:r w:rsidRPr="00925184">
        <w:rPr>
          <w:sz w:val="28"/>
          <w:szCs w:val="28"/>
          <w:lang w:eastAsia="uk-UA"/>
        </w:rPr>
        <w:t>.</w:t>
      </w:r>
    </w:p>
    <w:p w:rsidR="0064288A" w:rsidRPr="00925184" w:rsidRDefault="0064288A" w:rsidP="00EF5CCD">
      <w:pPr>
        <w:pStyle w:val="2"/>
        <w:tabs>
          <w:tab w:val="left" w:pos="993"/>
          <w:tab w:val="left" w:pos="1134"/>
        </w:tabs>
        <w:spacing w:after="100" w:line="240" w:lineRule="auto"/>
        <w:ind w:firstLine="709"/>
        <w:jc w:val="both"/>
        <w:rPr>
          <w:rStyle w:val="rvts0"/>
          <w:color w:val="000000"/>
          <w:sz w:val="28"/>
          <w:szCs w:val="28"/>
        </w:rPr>
      </w:pPr>
      <w:r w:rsidRPr="00925184">
        <w:rPr>
          <w:sz w:val="28"/>
          <w:szCs w:val="28"/>
          <w:lang w:eastAsia="uk-UA"/>
        </w:rPr>
        <w:t xml:space="preserve">Згідно з правовою позицією </w:t>
      </w:r>
      <w:r w:rsidR="001967F1" w:rsidRPr="00925184">
        <w:rPr>
          <w:sz w:val="28"/>
          <w:szCs w:val="28"/>
        </w:rPr>
        <w:t>Конституційного Суду України, ви</w:t>
      </w:r>
      <w:r w:rsidR="001967F1" w:rsidRPr="00925184">
        <w:rPr>
          <w:sz w:val="28"/>
          <w:szCs w:val="28"/>
        </w:rPr>
        <w:t>кладеною</w:t>
      </w:r>
      <w:r w:rsidR="001967F1" w:rsidRPr="00925184">
        <w:rPr>
          <w:sz w:val="28"/>
          <w:szCs w:val="28"/>
        </w:rPr>
        <w:t xml:space="preserve"> </w:t>
      </w:r>
      <w:r w:rsidR="001967F1" w:rsidRPr="00925184">
        <w:rPr>
          <w:sz w:val="28"/>
          <w:szCs w:val="28"/>
        </w:rPr>
        <w:t xml:space="preserve">у підпункті 3.4 </w:t>
      </w:r>
      <w:r w:rsidR="001967F1" w:rsidRPr="00925184">
        <w:rPr>
          <w:sz w:val="28"/>
          <w:szCs w:val="28"/>
        </w:rPr>
        <w:t>рішенн</w:t>
      </w:r>
      <w:r w:rsidR="001967F1" w:rsidRPr="00925184">
        <w:rPr>
          <w:sz w:val="28"/>
          <w:szCs w:val="28"/>
        </w:rPr>
        <w:t>я</w:t>
      </w:r>
      <w:r w:rsidR="001967F1" w:rsidRPr="00925184">
        <w:rPr>
          <w:sz w:val="28"/>
          <w:szCs w:val="28"/>
        </w:rPr>
        <w:t xml:space="preserve"> </w:t>
      </w:r>
      <w:bookmarkStart w:id="0" w:name="n3"/>
      <w:bookmarkEnd w:id="0"/>
      <w:r w:rsidR="001967F1" w:rsidRPr="00925184">
        <w:rPr>
          <w:sz w:val="28"/>
          <w:szCs w:val="28"/>
        </w:rPr>
        <w:t>від 13 червня 2019 року № 5-р/209</w:t>
      </w:r>
      <w:r w:rsidR="001967F1" w:rsidRPr="00925184">
        <w:rPr>
          <w:sz w:val="28"/>
          <w:szCs w:val="28"/>
        </w:rPr>
        <w:t>:</w:t>
      </w:r>
      <w:r w:rsidR="001967F1" w:rsidRPr="00925184">
        <w:rPr>
          <w:sz w:val="28"/>
          <w:szCs w:val="28"/>
        </w:rPr>
        <w:t xml:space="preserve"> «</w:t>
      </w:r>
      <w:r w:rsidR="001967F1" w:rsidRPr="00925184">
        <w:rPr>
          <w:rStyle w:val="rvts0"/>
          <w:sz w:val="28"/>
          <w:szCs w:val="28"/>
        </w:rPr>
        <w:t>Основний Закон України допускає утворення органу державної влади, який здійснюватиме державне регулювання, моніторинг та контроль за діяльністю суб’єктів господарювання у сферах енергетики та комунальних послуг, як центрального органу виконавчої влади. Відповідно до Конституції України такий орган може бути утворений Кабінетом Міністрів України</w:t>
      </w:r>
      <w:r w:rsidR="001967F1" w:rsidRPr="00925184">
        <w:rPr>
          <w:rStyle w:val="rvts0"/>
          <w:sz w:val="28"/>
          <w:szCs w:val="28"/>
        </w:rPr>
        <w:t xml:space="preserve"> </w:t>
      </w:r>
      <w:r w:rsidR="001967F1" w:rsidRPr="00925184">
        <w:rPr>
          <w:rStyle w:val="rvts0"/>
          <w:color w:val="000000"/>
          <w:sz w:val="28"/>
          <w:szCs w:val="28"/>
        </w:rPr>
        <w:t>(</w:t>
      </w:r>
      <w:hyperlink r:id="rId7" w:anchor="n5139" w:tgtFrame="_blank" w:history="1">
        <w:r w:rsidR="001967F1" w:rsidRPr="00925184">
          <w:rPr>
            <w:rStyle w:val="a3"/>
            <w:color w:val="000000"/>
            <w:sz w:val="28"/>
            <w:szCs w:val="28"/>
            <w:u w:val="none"/>
          </w:rPr>
          <w:t>пункт 9</w:t>
        </w:r>
      </w:hyperlink>
      <w:r w:rsidR="001967F1" w:rsidRPr="00925184">
        <w:rPr>
          <w:sz w:val="28"/>
          <w:szCs w:val="28"/>
        </w:rPr>
        <w:t>¹</w:t>
      </w:r>
      <w:hyperlink r:id="rId8" w:anchor="n5139" w:tgtFrame="_blank" w:history="1"/>
      <w:r w:rsidR="001967F1" w:rsidRPr="00925184">
        <w:rPr>
          <w:rStyle w:val="rvts0"/>
          <w:color w:val="000000"/>
          <w:sz w:val="28"/>
          <w:szCs w:val="28"/>
        </w:rPr>
        <w:t xml:space="preserve"> статті 116) із законодавчим визначенням Верховною Радою України його організації і діяльності (</w:t>
      </w:r>
      <w:hyperlink r:id="rId9" w:anchor="n4549" w:tgtFrame="_blank" w:history="1">
        <w:r w:rsidR="001967F1" w:rsidRPr="00925184">
          <w:rPr>
            <w:rStyle w:val="a3"/>
            <w:color w:val="000000"/>
            <w:sz w:val="28"/>
            <w:szCs w:val="28"/>
            <w:u w:val="none"/>
          </w:rPr>
          <w:t>пункт 12</w:t>
        </w:r>
      </w:hyperlink>
      <w:r w:rsidR="001967F1" w:rsidRPr="00925184">
        <w:rPr>
          <w:rStyle w:val="rvts0"/>
          <w:color w:val="000000"/>
          <w:sz w:val="28"/>
          <w:szCs w:val="28"/>
        </w:rPr>
        <w:t xml:space="preserve"> частини першої статті 92)</w:t>
      </w:r>
      <w:r w:rsidR="001967F1" w:rsidRPr="00925184">
        <w:rPr>
          <w:rStyle w:val="rvts0"/>
          <w:color w:val="000000"/>
          <w:sz w:val="28"/>
          <w:szCs w:val="28"/>
        </w:rPr>
        <w:t>»</w:t>
      </w:r>
      <w:r w:rsidR="001967F1" w:rsidRPr="00925184">
        <w:rPr>
          <w:rStyle w:val="rvts0"/>
          <w:color w:val="000000"/>
          <w:sz w:val="28"/>
          <w:szCs w:val="28"/>
        </w:rPr>
        <w:t>.</w:t>
      </w:r>
    </w:p>
    <w:p w:rsidR="001967F1" w:rsidRPr="00925184" w:rsidRDefault="001967F1" w:rsidP="00EF5CCD">
      <w:pPr>
        <w:pStyle w:val="2"/>
        <w:tabs>
          <w:tab w:val="left" w:pos="993"/>
          <w:tab w:val="left" w:pos="1134"/>
        </w:tabs>
        <w:spacing w:after="100" w:line="240" w:lineRule="auto"/>
        <w:ind w:firstLine="709"/>
        <w:jc w:val="both"/>
        <w:rPr>
          <w:sz w:val="28"/>
          <w:szCs w:val="28"/>
        </w:rPr>
      </w:pPr>
      <w:r w:rsidRPr="00925184">
        <w:rPr>
          <w:rStyle w:val="rvts0"/>
          <w:color w:val="000000"/>
          <w:sz w:val="28"/>
          <w:szCs w:val="28"/>
        </w:rPr>
        <w:t xml:space="preserve">Тому утворення законом центрального органу виконавчої влади, на нашу думку, є втручанням у конституційні повноваження Уряду України, передбачені </w:t>
      </w:r>
      <w:hyperlink r:id="rId10" w:anchor="n5139" w:tgtFrame="_blank" w:history="1">
        <w:r w:rsidRPr="00925184">
          <w:rPr>
            <w:rStyle w:val="a3"/>
            <w:color w:val="000000"/>
            <w:sz w:val="28"/>
            <w:szCs w:val="28"/>
            <w:u w:val="none"/>
          </w:rPr>
          <w:t>пункт</w:t>
        </w:r>
        <w:r w:rsidRPr="00925184">
          <w:rPr>
            <w:rStyle w:val="a3"/>
            <w:color w:val="000000"/>
            <w:sz w:val="28"/>
            <w:szCs w:val="28"/>
            <w:u w:val="none"/>
          </w:rPr>
          <w:t>ом</w:t>
        </w:r>
        <w:r w:rsidRPr="00925184">
          <w:rPr>
            <w:rStyle w:val="a3"/>
            <w:color w:val="000000"/>
            <w:sz w:val="28"/>
            <w:szCs w:val="28"/>
            <w:u w:val="none"/>
          </w:rPr>
          <w:t xml:space="preserve"> 9</w:t>
        </w:r>
      </w:hyperlink>
      <w:r w:rsidRPr="00925184">
        <w:rPr>
          <w:sz w:val="28"/>
          <w:szCs w:val="28"/>
        </w:rPr>
        <w:t>¹</w:t>
      </w:r>
      <w:hyperlink r:id="rId11" w:anchor="n5139" w:tgtFrame="_blank" w:history="1"/>
      <w:r w:rsidRPr="00925184">
        <w:rPr>
          <w:rStyle w:val="rvts0"/>
          <w:color w:val="000000"/>
          <w:sz w:val="28"/>
          <w:szCs w:val="28"/>
        </w:rPr>
        <w:t xml:space="preserve"> статті 116</w:t>
      </w:r>
      <w:r w:rsidRPr="00925184">
        <w:rPr>
          <w:rStyle w:val="rvts0"/>
          <w:color w:val="000000"/>
          <w:sz w:val="28"/>
          <w:szCs w:val="28"/>
        </w:rPr>
        <w:t xml:space="preserve">, за яким Кабінет Міністрів України </w:t>
      </w:r>
      <w:r w:rsidRPr="00925184">
        <w:rPr>
          <w:rStyle w:val="st42"/>
          <w:rFonts w:eastAsiaTheme="minorHAnsi"/>
          <w:sz w:val="28"/>
          <w:szCs w:val="28"/>
          <w:lang w:eastAsia="en-US"/>
        </w:rPr>
        <w:t>утворює, реорганізовує та ліквідовує відповідно до закону міністерства та інші центральні органи виконавчої влади, діючи в межах коштів, передбачених на утримання органів виконавчої влади</w:t>
      </w:r>
      <w:r w:rsidR="00865E02" w:rsidRPr="00925184">
        <w:rPr>
          <w:rStyle w:val="st42"/>
          <w:rFonts w:eastAsiaTheme="minorHAnsi"/>
          <w:sz w:val="28"/>
          <w:szCs w:val="28"/>
          <w:lang w:eastAsia="en-US"/>
        </w:rPr>
        <w:t xml:space="preserve">, й </w:t>
      </w:r>
      <w:r w:rsidR="00865E02" w:rsidRPr="00925184">
        <w:rPr>
          <w:sz w:val="28"/>
          <w:szCs w:val="28"/>
        </w:rPr>
        <w:t>не належить до повноважень Верховної Ради України</w:t>
      </w:r>
      <w:r w:rsidR="00865E02" w:rsidRPr="00925184">
        <w:rPr>
          <w:sz w:val="28"/>
          <w:szCs w:val="28"/>
        </w:rPr>
        <w:t>, віднесених до її відання Основним Законом України.</w:t>
      </w:r>
    </w:p>
    <w:p w:rsidR="00EF5CCD" w:rsidRPr="00EF5CCD" w:rsidRDefault="00EF5CCD" w:rsidP="00EF5CCD">
      <w:pPr>
        <w:pStyle w:val="ParagraphStyle"/>
        <w:numPr>
          <w:ilvl w:val="0"/>
          <w:numId w:val="2"/>
        </w:numPr>
        <w:tabs>
          <w:tab w:val="left" w:pos="0"/>
        </w:tabs>
        <w:spacing w:after="100"/>
        <w:ind w:left="0" w:firstLine="709"/>
        <w:jc w:val="both"/>
        <w:rPr>
          <w:rFonts w:ascii="Times New Roman" w:hAnsi="Times New Roman" w:cs="Times New Roman"/>
          <w:color w:val="000000"/>
          <w:sz w:val="28"/>
          <w:szCs w:val="28"/>
          <w:lang w:val="uk-UA"/>
        </w:rPr>
      </w:pPr>
      <w:r w:rsidRPr="00EF5CCD">
        <w:rPr>
          <w:rFonts w:ascii="Times New Roman" w:hAnsi="Times New Roman" w:cs="Times New Roman"/>
          <w:color w:val="000000"/>
          <w:sz w:val="28"/>
          <w:szCs w:val="28"/>
          <w:lang w:val="uk-UA"/>
        </w:rPr>
        <w:t xml:space="preserve">Абзацом третім підпункту 8 </w:t>
      </w:r>
      <w:r w:rsidRPr="00EF5CCD">
        <w:rPr>
          <w:rFonts w:ascii="Times New Roman" w:hAnsi="Times New Roman" w:cs="Times New Roman"/>
          <w:sz w:val="28"/>
          <w:szCs w:val="28"/>
          <w:lang w:val="uk-UA"/>
        </w:rPr>
        <w:t>пункту 10 розділу І законопроекту, за яким планується</w:t>
      </w:r>
      <w:r w:rsidRPr="00EF5CCD">
        <w:rPr>
          <w:rFonts w:ascii="Times New Roman" w:hAnsi="Times New Roman" w:cs="Times New Roman"/>
          <w:sz w:val="28"/>
          <w:szCs w:val="28"/>
          <w:lang w:val="uk-UA"/>
        </w:rPr>
        <w:t xml:space="preserve"> частину першу статті 9 </w:t>
      </w:r>
      <w:r w:rsidRPr="00EF5CCD">
        <w:rPr>
          <w:rFonts w:ascii="Times New Roman" w:hAnsi="Times New Roman" w:cs="Times New Roman"/>
          <w:sz w:val="28"/>
          <w:szCs w:val="28"/>
          <w:lang w:val="uk-UA"/>
        </w:rPr>
        <w:t xml:space="preserve">Закону України «Про Національну комісію, що здійснює державне регулювання у сферах енергетики та </w:t>
      </w:r>
      <w:r w:rsidRPr="00EF5CCD">
        <w:rPr>
          <w:rFonts w:ascii="Times New Roman" w:hAnsi="Times New Roman" w:cs="Times New Roman"/>
          <w:sz w:val="28"/>
          <w:szCs w:val="28"/>
          <w:lang w:val="uk-UA"/>
        </w:rPr>
        <w:lastRenderedPageBreak/>
        <w:t>комунальних послуг» викласти в новій редакції, передбачається, що</w:t>
      </w:r>
      <w:r w:rsidRPr="00EF5CCD">
        <w:rPr>
          <w:rFonts w:ascii="Times New Roman" w:hAnsi="Times New Roman" w:cs="Times New Roman"/>
          <w:sz w:val="28"/>
          <w:szCs w:val="28"/>
          <w:lang w:val="uk-UA"/>
        </w:rPr>
        <w:t xml:space="preserve"> «</w:t>
      </w:r>
      <w:r w:rsidRPr="00EF5CCD">
        <w:rPr>
          <w:rFonts w:ascii="Times New Roman" w:hAnsi="Times New Roman" w:cs="Times New Roman"/>
          <w:sz w:val="28"/>
          <w:szCs w:val="28"/>
          <w:lang w:val="uk-UA"/>
        </w:rPr>
        <w:t>Голова Регулятора обирається членами Регулятора шляхом таємного голосування строком на два роки</w:t>
      </w:r>
      <w:r w:rsidRPr="00EF5CCD">
        <w:rPr>
          <w:rFonts w:ascii="Times New Roman" w:hAnsi="Times New Roman" w:cs="Times New Roman"/>
          <w:sz w:val="28"/>
          <w:szCs w:val="28"/>
          <w:lang w:val="uk-UA"/>
        </w:rPr>
        <w:t>»</w:t>
      </w:r>
      <w:r w:rsidRPr="00EF5CCD">
        <w:rPr>
          <w:rFonts w:ascii="Times New Roman" w:hAnsi="Times New Roman" w:cs="Times New Roman"/>
          <w:sz w:val="28"/>
          <w:szCs w:val="28"/>
          <w:lang w:val="uk-UA"/>
        </w:rPr>
        <w:t>.</w:t>
      </w:r>
      <w:r w:rsidRPr="00EF5CCD">
        <w:rPr>
          <w:rFonts w:ascii="Times New Roman" w:hAnsi="Times New Roman" w:cs="Times New Roman"/>
          <w:sz w:val="28"/>
          <w:szCs w:val="28"/>
          <w:lang w:val="uk-UA"/>
        </w:rPr>
        <w:t xml:space="preserve"> Такий нормотворчий підхід не враховує вимог пункту 9² статті 116 Конституції України, за яким </w:t>
      </w:r>
      <w:r w:rsidRPr="00EF5CCD">
        <w:rPr>
          <w:rStyle w:val="st42"/>
          <w:sz w:val="28"/>
          <w:szCs w:val="28"/>
          <w:lang w:val="uk-UA"/>
        </w:rPr>
        <w:t>признач</w:t>
      </w:r>
      <w:r w:rsidRPr="00EF5CCD">
        <w:rPr>
          <w:rStyle w:val="st42"/>
          <w:sz w:val="28"/>
          <w:szCs w:val="28"/>
          <w:lang w:val="uk-UA"/>
        </w:rPr>
        <w:t>ення</w:t>
      </w:r>
      <w:r w:rsidRPr="00EF5CCD">
        <w:rPr>
          <w:rStyle w:val="st42"/>
          <w:sz w:val="28"/>
          <w:szCs w:val="28"/>
          <w:lang w:val="uk-UA"/>
        </w:rPr>
        <w:t xml:space="preserve"> на посади та звільн</w:t>
      </w:r>
      <w:r w:rsidRPr="00EF5CCD">
        <w:rPr>
          <w:rStyle w:val="st42"/>
          <w:sz w:val="28"/>
          <w:szCs w:val="28"/>
          <w:lang w:val="uk-UA"/>
        </w:rPr>
        <w:t>ення</w:t>
      </w:r>
      <w:r w:rsidRPr="00EF5CCD">
        <w:rPr>
          <w:rStyle w:val="st42"/>
          <w:sz w:val="28"/>
          <w:szCs w:val="28"/>
          <w:lang w:val="uk-UA"/>
        </w:rPr>
        <w:t xml:space="preserve"> з посад </w:t>
      </w:r>
      <w:r w:rsidRPr="00EF5CCD">
        <w:rPr>
          <w:rStyle w:val="st42"/>
          <w:sz w:val="28"/>
          <w:szCs w:val="28"/>
          <w:lang w:val="uk-UA"/>
        </w:rPr>
        <w:t>з</w:t>
      </w:r>
      <w:r w:rsidRPr="00EF5CCD">
        <w:rPr>
          <w:rStyle w:val="st42"/>
          <w:sz w:val="28"/>
          <w:szCs w:val="28"/>
          <w:lang w:val="uk-UA"/>
        </w:rPr>
        <w:t>а поданням Прем’єр-міністра України керівників центральних органів виконавчої влади, які не входять до складу Кабінету Міністрів України</w:t>
      </w:r>
      <w:r w:rsidRPr="00EF5CCD">
        <w:rPr>
          <w:rStyle w:val="st42"/>
          <w:sz w:val="28"/>
          <w:szCs w:val="28"/>
          <w:lang w:val="uk-UA"/>
        </w:rPr>
        <w:t xml:space="preserve">, належить до повноважень </w:t>
      </w:r>
      <w:r w:rsidRPr="00EF5CCD">
        <w:rPr>
          <w:rStyle w:val="rvts0"/>
          <w:rFonts w:ascii="Times New Roman" w:hAnsi="Times New Roman" w:cs="Times New Roman"/>
          <w:color w:val="000000"/>
          <w:sz w:val="28"/>
          <w:szCs w:val="28"/>
          <w:lang w:val="uk-UA"/>
        </w:rPr>
        <w:t>Кабінет</w:t>
      </w:r>
      <w:r w:rsidRPr="00EF5CCD">
        <w:rPr>
          <w:rStyle w:val="rvts0"/>
          <w:rFonts w:ascii="Times New Roman" w:hAnsi="Times New Roman" w:cs="Times New Roman"/>
          <w:color w:val="000000"/>
          <w:sz w:val="28"/>
          <w:szCs w:val="28"/>
          <w:lang w:val="uk-UA"/>
        </w:rPr>
        <w:t>у</w:t>
      </w:r>
      <w:r w:rsidRPr="00EF5CCD">
        <w:rPr>
          <w:rStyle w:val="rvts0"/>
          <w:rFonts w:ascii="Times New Roman" w:hAnsi="Times New Roman" w:cs="Times New Roman"/>
          <w:color w:val="000000"/>
          <w:sz w:val="28"/>
          <w:szCs w:val="28"/>
          <w:lang w:val="uk-UA"/>
        </w:rPr>
        <w:t xml:space="preserve"> Міністрів України</w:t>
      </w:r>
      <w:r w:rsidRPr="00EF5CCD">
        <w:rPr>
          <w:rStyle w:val="rvts0"/>
          <w:rFonts w:ascii="Times New Roman" w:hAnsi="Times New Roman" w:cs="Times New Roman"/>
          <w:color w:val="000000"/>
          <w:sz w:val="28"/>
          <w:szCs w:val="28"/>
          <w:lang w:val="uk-UA"/>
        </w:rPr>
        <w:t>.</w:t>
      </w:r>
    </w:p>
    <w:p w:rsidR="0002540C" w:rsidRPr="00925184" w:rsidRDefault="0002540C" w:rsidP="00EF5CCD">
      <w:pPr>
        <w:pStyle w:val="ParagraphStyle"/>
        <w:numPr>
          <w:ilvl w:val="0"/>
          <w:numId w:val="2"/>
        </w:numPr>
        <w:tabs>
          <w:tab w:val="left" w:pos="0"/>
        </w:tabs>
        <w:spacing w:after="100"/>
        <w:ind w:left="0" w:firstLine="709"/>
        <w:jc w:val="both"/>
        <w:rPr>
          <w:rFonts w:ascii="Times New Roman" w:hAnsi="Times New Roman" w:cs="Times New Roman"/>
          <w:color w:val="000000"/>
          <w:sz w:val="28"/>
          <w:szCs w:val="28"/>
          <w:lang w:val="uk-UA"/>
        </w:rPr>
      </w:pPr>
      <w:r w:rsidRPr="00925184">
        <w:rPr>
          <w:rFonts w:ascii="Times New Roman" w:hAnsi="Times New Roman" w:cs="Times New Roman"/>
          <w:color w:val="000000"/>
          <w:sz w:val="28"/>
          <w:szCs w:val="28"/>
          <w:lang w:val="uk-UA"/>
        </w:rPr>
        <w:t xml:space="preserve">Абзацом сьомим підпункту 4 </w:t>
      </w:r>
      <w:r w:rsidRPr="00925184">
        <w:rPr>
          <w:rFonts w:ascii="Times New Roman" w:hAnsi="Times New Roman" w:cs="Times New Roman"/>
          <w:sz w:val="28"/>
          <w:szCs w:val="28"/>
          <w:lang w:val="uk-UA"/>
        </w:rPr>
        <w:t>пункту 10 розділу І законопроекту, за яким планується</w:t>
      </w:r>
      <w:r w:rsidRPr="00925184">
        <w:rPr>
          <w:rFonts w:ascii="Times New Roman" w:hAnsi="Times New Roman" w:cs="Times New Roman"/>
          <w:sz w:val="28"/>
          <w:szCs w:val="28"/>
          <w:lang w:val="uk-UA"/>
        </w:rPr>
        <w:t xml:space="preserve"> абзац перший статті 5 </w:t>
      </w:r>
      <w:r w:rsidRPr="00925184">
        <w:rPr>
          <w:rFonts w:ascii="Times New Roman" w:hAnsi="Times New Roman" w:cs="Times New Roman"/>
          <w:sz w:val="28"/>
          <w:szCs w:val="28"/>
          <w:lang w:val="uk-UA"/>
        </w:rPr>
        <w:t>Закону України «Про Національну комісію, що здійснює державне регулювання у сферах енергетики та комунальних послуг» викласти в новій редакції, передбачається</w:t>
      </w:r>
      <w:r w:rsidRPr="00925184">
        <w:rPr>
          <w:rFonts w:ascii="Times New Roman" w:hAnsi="Times New Roman" w:cs="Times New Roman"/>
          <w:sz w:val="28"/>
          <w:szCs w:val="28"/>
          <w:lang w:val="uk-UA"/>
        </w:rPr>
        <w:t>, що «п</w:t>
      </w:r>
      <w:r w:rsidRPr="00925184">
        <w:rPr>
          <w:rFonts w:ascii="Times New Roman" w:hAnsi="Times New Roman" w:cs="Times New Roman"/>
          <w:sz w:val="28"/>
          <w:szCs w:val="28"/>
          <w:lang w:val="uk-UA"/>
        </w:rPr>
        <w:t>исьмові чи усні вказівки, розпорядження, доручення органу державної влади, іншого державного органу</w:t>
      </w:r>
      <w:r w:rsidR="009F021B">
        <w:rPr>
          <w:rFonts w:ascii="Times New Roman" w:hAnsi="Times New Roman" w:cs="Times New Roman"/>
          <w:sz w:val="28"/>
          <w:szCs w:val="28"/>
          <w:lang w:val="uk-UA"/>
        </w:rPr>
        <w:t>, щ</w:t>
      </w:r>
      <w:r w:rsidRPr="00925184">
        <w:rPr>
          <w:rFonts w:ascii="Times New Roman" w:hAnsi="Times New Roman" w:cs="Times New Roman"/>
          <w:sz w:val="28"/>
          <w:szCs w:val="28"/>
          <w:lang w:val="uk-UA"/>
        </w:rPr>
        <w:t>о обмежують повноваження членів Регулятора та посадових осіб Регулятора, є незаконним впливом</w:t>
      </w:r>
      <w:r w:rsidRPr="00925184">
        <w:rPr>
          <w:rFonts w:ascii="Times New Roman" w:hAnsi="Times New Roman" w:cs="Times New Roman"/>
          <w:sz w:val="28"/>
          <w:szCs w:val="28"/>
          <w:lang w:val="uk-UA"/>
        </w:rPr>
        <w:t xml:space="preserve">». Такий підхід не враховує вимог пункту 9 статті 116 Конституції України, за якою до компетенції Кабінету Міністрів України належить </w:t>
      </w:r>
      <w:r w:rsidRPr="00925184">
        <w:rPr>
          <w:rStyle w:val="st42"/>
          <w:sz w:val="28"/>
          <w:szCs w:val="28"/>
          <w:lang w:val="uk-UA"/>
        </w:rPr>
        <w:t>спрям</w:t>
      </w:r>
      <w:r w:rsidRPr="00925184">
        <w:rPr>
          <w:rStyle w:val="st42"/>
          <w:sz w:val="28"/>
          <w:szCs w:val="28"/>
          <w:lang w:val="uk-UA"/>
        </w:rPr>
        <w:t>ування</w:t>
      </w:r>
      <w:r w:rsidRPr="00925184">
        <w:rPr>
          <w:rStyle w:val="st42"/>
          <w:sz w:val="28"/>
          <w:szCs w:val="28"/>
          <w:lang w:val="uk-UA"/>
        </w:rPr>
        <w:t xml:space="preserve"> і координ</w:t>
      </w:r>
      <w:r w:rsidRPr="00925184">
        <w:rPr>
          <w:rStyle w:val="st42"/>
          <w:sz w:val="28"/>
          <w:szCs w:val="28"/>
          <w:lang w:val="uk-UA"/>
        </w:rPr>
        <w:t>ація</w:t>
      </w:r>
      <w:r w:rsidRPr="00925184">
        <w:rPr>
          <w:rStyle w:val="st42"/>
          <w:sz w:val="28"/>
          <w:szCs w:val="28"/>
          <w:lang w:val="uk-UA"/>
        </w:rPr>
        <w:t xml:space="preserve"> робот</w:t>
      </w:r>
      <w:r w:rsidRPr="00925184">
        <w:rPr>
          <w:rStyle w:val="st42"/>
          <w:sz w:val="28"/>
          <w:szCs w:val="28"/>
          <w:lang w:val="uk-UA"/>
        </w:rPr>
        <w:t>и</w:t>
      </w:r>
      <w:r w:rsidRPr="00925184">
        <w:rPr>
          <w:rStyle w:val="st42"/>
          <w:sz w:val="28"/>
          <w:szCs w:val="28"/>
          <w:lang w:val="uk-UA"/>
        </w:rPr>
        <w:t xml:space="preserve"> міністерств,</w:t>
      </w:r>
      <w:r w:rsidRPr="00925184">
        <w:rPr>
          <w:rStyle w:val="st42"/>
          <w:sz w:val="28"/>
          <w:szCs w:val="28"/>
          <w:lang w:val="uk-UA"/>
        </w:rPr>
        <w:t xml:space="preserve"> інших органів виконавчої влади.</w:t>
      </w:r>
    </w:p>
    <w:p w:rsidR="00865E02" w:rsidRPr="00925184" w:rsidRDefault="00865E02" w:rsidP="00EF5CCD">
      <w:pPr>
        <w:pStyle w:val="ParagraphStyle"/>
        <w:numPr>
          <w:ilvl w:val="0"/>
          <w:numId w:val="2"/>
        </w:numPr>
        <w:tabs>
          <w:tab w:val="left" w:pos="0"/>
        </w:tabs>
        <w:spacing w:after="100"/>
        <w:ind w:left="0" w:firstLine="709"/>
        <w:jc w:val="both"/>
        <w:rPr>
          <w:rFonts w:ascii="Times New Roman" w:hAnsi="Times New Roman" w:cs="Times New Roman"/>
          <w:color w:val="000000"/>
          <w:sz w:val="28"/>
          <w:szCs w:val="28"/>
          <w:lang w:val="uk-UA"/>
        </w:rPr>
      </w:pPr>
      <w:r w:rsidRPr="00925184">
        <w:rPr>
          <w:rFonts w:ascii="Times New Roman" w:hAnsi="Times New Roman" w:cs="Times New Roman"/>
          <w:sz w:val="28"/>
          <w:szCs w:val="28"/>
          <w:lang w:val="uk-UA"/>
        </w:rPr>
        <w:t xml:space="preserve">Підпунктом 5 </w:t>
      </w:r>
      <w:r w:rsidRPr="00925184">
        <w:rPr>
          <w:rFonts w:ascii="Times New Roman" w:hAnsi="Times New Roman" w:cs="Times New Roman"/>
          <w:sz w:val="28"/>
          <w:szCs w:val="28"/>
          <w:lang w:val="uk-UA"/>
        </w:rPr>
        <w:t xml:space="preserve">пункту 10 розділу І законопроекту, за яким планується частину першу статті </w:t>
      </w:r>
      <w:r w:rsidR="0021746A" w:rsidRPr="00925184">
        <w:rPr>
          <w:rFonts w:ascii="Times New Roman" w:hAnsi="Times New Roman" w:cs="Times New Roman"/>
          <w:sz w:val="28"/>
          <w:szCs w:val="28"/>
          <w:lang w:val="uk-UA"/>
        </w:rPr>
        <w:t xml:space="preserve">6 </w:t>
      </w:r>
      <w:r w:rsidR="0021746A" w:rsidRPr="00925184">
        <w:rPr>
          <w:rFonts w:ascii="Times New Roman" w:hAnsi="Times New Roman" w:cs="Times New Roman"/>
          <w:sz w:val="28"/>
          <w:szCs w:val="28"/>
          <w:lang w:val="uk-UA"/>
        </w:rPr>
        <w:t>Закон</w:t>
      </w:r>
      <w:r w:rsidR="0021746A" w:rsidRPr="00925184">
        <w:rPr>
          <w:rFonts w:ascii="Times New Roman" w:hAnsi="Times New Roman" w:cs="Times New Roman"/>
          <w:sz w:val="28"/>
          <w:szCs w:val="28"/>
          <w:lang w:val="uk-UA"/>
        </w:rPr>
        <w:t>у</w:t>
      </w:r>
      <w:r w:rsidR="0021746A" w:rsidRPr="00925184">
        <w:rPr>
          <w:rFonts w:ascii="Times New Roman" w:hAnsi="Times New Roman" w:cs="Times New Roman"/>
          <w:sz w:val="28"/>
          <w:szCs w:val="28"/>
          <w:lang w:val="uk-UA"/>
        </w:rPr>
        <w:t xml:space="preserve"> України «Про Національну комісію, що здійснює державне регулювання у сферах енергетики та комунальних послуг»</w:t>
      </w:r>
      <w:r w:rsidR="0021746A" w:rsidRPr="00925184">
        <w:rPr>
          <w:rFonts w:ascii="Times New Roman" w:hAnsi="Times New Roman" w:cs="Times New Roman"/>
          <w:sz w:val="28"/>
          <w:szCs w:val="28"/>
          <w:lang w:val="uk-UA"/>
        </w:rPr>
        <w:t xml:space="preserve"> викласти</w:t>
      </w:r>
      <w:r w:rsidRPr="00925184">
        <w:rPr>
          <w:rFonts w:ascii="Times New Roman" w:hAnsi="Times New Roman" w:cs="Times New Roman"/>
          <w:sz w:val="28"/>
          <w:szCs w:val="28"/>
          <w:lang w:val="uk-UA"/>
        </w:rPr>
        <w:t xml:space="preserve"> в новій редакції, передбачається віднести до повноважень Верховної Ради України розгляд звіту Регулятора про його діяльність, що, як вбачається, не належить до повноважень Верховної Ради України, визначених статтею 85 Конституції України, а також не узгоджується з вимогами статті 240 Регламенту Верховної Ради України, відповідно до яких Парламент </w:t>
      </w:r>
      <w:r w:rsidR="009F021B">
        <w:rPr>
          <w:rFonts w:ascii="Times New Roman" w:hAnsi="Times New Roman" w:cs="Times New Roman"/>
          <w:sz w:val="28"/>
          <w:szCs w:val="28"/>
          <w:lang w:val="uk-UA"/>
        </w:rPr>
        <w:t xml:space="preserve">України </w:t>
      </w:r>
      <w:r w:rsidRPr="00925184">
        <w:rPr>
          <w:rFonts w:ascii="Times New Roman" w:hAnsi="Times New Roman" w:cs="Times New Roman"/>
          <w:sz w:val="28"/>
          <w:szCs w:val="28"/>
          <w:lang w:val="uk-UA"/>
        </w:rPr>
        <w:t>розглядає звіти та інформацію лише осіб, яких призначає на посаду або надає згоду на призначення їх на посаду.</w:t>
      </w:r>
    </w:p>
    <w:p w:rsidR="0021746A" w:rsidRPr="00925184" w:rsidRDefault="00865E02" w:rsidP="00EF5CCD">
      <w:pPr>
        <w:pStyle w:val="a4"/>
        <w:numPr>
          <w:ilvl w:val="0"/>
          <w:numId w:val="2"/>
        </w:numPr>
        <w:spacing w:after="100"/>
        <w:ind w:left="0" w:firstLine="709"/>
        <w:contextualSpacing w:val="0"/>
        <w:jc w:val="both"/>
        <w:rPr>
          <w:sz w:val="28"/>
          <w:szCs w:val="28"/>
        </w:rPr>
      </w:pPr>
      <w:r w:rsidRPr="00925184">
        <w:rPr>
          <w:sz w:val="28"/>
          <w:szCs w:val="28"/>
        </w:rPr>
        <w:t xml:space="preserve">Згідно з </w:t>
      </w:r>
      <w:r w:rsidR="0021746A" w:rsidRPr="00925184">
        <w:rPr>
          <w:sz w:val="28"/>
          <w:szCs w:val="28"/>
        </w:rPr>
        <w:t xml:space="preserve">абзацом четвертим підпункту 6 </w:t>
      </w:r>
      <w:r w:rsidR="0021746A" w:rsidRPr="00925184">
        <w:rPr>
          <w:sz w:val="28"/>
          <w:szCs w:val="28"/>
        </w:rPr>
        <w:t xml:space="preserve">пункту 10 розділу І законопроекту, за яким планується </w:t>
      </w:r>
      <w:r w:rsidRPr="00925184">
        <w:rPr>
          <w:sz w:val="28"/>
          <w:szCs w:val="28"/>
        </w:rPr>
        <w:t xml:space="preserve"> ст</w:t>
      </w:r>
      <w:r w:rsidR="0021746A" w:rsidRPr="00925184">
        <w:rPr>
          <w:sz w:val="28"/>
          <w:szCs w:val="28"/>
        </w:rPr>
        <w:t>аттю</w:t>
      </w:r>
      <w:r w:rsidRPr="00925184">
        <w:rPr>
          <w:sz w:val="28"/>
          <w:szCs w:val="28"/>
        </w:rPr>
        <w:t xml:space="preserve"> 7 Закону</w:t>
      </w:r>
      <w:r w:rsidR="0021746A" w:rsidRPr="00925184">
        <w:rPr>
          <w:sz w:val="28"/>
          <w:szCs w:val="28"/>
        </w:rPr>
        <w:t xml:space="preserve"> </w:t>
      </w:r>
      <w:r w:rsidR="0021746A" w:rsidRPr="00925184">
        <w:rPr>
          <w:sz w:val="28"/>
          <w:szCs w:val="28"/>
        </w:rPr>
        <w:t xml:space="preserve">України «Про Національну комісію, що здійснює державне регулювання у сферах енергетики та комунальних послуг» </w:t>
      </w:r>
      <w:r w:rsidR="0021746A" w:rsidRPr="00925184">
        <w:rPr>
          <w:sz w:val="28"/>
          <w:szCs w:val="28"/>
        </w:rPr>
        <w:t xml:space="preserve">доповнити частиною третьою, передбачається, що </w:t>
      </w:r>
      <w:r w:rsidRPr="00925184">
        <w:rPr>
          <w:sz w:val="28"/>
          <w:szCs w:val="28"/>
        </w:rPr>
        <w:t xml:space="preserve"> «у разі якщо членом Регулятора призначається особа, яка має представницький мандат та відповідно до законодавства не може суміщати свою службову діяльність з іншою роботою та/або діяльністю, така особа приступає до виконання обов’язків члена Регулятора лише після складання представницького мандата». </w:t>
      </w:r>
      <w:r w:rsidR="0021746A" w:rsidRPr="00925184">
        <w:rPr>
          <w:sz w:val="28"/>
          <w:szCs w:val="28"/>
        </w:rPr>
        <w:t xml:space="preserve">Законопроектом не встановлюється строк, упродовж якого член Регулятора повинен скласти представницький мандат, що не враховує вимог частини другої </w:t>
      </w:r>
      <w:r w:rsidR="00F65FB7" w:rsidRPr="00925184">
        <w:rPr>
          <w:sz w:val="28"/>
          <w:szCs w:val="28"/>
        </w:rPr>
        <w:t>статті 19 Конституції України щодо визначення способу здійснення повноважень посадовими особами</w:t>
      </w:r>
      <w:r w:rsidR="004C75D4" w:rsidRPr="00925184">
        <w:rPr>
          <w:sz w:val="28"/>
          <w:szCs w:val="28"/>
        </w:rPr>
        <w:t xml:space="preserve"> органів державної влади </w:t>
      </w:r>
      <w:r w:rsidR="00F65FB7" w:rsidRPr="00925184">
        <w:rPr>
          <w:sz w:val="28"/>
          <w:szCs w:val="28"/>
        </w:rPr>
        <w:t>виключно К</w:t>
      </w:r>
      <w:r w:rsidR="00BC5271" w:rsidRPr="00925184">
        <w:rPr>
          <w:sz w:val="28"/>
          <w:szCs w:val="28"/>
        </w:rPr>
        <w:t>онституцією та законами України.</w:t>
      </w:r>
    </w:p>
    <w:p w:rsidR="006606BF" w:rsidRPr="00925184" w:rsidRDefault="00D1466E" w:rsidP="00EF5CCD">
      <w:pPr>
        <w:pStyle w:val="a4"/>
        <w:numPr>
          <w:ilvl w:val="0"/>
          <w:numId w:val="2"/>
        </w:numPr>
        <w:spacing w:after="100"/>
        <w:ind w:left="0" w:firstLine="709"/>
        <w:contextualSpacing w:val="0"/>
        <w:jc w:val="both"/>
        <w:rPr>
          <w:noProof w:val="0"/>
          <w:sz w:val="28"/>
          <w:szCs w:val="28"/>
          <w:lang w:eastAsia="en-US"/>
        </w:rPr>
      </w:pPr>
      <w:r w:rsidRPr="00925184">
        <w:rPr>
          <w:sz w:val="28"/>
          <w:szCs w:val="28"/>
        </w:rPr>
        <w:t xml:space="preserve">Абзацом п’ятим підпункту 7 </w:t>
      </w:r>
      <w:r w:rsidRPr="00925184">
        <w:rPr>
          <w:sz w:val="28"/>
          <w:szCs w:val="28"/>
        </w:rPr>
        <w:t>пункту 10 розділу І законопроекту, за яким планується</w:t>
      </w:r>
      <w:r w:rsidRPr="00925184">
        <w:rPr>
          <w:sz w:val="28"/>
          <w:szCs w:val="28"/>
        </w:rPr>
        <w:t xml:space="preserve"> </w:t>
      </w:r>
      <w:r w:rsidRPr="00925184">
        <w:rPr>
          <w:sz w:val="28"/>
          <w:szCs w:val="28"/>
        </w:rPr>
        <w:t xml:space="preserve">частину </w:t>
      </w:r>
      <w:r w:rsidRPr="00925184">
        <w:rPr>
          <w:sz w:val="28"/>
          <w:szCs w:val="28"/>
        </w:rPr>
        <w:t>третю</w:t>
      </w:r>
      <w:r w:rsidRPr="00925184">
        <w:rPr>
          <w:sz w:val="28"/>
          <w:szCs w:val="28"/>
        </w:rPr>
        <w:t xml:space="preserve"> статті </w:t>
      </w:r>
      <w:r w:rsidRPr="00925184">
        <w:rPr>
          <w:sz w:val="28"/>
          <w:szCs w:val="28"/>
        </w:rPr>
        <w:t>8</w:t>
      </w:r>
      <w:r w:rsidRPr="00925184">
        <w:rPr>
          <w:sz w:val="28"/>
          <w:szCs w:val="28"/>
        </w:rPr>
        <w:t xml:space="preserve"> Закону України «Про Національну комісію, що здійснює державне регулювання у сферах енергетики та комунальних послуг» викласти в новій редакції, </w:t>
      </w:r>
      <w:r w:rsidRPr="00925184">
        <w:rPr>
          <w:sz w:val="28"/>
          <w:szCs w:val="28"/>
        </w:rPr>
        <w:t>а також з</w:t>
      </w:r>
      <w:r w:rsidR="006606BF" w:rsidRPr="00925184">
        <w:rPr>
          <w:sz w:val="28"/>
          <w:szCs w:val="28"/>
        </w:rPr>
        <w:t xml:space="preserve">мінами до статті 18 </w:t>
      </w:r>
      <w:r w:rsidR="006606BF" w:rsidRPr="00925184">
        <w:rPr>
          <w:sz w:val="28"/>
          <w:szCs w:val="28"/>
        </w:rPr>
        <w:lastRenderedPageBreak/>
        <w:t>Закону України «Про комітети Верховної Ради України»</w:t>
      </w:r>
      <w:r w:rsidRPr="00925184">
        <w:rPr>
          <w:sz w:val="28"/>
          <w:szCs w:val="28"/>
        </w:rPr>
        <w:t>,</w:t>
      </w:r>
      <w:r w:rsidR="006606BF" w:rsidRPr="00925184">
        <w:rPr>
          <w:sz w:val="28"/>
          <w:szCs w:val="28"/>
        </w:rPr>
        <w:t xml:space="preserve"> п</w:t>
      </w:r>
      <w:r w:rsidRPr="00925184">
        <w:rPr>
          <w:sz w:val="28"/>
          <w:szCs w:val="28"/>
        </w:rPr>
        <w:t>ередбачає</w:t>
      </w:r>
      <w:r w:rsidR="006606BF" w:rsidRPr="00925184">
        <w:rPr>
          <w:sz w:val="28"/>
          <w:szCs w:val="28"/>
        </w:rPr>
        <w:t>ться уповноважити комітет</w:t>
      </w:r>
      <w:r w:rsidRPr="00925184">
        <w:rPr>
          <w:sz w:val="28"/>
          <w:szCs w:val="28"/>
        </w:rPr>
        <w:t xml:space="preserve"> Верховної Ради України</w:t>
      </w:r>
      <w:r w:rsidR="006606BF" w:rsidRPr="00925184">
        <w:rPr>
          <w:sz w:val="28"/>
          <w:szCs w:val="28"/>
        </w:rPr>
        <w:t>, до предмета відання якого належать питання розвитку паливно-енергетичного комплексу, вугільної, газової, нафтової, нафтопереробної промисловості, електроенергетики та житлово-комунальних послуг, подавати на розгляд Кабінету Міністрів України кандидатури членів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w:t>
      </w:r>
    </w:p>
    <w:p w:rsidR="006606BF" w:rsidRPr="00925184" w:rsidRDefault="006606BF" w:rsidP="00EF5CCD">
      <w:pPr>
        <w:spacing w:after="100"/>
        <w:ind w:firstLine="709"/>
        <w:jc w:val="both"/>
        <w:rPr>
          <w:sz w:val="28"/>
          <w:szCs w:val="28"/>
        </w:rPr>
      </w:pPr>
      <w:r w:rsidRPr="00925184">
        <w:rPr>
          <w:sz w:val="28"/>
          <w:szCs w:val="28"/>
        </w:rPr>
        <w:t>Слід зазначити, що</w:t>
      </w:r>
      <w:r w:rsidRPr="00925184">
        <w:t xml:space="preserve"> </w:t>
      </w:r>
      <w:r w:rsidRPr="00925184">
        <w:rPr>
          <w:sz w:val="28"/>
          <w:szCs w:val="28"/>
        </w:rPr>
        <w:t>особливості правового статусу комітетів Верховної Ради України (стаття 89 Конституції України), на яких неодноразово наголошував у своїх правових позиціях Конституційний Суд України, полягають, серед іншого, у тому, що за своїм конституційним статусом комітети є органами, які забезпечують здійснення Парламентом його повноважень. Відтак, діяльність комітетів пов'язана з вирішенням питань, віднесених до повноважень Верховної Ради України  (Рішення  від 5 березня 2003 року №5-рп/2003). Тобто, з огляду на особливості конституційно-правового статусу комітет Верховної Ради України не може бути уповноважен</w:t>
      </w:r>
      <w:r w:rsidR="009F021B">
        <w:rPr>
          <w:sz w:val="28"/>
          <w:szCs w:val="28"/>
        </w:rPr>
        <w:t>ий</w:t>
      </w:r>
      <w:r w:rsidRPr="00925184">
        <w:rPr>
          <w:sz w:val="28"/>
          <w:szCs w:val="28"/>
        </w:rPr>
        <w:t xml:space="preserve"> забезпечувати діяльність Уряду  </w:t>
      </w:r>
      <w:r w:rsidR="00D1466E" w:rsidRPr="00925184">
        <w:rPr>
          <w:sz w:val="28"/>
          <w:szCs w:val="28"/>
        </w:rPr>
        <w:t xml:space="preserve">України </w:t>
      </w:r>
      <w:r w:rsidRPr="00925184">
        <w:rPr>
          <w:sz w:val="28"/>
          <w:szCs w:val="28"/>
        </w:rPr>
        <w:t>в частині здійснення підготовчих дій з організації формування складу зазначеної Конкурсної комісії.</w:t>
      </w:r>
    </w:p>
    <w:p w:rsidR="00BC5271" w:rsidRPr="00925184" w:rsidRDefault="00BC5271" w:rsidP="00EF5CCD">
      <w:pPr>
        <w:pStyle w:val="a4"/>
        <w:numPr>
          <w:ilvl w:val="0"/>
          <w:numId w:val="2"/>
        </w:numPr>
        <w:spacing w:after="100"/>
        <w:ind w:left="0" w:firstLine="709"/>
        <w:contextualSpacing w:val="0"/>
        <w:jc w:val="both"/>
        <w:rPr>
          <w:sz w:val="28"/>
          <w:szCs w:val="28"/>
        </w:rPr>
      </w:pPr>
      <w:r w:rsidRPr="00925184">
        <w:rPr>
          <w:color w:val="000000"/>
          <w:sz w:val="28"/>
          <w:szCs w:val="28"/>
        </w:rPr>
        <w:t xml:space="preserve">Низка положень законопроекту не відповідає конституційним принципам верховенства права та визначенню України правовою державою (статті 1 та 8 Конституції України), однією з основних умов реалізації яких є правова визначеність.  </w:t>
      </w:r>
      <w:r w:rsidR="0074006F" w:rsidRPr="00925184">
        <w:rPr>
          <w:sz w:val="28"/>
          <w:szCs w:val="28"/>
        </w:rPr>
        <w:t>Зокрема, це стосується можливості покладення обов’язків</w:t>
      </w:r>
      <w:r w:rsidR="009F021B">
        <w:rPr>
          <w:sz w:val="28"/>
          <w:szCs w:val="28"/>
        </w:rPr>
        <w:t xml:space="preserve"> </w:t>
      </w:r>
      <w:r w:rsidR="0074006F" w:rsidRPr="00925184">
        <w:rPr>
          <w:sz w:val="28"/>
          <w:szCs w:val="28"/>
        </w:rPr>
        <w:t xml:space="preserve">керівника апарату Регулятора </w:t>
      </w:r>
      <w:r w:rsidR="009F021B">
        <w:rPr>
          <w:sz w:val="28"/>
          <w:szCs w:val="28"/>
        </w:rPr>
        <w:t xml:space="preserve">на час його відсутності </w:t>
      </w:r>
      <w:r w:rsidR="0074006F" w:rsidRPr="00925184">
        <w:rPr>
          <w:sz w:val="28"/>
          <w:szCs w:val="28"/>
        </w:rPr>
        <w:t xml:space="preserve">чи неможливості здійснення ним своїх повноважень з інших причин </w:t>
      </w:r>
      <w:r w:rsidR="0074006F" w:rsidRPr="00925184">
        <w:rPr>
          <w:sz w:val="28"/>
          <w:szCs w:val="28"/>
        </w:rPr>
        <w:t xml:space="preserve">на </w:t>
      </w:r>
      <w:r w:rsidR="0074006F" w:rsidRPr="00925184">
        <w:rPr>
          <w:sz w:val="28"/>
          <w:szCs w:val="28"/>
        </w:rPr>
        <w:t>одн</w:t>
      </w:r>
      <w:r w:rsidR="0074006F" w:rsidRPr="00925184">
        <w:rPr>
          <w:sz w:val="28"/>
          <w:szCs w:val="28"/>
        </w:rPr>
        <w:t>ого</w:t>
      </w:r>
      <w:r w:rsidR="0074006F" w:rsidRPr="00925184">
        <w:rPr>
          <w:sz w:val="28"/>
          <w:szCs w:val="28"/>
        </w:rPr>
        <w:t xml:space="preserve"> із керівників самостійних структурних підрозділів апарату Регулятора</w:t>
      </w:r>
      <w:r w:rsidR="0074006F" w:rsidRPr="00925184">
        <w:rPr>
          <w:sz w:val="28"/>
          <w:szCs w:val="28"/>
        </w:rPr>
        <w:t xml:space="preserve"> (абзац третій частини п’ятої нової редакції статті 8), віднесення до повноважень Кабінету Міністрів України дострокового </w:t>
      </w:r>
      <w:r w:rsidR="0074006F" w:rsidRPr="00925184">
        <w:rPr>
          <w:sz w:val="28"/>
          <w:szCs w:val="28"/>
        </w:rPr>
        <w:t>припин</w:t>
      </w:r>
      <w:r w:rsidR="0074006F" w:rsidRPr="00925184">
        <w:rPr>
          <w:sz w:val="28"/>
          <w:szCs w:val="28"/>
        </w:rPr>
        <w:t>ення п</w:t>
      </w:r>
      <w:r w:rsidR="0074006F" w:rsidRPr="00925184">
        <w:rPr>
          <w:sz w:val="28"/>
          <w:szCs w:val="28"/>
        </w:rPr>
        <w:t>овноважен</w:t>
      </w:r>
      <w:r w:rsidR="0074006F" w:rsidRPr="00925184">
        <w:rPr>
          <w:sz w:val="28"/>
          <w:szCs w:val="28"/>
        </w:rPr>
        <w:t>ь</w:t>
      </w:r>
      <w:r w:rsidR="0074006F" w:rsidRPr="00925184">
        <w:rPr>
          <w:sz w:val="28"/>
          <w:szCs w:val="28"/>
        </w:rPr>
        <w:t xml:space="preserve"> члена Регулятора </w:t>
      </w:r>
      <w:r w:rsidR="0074006F" w:rsidRPr="00925184">
        <w:rPr>
          <w:sz w:val="28"/>
          <w:szCs w:val="28"/>
        </w:rPr>
        <w:t xml:space="preserve">у разі </w:t>
      </w:r>
      <w:r w:rsidR="0074006F" w:rsidRPr="00925184">
        <w:rPr>
          <w:sz w:val="28"/>
          <w:szCs w:val="28"/>
        </w:rPr>
        <w:t>встановлення факту порушення ним вимог законів, що регулюють діяльність у сферах енергетики та комунальних послуг</w:t>
      </w:r>
      <w:r w:rsidR="00860909" w:rsidRPr="00925184">
        <w:rPr>
          <w:sz w:val="28"/>
          <w:szCs w:val="28"/>
        </w:rPr>
        <w:t xml:space="preserve"> (пункт 2 частини сьомої </w:t>
      </w:r>
      <w:r w:rsidR="00860909" w:rsidRPr="00925184">
        <w:rPr>
          <w:sz w:val="28"/>
          <w:szCs w:val="28"/>
        </w:rPr>
        <w:t>нової редакції статті 8</w:t>
      </w:r>
      <w:r w:rsidR="00860909" w:rsidRPr="00925184">
        <w:rPr>
          <w:sz w:val="28"/>
          <w:szCs w:val="28"/>
        </w:rPr>
        <w:t>).</w:t>
      </w:r>
    </w:p>
    <w:p w:rsidR="007C34D2" w:rsidRPr="00925184" w:rsidRDefault="000A3D63" w:rsidP="00EF5CCD">
      <w:pPr>
        <w:pStyle w:val="a4"/>
        <w:numPr>
          <w:ilvl w:val="0"/>
          <w:numId w:val="2"/>
        </w:numPr>
        <w:tabs>
          <w:tab w:val="left" w:pos="0"/>
        </w:tabs>
        <w:spacing w:after="100"/>
        <w:ind w:left="0" w:firstLine="709"/>
        <w:contextualSpacing w:val="0"/>
        <w:jc w:val="both"/>
        <w:rPr>
          <w:sz w:val="28"/>
          <w:szCs w:val="28"/>
          <w:lang w:eastAsia="uk-UA"/>
        </w:rPr>
      </w:pPr>
      <w:r w:rsidRPr="00925184">
        <w:rPr>
          <w:rStyle w:val="FontStyle"/>
          <w:rFonts w:cs="Times New Roman"/>
          <w:sz w:val="28"/>
          <w:szCs w:val="28"/>
        </w:rPr>
        <w:t>В</w:t>
      </w:r>
      <w:r w:rsidR="007C34D2" w:rsidRPr="00925184">
        <w:rPr>
          <w:rStyle w:val="FontStyle"/>
          <w:rFonts w:cs="Times New Roman"/>
          <w:sz w:val="28"/>
          <w:szCs w:val="28"/>
        </w:rPr>
        <w:t xml:space="preserve">ідповідно до підпункту 10 </w:t>
      </w:r>
      <w:r w:rsidR="007C34D2" w:rsidRPr="00925184">
        <w:rPr>
          <w:sz w:val="28"/>
          <w:szCs w:val="28"/>
        </w:rPr>
        <w:t xml:space="preserve">пункту 10 розділу І законопроекту, за яким планується частину </w:t>
      </w:r>
      <w:r w:rsidR="007C34D2" w:rsidRPr="00925184">
        <w:rPr>
          <w:sz w:val="28"/>
          <w:szCs w:val="28"/>
        </w:rPr>
        <w:t xml:space="preserve">четверту </w:t>
      </w:r>
      <w:r w:rsidR="007C34D2" w:rsidRPr="00925184">
        <w:rPr>
          <w:sz w:val="28"/>
          <w:szCs w:val="28"/>
        </w:rPr>
        <w:t xml:space="preserve">статті </w:t>
      </w:r>
      <w:r w:rsidR="007C34D2" w:rsidRPr="00925184">
        <w:rPr>
          <w:sz w:val="28"/>
          <w:szCs w:val="28"/>
        </w:rPr>
        <w:t>12</w:t>
      </w:r>
      <w:r w:rsidR="007C34D2" w:rsidRPr="00925184">
        <w:rPr>
          <w:sz w:val="28"/>
          <w:szCs w:val="28"/>
        </w:rPr>
        <w:t xml:space="preserve"> Закону України «Про Національну комісію, що здійснює державне регулювання у сферах енергетики та комунальних послуг» викласти в новій редакції</w:t>
      </w:r>
      <w:r w:rsidR="007C34D2" w:rsidRPr="00925184">
        <w:rPr>
          <w:sz w:val="28"/>
          <w:szCs w:val="28"/>
        </w:rPr>
        <w:t>, передбачається</w:t>
      </w:r>
      <w:r w:rsidR="007C34D2" w:rsidRPr="00925184">
        <w:rPr>
          <w:rStyle w:val="FontStyle"/>
          <w:rFonts w:cs="Times New Roman"/>
          <w:sz w:val="28"/>
          <w:szCs w:val="28"/>
        </w:rPr>
        <w:t xml:space="preserve"> законом у</w:t>
      </w:r>
      <w:r w:rsidR="007C34D2" w:rsidRPr="00925184">
        <w:rPr>
          <w:sz w:val="28"/>
          <w:szCs w:val="28"/>
          <w:lang w:eastAsia="uk-UA"/>
        </w:rPr>
        <w:t xml:space="preserve">становити посадові оклади </w:t>
      </w:r>
      <w:r w:rsidR="007C34D2" w:rsidRPr="00925184">
        <w:rPr>
          <w:sz w:val="28"/>
          <w:szCs w:val="28"/>
          <w:lang w:eastAsia="uk-UA"/>
        </w:rPr>
        <w:t xml:space="preserve">Голові та членам Регулятора, </w:t>
      </w:r>
      <w:r w:rsidR="009F021B" w:rsidRPr="00925184">
        <w:rPr>
          <w:sz w:val="28"/>
          <w:szCs w:val="28"/>
          <w:lang w:eastAsia="uk-UA"/>
        </w:rPr>
        <w:t>керівникам, заступникам керівників самостійного структурного підрозділу центрального апарату або територіального органу Регулятора, іншим працівникам центрального апарату або територіального органу Регулятора</w:t>
      </w:r>
      <w:r w:rsidR="007C34D2" w:rsidRPr="00925184">
        <w:rPr>
          <w:sz w:val="28"/>
          <w:szCs w:val="28"/>
          <w:lang w:eastAsia="uk-UA"/>
        </w:rPr>
        <w:t xml:space="preserve"> відповідно до розміру </w:t>
      </w:r>
      <w:r w:rsidR="007C34D2" w:rsidRPr="00925184">
        <w:rPr>
          <w:sz w:val="28"/>
          <w:szCs w:val="28"/>
          <w:lang w:eastAsia="uk-UA"/>
        </w:rPr>
        <w:t>прожиткового мінімуму для працездатних осіб</w:t>
      </w:r>
      <w:r w:rsidR="007C34D2" w:rsidRPr="00925184">
        <w:rPr>
          <w:sz w:val="28"/>
          <w:szCs w:val="28"/>
          <w:lang w:eastAsia="uk-UA"/>
        </w:rPr>
        <w:t>, визначено</w:t>
      </w:r>
      <w:r w:rsidR="007C34D2" w:rsidRPr="00925184">
        <w:rPr>
          <w:sz w:val="28"/>
          <w:szCs w:val="28"/>
          <w:lang w:eastAsia="uk-UA"/>
        </w:rPr>
        <w:t>го</w:t>
      </w:r>
      <w:r w:rsidR="007C34D2" w:rsidRPr="00925184">
        <w:rPr>
          <w:sz w:val="28"/>
          <w:szCs w:val="28"/>
          <w:lang w:eastAsia="uk-UA"/>
        </w:rPr>
        <w:t xml:space="preserve"> законом про Державний бюджет України на відповідний рік, зокрема.</w:t>
      </w:r>
      <w:r w:rsidR="007C34D2" w:rsidRPr="00925184">
        <w:rPr>
          <w:sz w:val="28"/>
          <w:szCs w:val="28"/>
          <w:lang w:eastAsia="uk-UA"/>
        </w:rPr>
        <w:t xml:space="preserve"> Визначений законопроектом порядок о</w:t>
      </w:r>
      <w:r w:rsidR="007C34D2" w:rsidRPr="00925184">
        <w:rPr>
          <w:rStyle w:val="st42"/>
          <w:rFonts w:eastAsiaTheme="minorHAnsi"/>
          <w:noProof w:val="0"/>
          <w:sz w:val="28"/>
          <w:szCs w:val="28"/>
          <w:lang w:eastAsia="en-US"/>
        </w:rPr>
        <w:t>плат</w:t>
      </w:r>
      <w:r w:rsidR="007C34D2" w:rsidRPr="00925184">
        <w:rPr>
          <w:rStyle w:val="st42"/>
          <w:sz w:val="28"/>
          <w:szCs w:val="28"/>
        </w:rPr>
        <w:t>и зазначених посадових осіб</w:t>
      </w:r>
      <w:r w:rsidR="007C34D2" w:rsidRPr="00925184">
        <w:rPr>
          <w:rStyle w:val="st42"/>
          <w:rFonts w:eastAsiaTheme="minorHAnsi"/>
          <w:noProof w:val="0"/>
          <w:sz w:val="28"/>
          <w:szCs w:val="28"/>
          <w:lang w:eastAsia="en-US"/>
        </w:rPr>
        <w:t xml:space="preserve"> Регулятора</w:t>
      </w:r>
      <w:r w:rsidR="007C34D2" w:rsidRPr="00925184">
        <w:rPr>
          <w:sz w:val="28"/>
          <w:szCs w:val="28"/>
        </w:rPr>
        <w:t xml:space="preserve"> відрізняється від умов оплати праці державних службовців, передбачених статтею 50 Закону України “Про державну службу”.</w:t>
      </w:r>
      <w:r w:rsidR="007C34D2" w:rsidRPr="00925184">
        <w:rPr>
          <w:sz w:val="28"/>
          <w:szCs w:val="28"/>
          <w:lang w:eastAsia="uk-UA"/>
        </w:rPr>
        <w:t xml:space="preserve"> </w:t>
      </w:r>
    </w:p>
    <w:p w:rsidR="007C34D2" w:rsidRPr="00925184" w:rsidRDefault="007C34D2" w:rsidP="00EF5CCD">
      <w:pPr>
        <w:pStyle w:val="3"/>
        <w:tabs>
          <w:tab w:val="left" w:pos="993"/>
        </w:tabs>
        <w:spacing w:before="0" w:beforeAutospacing="0" w:afterAutospacing="0"/>
        <w:ind w:firstLine="709"/>
        <w:jc w:val="both"/>
        <w:rPr>
          <w:b w:val="0"/>
          <w:bCs w:val="0"/>
          <w:color w:val="000000"/>
          <w:sz w:val="28"/>
          <w:szCs w:val="28"/>
        </w:rPr>
      </w:pPr>
      <w:r w:rsidRPr="00925184">
        <w:rPr>
          <w:b w:val="0"/>
          <w:bCs w:val="0"/>
          <w:color w:val="000000"/>
          <w:sz w:val="28"/>
          <w:szCs w:val="28"/>
        </w:rPr>
        <w:lastRenderedPageBreak/>
        <w:t>Вважаємо, що передбачений законопроектом підхід не враховує правової позиції Конституційного Суду</w:t>
      </w:r>
      <w:r w:rsidRPr="00925184">
        <w:rPr>
          <w:b w:val="0"/>
          <w:bCs w:val="0"/>
          <w:color w:val="FF0000"/>
          <w:sz w:val="28"/>
          <w:szCs w:val="28"/>
        </w:rPr>
        <w:t xml:space="preserve"> </w:t>
      </w:r>
      <w:r w:rsidRPr="00925184">
        <w:rPr>
          <w:b w:val="0"/>
          <w:bCs w:val="0"/>
          <w:color w:val="000000"/>
          <w:sz w:val="28"/>
          <w:szCs w:val="28"/>
        </w:rPr>
        <w:t>України, висловленої в рішенні від 3 жовтня 1997 року № 4-зп (справа про набуття чинності Конституцією України), в якому передбачено, що конкретна сфера суспільних відносин не може бути водночас врегульована однопредметними правовими актами однакової сили, що за змістом суперечать один одному.</w:t>
      </w:r>
    </w:p>
    <w:p w:rsidR="000A3D63" w:rsidRPr="00925184" w:rsidRDefault="00D76185" w:rsidP="00EF5CCD">
      <w:pPr>
        <w:pStyle w:val="2"/>
        <w:numPr>
          <w:ilvl w:val="0"/>
          <w:numId w:val="2"/>
        </w:numPr>
        <w:tabs>
          <w:tab w:val="left" w:pos="709"/>
          <w:tab w:val="left" w:pos="851"/>
        </w:tabs>
        <w:spacing w:after="100" w:line="240" w:lineRule="auto"/>
        <w:ind w:left="0" w:firstLine="709"/>
        <w:jc w:val="both"/>
        <w:rPr>
          <w:sz w:val="28"/>
          <w:szCs w:val="28"/>
        </w:rPr>
      </w:pPr>
      <w:r w:rsidRPr="00925184">
        <w:rPr>
          <w:color w:val="000000"/>
          <w:sz w:val="28"/>
          <w:szCs w:val="28"/>
        </w:rPr>
        <w:t>А</w:t>
      </w:r>
      <w:r w:rsidR="000A3D63" w:rsidRPr="00925184">
        <w:rPr>
          <w:color w:val="000000"/>
          <w:sz w:val="28"/>
          <w:szCs w:val="28"/>
        </w:rPr>
        <w:t xml:space="preserve">бзацом другим підпункту 11 </w:t>
      </w:r>
      <w:r w:rsidR="000A3D63" w:rsidRPr="00925184">
        <w:rPr>
          <w:sz w:val="28"/>
          <w:szCs w:val="28"/>
        </w:rPr>
        <w:t xml:space="preserve">пункту 10 розділу І законопроекту, за яким планується </w:t>
      </w:r>
      <w:r w:rsidR="000A3D63" w:rsidRPr="00925184">
        <w:rPr>
          <w:sz w:val="28"/>
          <w:szCs w:val="28"/>
        </w:rPr>
        <w:t xml:space="preserve">абзац третій частини третьої </w:t>
      </w:r>
      <w:r w:rsidR="000A3D63" w:rsidRPr="00925184">
        <w:rPr>
          <w:sz w:val="28"/>
          <w:szCs w:val="28"/>
        </w:rPr>
        <w:t>статті 1</w:t>
      </w:r>
      <w:r w:rsidR="000A3D63" w:rsidRPr="00925184">
        <w:rPr>
          <w:sz w:val="28"/>
          <w:szCs w:val="28"/>
        </w:rPr>
        <w:t>3</w:t>
      </w:r>
      <w:r w:rsidR="000A3D63" w:rsidRPr="00925184">
        <w:rPr>
          <w:sz w:val="28"/>
          <w:szCs w:val="28"/>
        </w:rPr>
        <w:t xml:space="preserve"> Закону України «Про Національну комісію, що здійснює державне регулювання у сферах енергетики та комунальних послуг» викласти в новій редакції, передбачається</w:t>
      </w:r>
      <w:r w:rsidR="000A3D63" w:rsidRPr="00925184">
        <w:rPr>
          <w:sz w:val="28"/>
          <w:szCs w:val="28"/>
        </w:rPr>
        <w:t xml:space="preserve"> змінити розмір ставки </w:t>
      </w:r>
      <w:r w:rsidR="000A3D63" w:rsidRPr="00925184">
        <w:rPr>
          <w:rStyle w:val="st42"/>
          <w:rFonts w:eastAsiaTheme="minorHAnsi"/>
          <w:sz w:val="28"/>
          <w:szCs w:val="28"/>
          <w:lang w:eastAsia="en-US"/>
        </w:rPr>
        <w:t>внесків на регулювання</w:t>
      </w:r>
      <w:r w:rsidR="000A3D63" w:rsidRPr="00925184">
        <w:rPr>
          <w:rStyle w:val="st42"/>
          <w:sz w:val="28"/>
          <w:szCs w:val="28"/>
        </w:rPr>
        <w:t xml:space="preserve">, </w:t>
      </w:r>
      <w:r w:rsidR="000A3D63" w:rsidRPr="00925184">
        <w:rPr>
          <w:sz w:val="28"/>
          <w:szCs w:val="28"/>
        </w:rPr>
        <w:t xml:space="preserve">що сплачуються суб’єктами господарювання, що здійснюють діяльність у сферах енергетики та комунальних послуг, відповідно до статті 13 </w:t>
      </w:r>
      <w:r w:rsidR="000A3D63" w:rsidRPr="00925184">
        <w:rPr>
          <w:sz w:val="28"/>
          <w:szCs w:val="28"/>
        </w:rPr>
        <w:t>чинн</w:t>
      </w:r>
      <w:r w:rsidR="000A3D63" w:rsidRPr="00925184">
        <w:rPr>
          <w:sz w:val="28"/>
          <w:szCs w:val="28"/>
        </w:rPr>
        <w:t>о</w:t>
      </w:r>
      <w:r w:rsidR="000A3D63" w:rsidRPr="00925184">
        <w:rPr>
          <w:sz w:val="28"/>
          <w:szCs w:val="28"/>
        </w:rPr>
        <w:t>го</w:t>
      </w:r>
      <w:r w:rsidR="000A3D63" w:rsidRPr="00925184">
        <w:rPr>
          <w:sz w:val="28"/>
          <w:szCs w:val="28"/>
        </w:rPr>
        <w:t xml:space="preserve"> Закону. Однак, Податковий кодекс України не передбачає серед загальнодержавних податків та зборів внесків на регулювання. Водночас відповідно до пункту 9.4 статті 9 цього Кодексу установлення загальнодержавних податків та зборів, не передбачених цим Кодексом, забороняється.</w:t>
      </w:r>
    </w:p>
    <w:p w:rsidR="000A3D63" w:rsidRPr="00925184" w:rsidRDefault="000A3D63" w:rsidP="00EF5CCD">
      <w:pPr>
        <w:pStyle w:val="2"/>
        <w:tabs>
          <w:tab w:val="left" w:pos="993"/>
          <w:tab w:val="left" w:pos="1134"/>
        </w:tabs>
        <w:spacing w:after="100" w:line="240" w:lineRule="auto"/>
        <w:ind w:firstLine="709"/>
        <w:jc w:val="both"/>
        <w:rPr>
          <w:rFonts w:eastAsiaTheme="minorHAnsi"/>
          <w:color w:val="000000"/>
          <w:sz w:val="28"/>
          <w:szCs w:val="28"/>
          <w:lang w:eastAsia="en-US"/>
        </w:rPr>
      </w:pPr>
      <w:r w:rsidRPr="00925184">
        <w:rPr>
          <w:sz w:val="28"/>
          <w:szCs w:val="28"/>
        </w:rPr>
        <w:t>Визначений порядок сплати внесків на регулювання не враховує вимог пункту 7.3 статті 7 Податкового кодексу України, за яким б</w:t>
      </w:r>
      <w:r w:rsidRPr="00925184">
        <w:rPr>
          <w:rFonts w:eastAsiaTheme="minorHAnsi"/>
          <w:color w:val="000000"/>
          <w:sz w:val="28"/>
          <w:szCs w:val="28"/>
          <w:lang w:eastAsia="en-US"/>
        </w:rPr>
        <w:t>удь-які питання щодо оподаткування регулюються цим Кодексом і не можуть встановлюватися або змінюватися іншими законами України, крім законів, що містять виключно положення щодо внесення змін до цього Кодексу та/або положення, які встановлюють відповідальність за порушення норм податкового законодавства.</w:t>
      </w:r>
    </w:p>
    <w:p w:rsidR="00AA4BB9" w:rsidRPr="00925184" w:rsidRDefault="00AA4BB9" w:rsidP="00EF5CCD">
      <w:pPr>
        <w:pStyle w:val="a4"/>
        <w:numPr>
          <w:ilvl w:val="0"/>
          <w:numId w:val="2"/>
        </w:numPr>
        <w:spacing w:after="100"/>
        <w:ind w:left="0" w:right="85" w:firstLine="709"/>
        <w:contextualSpacing w:val="0"/>
        <w:jc w:val="both"/>
        <w:rPr>
          <w:color w:val="000000"/>
          <w:sz w:val="28"/>
          <w:szCs w:val="28"/>
        </w:rPr>
      </w:pPr>
      <w:r w:rsidRPr="00925184">
        <w:rPr>
          <w:color w:val="000000"/>
          <w:sz w:val="28"/>
          <w:szCs w:val="28"/>
        </w:rPr>
        <w:t xml:space="preserve">Абзацом </w:t>
      </w:r>
      <w:r w:rsidRPr="00925184">
        <w:rPr>
          <w:color w:val="000000"/>
          <w:sz w:val="28"/>
          <w:szCs w:val="28"/>
        </w:rPr>
        <w:t>дев</w:t>
      </w:r>
      <w:r w:rsidRPr="00925184">
        <w:rPr>
          <w:color w:val="000000"/>
          <w:sz w:val="28"/>
          <w:szCs w:val="28"/>
        </w:rPr>
        <w:t>’ят</w:t>
      </w:r>
      <w:r w:rsidRPr="00925184">
        <w:rPr>
          <w:color w:val="000000"/>
          <w:sz w:val="28"/>
          <w:szCs w:val="28"/>
        </w:rPr>
        <w:t>надцяти</w:t>
      </w:r>
      <w:r w:rsidRPr="00925184">
        <w:rPr>
          <w:color w:val="000000"/>
          <w:sz w:val="28"/>
          <w:szCs w:val="28"/>
        </w:rPr>
        <w:t xml:space="preserve">м </w:t>
      </w:r>
      <w:r w:rsidRPr="00925184">
        <w:rPr>
          <w:color w:val="000000"/>
          <w:sz w:val="28"/>
          <w:szCs w:val="28"/>
        </w:rPr>
        <w:t>під</w:t>
      </w:r>
      <w:r w:rsidRPr="00925184">
        <w:rPr>
          <w:color w:val="000000"/>
          <w:sz w:val="28"/>
          <w:szCs w:val="28"/>
        </w:rPr>
        <w:t xml:space="preserve">пункту </w:t>
      </w:r>
      <w:r w:rsidRPr="00925184">
        <w:rPr>
          <w:color w:val="000000"/>
          <w:sz w:val="28"/>
          <w:szCs w:val="28"/>
        </w:rPr>
        <w:t>15</w:t>
      </w:r>
      <w:r w:rsidRPr="00925184">
        <w:rPr>
          <w:color w:val="000000"/>
          <w:sz w:val="28"/>
          <w:szCs w:val="28"/>
        </w:rPr>
        <w:t xml:space="preserve"> </w:t>
      </w:r>
      <w:r w:rsidRPr="00925184">
        <w:rPr>
          <w:sz w:val="28"/>
          <w:szCs w:val="28"/>
        </w:rPr>
        <w:t>пункту 10 розділу І законопроекту, за яким планується</w:t>
      </w:r>
      <w:r w:rsidRPr="00925184">
        <w:rPr>
          <w:sz w:val="28"/>
          <w:szCs w:val="28"/>
        </w:rPr>
        <w:t xml:space="preserve"> частину другу статті 17 </w:t>
      </w:r>
      <w:r w:rsidRPr="00925184">
        <w:rPr>
          <w:sz w:val="28"/>
          <w:szCs w:val="28"/>
        </w:rPr>
        <w:t>Закону України «Про Національну комісію, що здійснює державне регулювання у сферах енергетики та комунальних послуг» викласти в новій редакції, передбачається</w:t>
      </w:r>
      <w:r w:rsidRPr="00925184">
        <w:rPr>
          <w:sz w:val="28"/>
          <w:szCs w:val="28"/>
        </w:rPr>
        <w:t xml:space="preserve"> надати право </w:t>
      </w:r>
      <w:r w:rsidRPr="00925184">
        <w:rPr>
          <w:color w:val="000000"/>
          <w:sz w:val="28"/>
          <w:szCs w:val="28"/>
        </w:rPr>
        <w:t>Регулятор</w:t>
      </w:r>
      <w:r w:rsidRPr="00925184">
        <w:rPr>
          <w:color w:val="000000"/>
          <w:sz w:val="28"/>
          <w:szCs w:val="28"/>
        </w:rPr>
        <w:t>у</w:t>
      </w:r>
      <w:r w:rsidRPr="00925184">
        <w:rPr>
          <w:color w:val="000000"/>
          <w:sz w:val="28"/>
          <w:szCs w:val="28"/>
        </w:rPr>
        <w:t xml:space="preserve">  встановлювати граничні ціни на ринку </w:t>
      </w:r>
      <w:r w:rsidRPr="00925184">
        <w:rPr>
          <w:sz w:val="28"/>
          <w:szCs w:val="28"/>
        </w:rPr>
        <w:t>“</w:t>
      </w:r>
      <w:r w:rsidRPr="00925184">
        <w:rPr>
          <w:color w:val="000000"/>
          <w:sz w:val="28"/>
          <w:szCs w:val="28"/>
        </w:rPr>
        <w:t>на добу наперед</w:t>
      </w:r>
      <w:r w:rsidRPr="00925184">
        <w:rPr>
          <w:sz w:val="28"/>
          <w:szCs w:val="28"/>
        </w:rPr>
        <w:t>”</w:t>
      </w:r>
      <w:r w:rsidRPr="00925184">
        <w:rPr>
          <w:color w:val="000000"/>
          <w:sz w:val="28"/>
          <w:szCs w:val="28"/>
        </w:rPr>
        <w:t>, внутрішньодобовому ринку та балансуючому ринку для кожної торгової зони з відповідним обґрунтуванням.</w:t>
      </w:r>
    </w:p>
    <w:p w:rsidR="00AA4BB9" w:rsidRPr="00925184" w:rsidRDefault="00AA4BB9" w:rsidP="00EF5CCD">
      <w:pPr>
        <w:spacing w:after="100"/>
        <w:ind w:right="85" w:firstLine="709"/>
        <w:jc w:val="both"/>
        <w:rPr>
          <w:color w:val="000000"/>
          <w:sz w:val="28"/>
          <w:szCs w:val="28"/>
        </w:rPr>
      </w:pPr>
      <w:r w:rsidRPr="00925184">
        <w:rPr>
          <w:color w:val="000000"/>
          <w:sz w:val="28"/>
          <w:szCs w:val="28"/>
        </w:rPr>
        <w:t xml:space="preserve">Зважаючи на правила, передбачені пунктом 4 статті 269 Угоди про асоціацію </w:t>
      </w:r>
      <w:r w:rsidRPr="00925184">
        <w:rPr>
          <w:rStyle w:val="st42"/>
          <w:rFonts w:eastAsiaTheme="minorHAnsi"/>
          <w:sz w:val="28"/>
          <w:szCs w:val="28"/>
          <w:lang w:eastAsia="en-US"/>
        </w:rPr>
        <w:t xml:space="preserve">між Україною, з однієї сторони, та Європейським Союзом, Європейським співтовариством з атомної енергії і їхніми державами-членами, з іншої сторони, за якими </w:t>
      </w:r>
      <w:r w:rsidRPr="00925184">
        <w:rPr>
          <w:sz w:val="28"/>
          <w:szCs w:val="28"/>
        </w:rPr>
        <w:t>“</w:t>
      </w:r>
      <w:r w:rsidRPr="00925184">
        <w:rPr>
          <w:rStyle w:val="st42"/>
          <w:rFonts w:eastAsiaTheme="minorHAnsi"/>
          <w:sz w:val="28"/>
          <w:szCs w:val="28"/>
          <w:lang w:eastAsia="en-US"/>
        </w:rPr>
        <w:t>я</w:t>
      </w:r>
      <w:r w:rsidRPr="00925184">
        <w:rPr>
          <w:rStyle w:val="st42"/>
          <w:sz w:val="28"/>
          <w:szCs w:val="28"/>
        </w:rPr>
        <w:t>кщо ціна, за якою продаються газ та електроенергія на внутрішньому ринку, регулюється, то Сторона забезпечує, щоб методологія, яка визначає розрахунок регульованої ціни, була опублікована до набрання чинності регульованою ціною</w:t>
      </w:r>
      <w:r w:rsidRPr="00925184">
        <w:rPr>
          <w:sz w:val="28"/>
          <w:szCs w:val="28"/>
        </w:rPr>
        <w:t>”</w:t>
      </w:r>
      <w:r w:rsidRPr="00925184">
        <w:rPr>
          <w:rStyle w:val="st42"/>
          <w:sz w:val="28"/>
          <w:szCs w:val="28"/>
        </w:rPr>
        <w:t xml:space="preserve">, вважаємо, що набранню чинності цим законопроектом мало б передувати затвердження відповідної методики визначення Регулятором граничних цін </w:t>
      </w:r>
      <w:r w:rsidRPr="00925184">
        <w:rPr>
          <w:color w:val="000000"/>
          <w:sz w:val="28"/>
          <w:szCs w:val="28"/>
        </w:rPr>
        <w:t xml:space="preserve">на ринку </w:t>
      </w:r>
      <w:r w:rsidRPr="00925184">
        <w:rPr>
          <w:sz w:val="28"/>
          <w:szCs w:val="28"/>
        </w:rPr>
        <w:t>“</w:t>
      </w:r>
      <w:r w:rsidRPr="00925184">
        <w:rPr>
          <w:color w:val="000000"/>
          <w:sz w:val="28"/>
          <w:szCs w:val="28"/>
        </w:rPr>
        <w:t>на добу наперед</w:t>
      </w:r>
      <w:r w:rsidRPr="00925184">
        <w:rPr>
          <w:sz w:val="28"/>
          <w:szCs w:val="28"/>
        </w:rPr>
        <w:t>”</w:t>
      </w:r>
      <w:r w:rsidRPr="00925184">
        <w:rPr>
          <w:color w:val="000000"/>
          <w:sz w:val="28"/>
          <w:szCs w:val="28"/>
        </w:rPr>
        <w:t xml:space="preserve">, внутрішньодобовому ринку та балансуючому ринку. </w:t>
      </w:r>
    </w:p>
    <w:p w:rsidR="00AA4BB9" w:rsidRPr="00925184" w:rsidRDefault="00AA4BB9" w:rsidP="00EF5CCD">
      <w:pPr>
        <w:spacing w:after="100"/>
        <w:ind w:right="85" w:firstLine="709"/>
        <w:jc w:val="both"/>
        <w:rPr>
          <w:rStyle w:val="st42"/>
          <w:sz w:val="28"/>
          <w:szCs w:val="28"/>
        </w:rPr>
      </w:pPr>
      <w:r w:rsidRPr="00925184">
        <w:rPr>
          <w:color w:val="000000"/>
          <w:sz w:val="28"/>
          <w:szCs w:val="28"/>
        </w:rPr>
        <w:t xml:space="preserve">Тому термін набрання чинності </w:t>
      </w:r>
      <w:r w:rsidR="004447B4" w:rsidRPr="00925184">
        <w:rPr>
          <w:color w:val="000000"/>
          <w:sz w:val="28"/>
          <w:szCs w:val="28"/>
        </w:rPr>
        <w:t>а</w:t>
      </w:r>
      <w:r w:rsidR="004447B4" w:rsidRPr="00925184">
        <w:rPr>
          <w:color w:val="000000"/>
          <w:sz w:val="28"/>
          <w:szCs w:val="28"/>
        </w:rPr>
        <w:t xml:space="preserve">бзацом дев’ятнадцятим підпункту 15 </w:t>
      </w:r>
      <w:r w:rsidR="004447B4" w:rsidRPr="00925184">
        <w:rPr>
          <w:sz w:val="28"/>
          <w:szCs w:val="28"/>
        </w:rPr>
        <w:t>пункту 10 розділу І законопроекту</w:t>
      </w:r>
      <w:r w:rsidR="004447B4" w:rsidRPr="00925184">
        <w:rPr>
          <w:color w:val="000000"/>
          <w:sz w:val="28"/>
          <w:szCs w:val="28"/>
        </w:rPr>
        <w:t xml:space="preserve"> </w:t>
      </w:r>
      <w:r w:rsidRPr="00925184">
        <w:rPr>
          <w:sz w:val="28"/>
          <w:szCs w:val="28"/>
        </w:rPr>
        <w:t xml:space="preserve">слід було б перенести на пізніший момент у часі, до настання якого Регулятор мав би затвердити </w:t>
      </w:r>
      <w:r w:rsidRPr="00925184">
        <w:rPr>
          <w:rStyle w:val="st42"/>
          <w:sz w:val="28"/>
          <w:szCs w:val="28"/>
        </w:rPr>
        <w:t>відповідну методику визначення граничних цін на відповідних ринках.</w:t>
      </w:r>
    </w:p>
    <w:p w:rsidR="00925184" w:rsidRPr="00925184" w:rsidRDefault="009F021B" w:rsidP="00EF5CCD">
      <w:pPr>
        <w:pStyle w:val="a5"/>
        <w:numPr>
          <w:ilvl w:val="0"/>
          <w:numId w:val="2"/>
        </w:numPr>
        <w:spacing w:after="100"/>
        <w:ind w:left="0" w:firstLine="709"/>
        <w:jc w:val="both"/>
        <w:rPr>
          <w:lang w:val="uk-UA" w:bidi="lo-LA"/>
        </w:rPr>
      </w:pPr>
      <w:r>
        <w:rPr>
          <w:lang w:val="uk-UA"/>
        </w:rPr>
        <w:lastRenderedPageBreak/>
        <w:t>З</w:t>
      </w:r>
      <w:r w:rsidR="00925184" w:rsidRPr="00925184">
        <w:rPr>
          <w:lang w:val="uk-UA"/>
        </w:rPr>
        <w:t xml:space="preserve">апропоновані </w:t>
      </w:r>
      <w:r>
        <w:rPr>
          <w:lang w:val="uk-UA"/>
        </w:rPr>
        <w:t>з</w:t>
      </w:r>
      <w:r>
        <w:rPr>
          <w:lang w:val="uk-UA"/>
        </w:rPr>
        <w:t xml:space="preserve">аконопроектом </w:t>
      </w:r>
      <w:r w:rsidR="00925184" w:rsidRPr="00925184">
        <w:rPr>
          <w:lang w:val="uk-UA"/>
        </w:rPr>
        <w:t xml:space="preserve">зміни до статті 151 Кодексу адміністративного судочинства України (далі - КАС України), що визначає види забезпечення позову, відповідно до яких частина третя доповнюється двома новими пунктами і передбачається, що не допускається забезпечення позову шляхом </w:t>
      </w:r>
      <w:r w:rsidR="00925184" w:rsidRPr="00925184">
        <w:rPr>
          <w:lang w:val="uk-UA" w:bidi="lo-LA"/>
        </w:rPr>
        <w:t>зупинення рішення Національної комісії, що здійснює державне регулювання у сферах енергетики та комунальних послуг, щодо встановлення державних регульованих цін (тарифів) на ринку електричної енергії та природного газу, затвердження методик (порядків) їх встановлення (формування, розрахунку) (пункт 6 в редакції проекту) та зупинення рішення Конкурсної комісії з добору кандидатів на посади членів Національної комісії, що здійснює державне регулювання у сферах енергетики та комунальних послуг, встановлення заборони Кабінету Міністрів України призначати на посаду члена (членів) Національної комісії, що здійснює державне регулювання у сферах енергетики та комунальних послуг, відповідно до Закону України «Про Національну комісію, що здійснює державне регулювання у сферах енергетики та комунальних послуг» (пункт 7 в редакції проекту).</w:t>
      </w:r>
    </w:p>
    <w:p w:rsidR="00925184" w:rsidRPr="00925184" w:rsidRDefault="00925184" w:rsidP="00EF5CCD">
      <w:pPr>
        <w:pStyle w:val="a5"/>
        <w:spacing w:after="100"/>
        <w:ind w:firstLine="709"/>
        <w:jc w:val="both"/>
        <w:rPr>
          <w:lang w:val="uk-UA" w:bidi="lo-LA"/>
        </w:rPr>
      </w:pPr>
      <w:r w:rsidRPr="00925184">
        <w:rPr>
          <w:lang w:val="uk-UA" w:bidi="lo-LA"/>
        </w:rPr>
        <w:t xml:space="preserve">Як відомо, забезпечення позову допускається у разі, </w:t>
      </w:r>
      <w:r w:rsidRPr="00925184">
        <w:rPr>
          <w:lang w:val="uk-UA"/>
        </w:rPr>
        <w:t>якщо невжиття таких заходів може істотно ускладнити чи унеможливити виконання рішення суду або ефективний захист або поновлення порушених чи оспорюваних прав або інтересів позивача, за захистом яких він звернувся або має намір звернутися; або очевидними є ознаки протиправності рішення, дії чи бездіяльності суб'єкта владних повноважень</w:t>
      </w:r>
      <w:r w:rsidRPr="00925184">
        <w:rPr>
          <w:lang w:val="uk-UA" w:bidi="lo-LA"/>
        </w:rPr>
        <w:t xml:space="preserve"> та порушення прав, свобод або інтересів особи, яка звернулася до суду, таким рішенням, дією або бездіяльністю (частина друга статті 150 КАС України).</w:t>
      </w:r>
    </w:p>
    <w:p w:rsidR="00925184" w:rsidRPr="00925184" w:rsidRDefault="00925184" w:rsidP="00EF5CCD">
      <w:pPr>
        <w:pStyle w:val="a5"/>
        <w:spacing w:after="100"/>
        <w:ind w:firstLine="709"/>
        <w:jc w:val="both"/>
        <w:rPr>
          <w:lang w:val="uk-UA" w:bidi="lo-LA"/>
        </w:rPr>
      </w:pPr>
      <w:r w:rsidRPr="00925184">
        <w:rPr>
          <w:lang w:val="uk-UA" w:bidi="lo-LA"/>
        </w:rPr>
        <w:t>Таким чином, доповнюючи частину третю статті 151 КАС України новими пунктами, законодавець тим самим сприятиме створенню умов, за наявності яких позивач не зможе ефективно поновити свої порушені чи оспорювані права та інтереси, а виконання судового рішення може бути ускладнено або унеможливлено.</w:t>
      </w:r>
    </w:p>
    <w:p w:rsidR="00925184" w:rsidRPr="00925184" w:rsidRDefault="00925184" w:rsidP="00EF5CCD">
      <w:pPr>
        <w:pStyle w:val="a5"/>
        <w:spacing w:after="100"/>
        <w:ind w:firstLine="709"/>
        <w:jc w:val="both"/>
        <w:rPr>
          <w:lang w:val="uk-UA" w:bidi="lo-LA"/>
        </w:rPr>
      </w:pPr>
      <w:r w:rsidRPr="00925184">
        <w:rPr>
          <w:lang w:val="uk-UA" w:bidi="lo-LA"/>
        </w:rPr>
        <w:t>У зв’язку з цим,  на нашу думку, з такими пропозиціями не</w:t>
      </w:r>
      <w:r w:rsidR="0085211B">
        <w:rPr>
          <w:lang w:val="uk-UA" w:bidi="lo-LA"/>
        </w:rPr>
        <w:t xml:space="preserve"> </w:t>
      </w:r>
      <w:r w:rsidRPr="00925184">
        <w:rPr>
          <w:lang w:val="uk-UA" w:bidi="lo-LA"/>
        </w:rPr>
        <w:t xml:space="preserve">можна погодитися з огляду на положення статей 22 та 55 Конституції України, а також з огляду на те, що вони можуть призвести до порушення права на справедливий суд та </w:t>
      </w:r>
      <w:r w:rsidRPr="00925184">
        <w:rPr>
          <w:rStyle w:val="rvts9"/>
          <w:lang w:val="uk-UA"/>
        </w:rPr>
        <w:t xml:space="preserve">ефективний засіб юридичного захисту, що передбачені статтями 6 та 13 Конвенції </w:t>
      </w:r>
      <w:r w:rsidRPr="00925184">
        <w:rPr>
          <w:rStyle w:val="rvts23"/>
          <w:lang w:val="uk-UA"/>
        </w:rPr>
        <w:t>про захист прав людини і основоположних свобод.</w:t>
      </w:r>
    </w:p>
    <w:p w:rsidR="00865E02" w:rsidRDefault="004447B4" w:rsidP="00EF5CCD">
      <w:pPr>
        <w:pStyle w:val="ParagraphStyle"/>
        <w:numPr>
          <w:ilvl w:val="0"/>
          <w:numId w:val="2"/>
        </w:numPr>
        <w:tabs>
          <w:tab w:val="left" w:pos="0"/>
        </w:tabs>
        <w:spacing w:after="100"/>
        <w:ind w:left="0" w:firstLine="709"/>
        <w:jc w:val="both"/>
        <w:rPr>
          <w:rFonts w:ascii="Times New Roman" w:hAnsi="Times New Roman" w:cs="Times New Roman"/>
          <w:color w:val="000000"/>
          <w:sz w:val="28"/>
          <w:szCs w:val="28"/>
          <w:lang w:val="uk-UA"/>
        </w:rPr>
      </w:pPr>
      <w:r w:rsidRPr="00925184">
        <w:rPr>
          <w:rFonts w:ascii="Times New Roman" w:hAnsi="Times New Roman" w:cs="Times New Roman"/>
          <w:color w:val="000000"/>
          <w:sz w:val="28"/>
          <w:szCs w:val="28"/>
          <w:lang w:val="uk-UA"/>
        </w:rPr>
        <w:t>Пунктом 4 розділу ІІ «Прикінцеві та перехідні положення» законопроекту передбачається віднести до повноважень Президента України затвердження схеми ротації членів Регулятора з поіменним списком, що не в</w:t>
      </w:r>
      <w:r w:rsidR="0085211B">
        <w:rPr>
          <w:rFonts w:ascii="Times New Roman" w:hAnsi="Times New Roman" w:cs="Times New Roman"/>
          <w:color w:val="000000"/>
          <w:sz w:val="28"/>
          <w:szCs w:val="28"/>
          <w:lang w:val="uk-UA"/>
        </w:rPr>
        <w:t>ипливає з</w:t>
      </w:r>
      <w:r w:rsidRPr="00925184">
        <w:rPr>
          <w:rFonts w:ascii="Times New Roman" w:hAnsi="Times New Roman" w:cs="Times New Roman"/>
          <w:color w:val="000000"/>
          <w:sz w:val="28"/>
          <w:szCs w:val="28"/>
          <w:lang w:val="uk-UA"/>
        </w:rPr>
        <w:t xml:space="preserve"> конституційних п</w:t>
      </w:r>
      <w:r w:rsidR="0085211B">
        <w:rPr>
          <w:rFonts w:ascii="Times New Roman" w:hAnsi="Times New Roman" w:cs="Times New Roman"/>
          <w:color w:val="000000"/>
          <w:sz w:val="28"/>
          <w:szCs w:val="28"/>
          <w:lang w:val="uk-UA"/>
        </w:rPr>
        <w:t>оложень</w:t>
      </w:r>
      <w:r w:rsidRPr="00925184">
        <w:rPr>
          <w:rFonts w:ascii="Times New Roman" w:hAnsi="Times New Roman" w:cs="Times New Roman"/>
          <w:color w:val="000000"/>
          <w:sz w:val="28"/>
          <w:szCs w:val="28"/>
          <w:lang w:val="uk-UA"/>
        </w:rPr>
        <w:t xml:space="preserve"> статті 106 Конституції України.</w:t>
      </w:r>
    </w:p>
    <w:p w:rsidR="00EF5CCD" w:rsidRPr="00925184" w:rsidRDefault="00EF5CCD" w:rsidP="00EF5CCD">
      <w:pPr>
        <w:pStyle w:val="ParagraphStyle"/>
        <w:tabs>
          <w:tab w:val="left" w:pos="0"/>
        </w:tabs>
        <w:spacing w:after="100"/>
        <w:ind w:left="709"/>
        <w:jc w:val="both"/>
        <w:rPr>
          <w:rFonts w:ascii="Times New Roman" w:hAnsi="Times New Roman" w:cs="Times New Roman"/>
          <w:color w:val="000000"/>
          <w:sz w:val="28"/>
          <w:szCs w:val="28"/>
          <w:lang w:val="uk-UA"/>
        </w:rPr>
      </w:pPr>
      <w:bookmarkStart w:id="1" w:name="_GoBack"/>
      <w:bookmarkEnd w:id="1"/>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722"/>
      </w:tblGrid>
      <w:tr w:rsidR="00925184" w:rsidRPr="00F44CC4" w:rsidTr="00F17690">
        <w:trPr>
          <w:trHeight w:val="679"/>
        </w:trPr>
        <w:tc>
          <w:tcPr>
            <w:tcW w:w="3848" w:type="dxa"/>
          </w:tcPr>
          <w:p w:rsidR="00925184" w:rsidRPr="00F44CC4" w:rsidRDefault="00925184" w:rsidP="00F17690">
            <w:pPr>
              <w:jc w:val="both"/>
              <w:rPr>
                <w:b/>
                <w:sz w:val="28"/>
                <w:szCs w:val="28"/>
              </w:rPr>
            </w:pPr>
            <w:r w:rsidRPr="00F44CC4">
              <w:rPr>
                <w:b/>
                <w:sz w:val="28"/>
                <w:szCs w:val="28"/>
              </w:rPr>
              <w:t>Заступник керівника</w:t>
            </w:r>
          </w:p>
          <w:p w:rsidR="00925184" w:rsidRPr="00F44CC4" w:rsidRDefault="00925184" w:rsidP="00F17690">
            <w:pPr>
              <w:jc w:val="both"/>
              <w:rPr>
                <w:b/>
                <w:sz w:val="28"/>
                <w:szCs w:val="28"/>
              </w:rPr>
            </w:pPr>
            <w:r w:rsidRPr="00F44CC4">
              <w:rPr>
                <w:b/>
                <w:sz w:val="28"/>
                <w:szCs w:val="28"/>
              </w:rPr>
              <w:t>Головного управління</w:t>
            </w:r>
          </w:p>
        </w:tc>
        <w:tc>
          <w:tcPr>
            <w:tcW w:w="5722" w:type="dxa"/>
          </w:tcPr>
          <w:p w:rsidR="00925184" w:rsidRPr="00F44CC4" w:rsidRDefault="00925184" w:rsidP="00F17690">
            <w:pPr>
              <w:jc w:val="both"/>
              <w:rPr>
                <w:b/>
                <w:sz w:val="28"/>
                <w:szCs w:val="28"/>
              </w:rPr>
            </w:pPr>
          </w:p>
          <w:p w:rsidR="00925184" w:rsidRPr="00F44CC4" w:rsidRDefault="00925184" w:rsidP="00F17690">
            <w:pPr>
              <w:jc w:val="right"/>
              <w:rPr>
                <w:b/>
                <w:sz w:val="28"/>
                <w:szCs w:val="28"/>
              </w:rPr>
            </w:pPr>
            <w:r w:rsidRPr="00F44CC4">
              <w:rPr>
                <w:b/>
                <w:sz w:val="28"/>
                <w:szCs w:val="28"/>
              </w:rPr>
              <w:t>В. МІЛОВАНОВ</w:t>
            </w:r>
          </w:p>
        </w:tc>
      </w:tr>
    </w:tbl>
    <w:p w:rsidR="005B77DF" w:rsidRPr="0045167C" w:rsidRDefault="005B77DF" w:rsidP="00896471">
      <w:pPr>
        <w:spacing w:after="160"/>
        <w:ind w:right="85" w:firstLine="709"/>
        <w:jc w:val="both"/>
        <w:rPr>
          <w:noProof w:val="0"/>
          <w:sz w:val="28"/>
          <w:szCs w:val="28"/>
        </w:rPr>
      </w:pPr>
    </w:p>
    <w:p w:rsidR="005204CF" w:rsidRDefault="005204CF"/>
    <w:sectPr w:rsidR="005204CF" w:rsidSect="00925184">
      <w:headerReference w:type="default" r:id="rId12"/>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184" w:rsidRDefault="00925184" w:rsidP="00925184">
      <w:r>
        <w:separator/>
      </w:r>
    </w:p>
  </w:endnote>
  <w:endnote w:type="continuationSeparator" w:id="0">
    <w:p w:rsidR="00925184" w:rsidRDefault="00925184" w:rsidP="00925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184" w:rsidRDefault="00925184" w:rsidP="00925184">
      <w:r>
        <w:separator/>
      </w:r>
    </w:p>
  </w:footnote>
  <w:footnote w:type="continuationSeparator" w:id="0">
    <w:p w:rsidR="00925184" w:rsidRDefault="00925184" w:rsidP="00925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2691925"/>
      <w:docPartObj>
        <w:docPartGallery w:val="Page Numbers (Top of Page)"/>
        <w:docPartUnique/>
      </w:docPartObj>
    </w:sdtPr>
    <w:sdtContent>
      <w:p w:rsidR="00925184" w:rsidRDefault="00925184">
        <w:pPr>
          <w:pStyle w:val="a7"/>
          <w:jc w:val="right"/>
        </w:pPr>
        <w:r>
          <w:fldChar w:fldCharType="begin"/>
        </w:r>
        <w:r>
          <w:instrText>PAGE   \* MERGEFORMAT</w:instrText>
        </w:r>
        <w:r>
          <w:fldChar w:fldCharType="separate"/>
        </w:r>
        <w:r w:rsidR="009C21D1">
          <w:t>6</w:t>
        </w:r>
        <w:r>
          <w:fldChar w:fldCharType="end"/>
        </w:r>
      </w:p>
    </w:sdtContent>
  </w:sdt>
  <w:p w:rsidR="00925184" w:rsidRDefault="00925184">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4221BD"/>
    <w:multiLevelType w:val="hybridMultilevel"/>
    <w:tmpl w:val="87B6B5E0"/>
    <w:lvl w:ilvl="0" w:tplc="E2D6C71E">
      <w:start w:val="1"/>
      <w:numFmt w:val="decimal"/>
      <w:lvlText w:val="%1."/>
      <w:lvlJc w:val="left"/>
      <w:pPr>
        <w:ind w:left="1069" w:hanging="360"/>
      </w:pPr>
      <w:rPr>
        <w:rFonts w:eastAsia="Times New Roman"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7FEC680B"/>
    <w:multiLevelType w:val="hybridMultilevel"/>
    <w:tmpl w:val="40520D82"/>
    <w:lvl w:ilvl="0" w:tplc="CC6E343C">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471"/>
    <w:rsid w:val="0002540C"/>
    <w:rsid w:val="000A3D63"/>
    <w:rsid w:val="001967F1"/>
    <w:rsid w:val="0021746A"/>
    <w:rsid w:val="00237962"/>
    <w:rsid w:val="002F6731"/>
    <w:rsid w:val="003B42D2"/>
    <w:rsid w:val="003C5026"/>
    <w:rsid w:val="004447B4"/>
    <w:rsid w:val="0045167C"/>
    <w:rsid w:val="004C75D4"/>
    <w:rsid w:val="005204CF"/>
    <w:rsid w:val="005B77DF"/>
    <w:rsid w:val="0064288A"/>
    <w:rsid w:val="006606BF"/>
    <w:rsid w:val="0074006F"/>
    <w:rsid w:val="007C34D2"/>
    <w:rsid w:val="007D628D"/>
    <w:rsid w:val="0085211B"/>
    <w:rsid w:val="00860909"/>
    <w:rsid w:val="00865E02"/>
    <w:rsid w:val="00896471"/>
    <w:rsid w:val="00925184"/>
    <w:rsid w:val="009C21D1"/>
    <w:rsid w:val="009F021B"/>
    <w:rsid w:val="00AA4BB9"/>
    <w:rsid w:val="00B51396"/>
    <w:rsid w:val="00BC5271"/>
    <w:rsid w:val="00D1466E"/>
    <w:rsid w:val="00D76185"/>
    <w:rsid w:val="00E61657"/>
    <w:rsid w:val="00EF5CCD"/>
    <w:rsid w:val="00F65FB7"/>
    <w:rsid w:val="00FF778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0B8F2"/>
  <w15:chartTrackingRefBased/>
  <w15:docId w15:val="{BF36D04D-FB31-42AA-BDEB-DD1A099ED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6471"/>
    <w:pPr>
      <w:spacing w:after="0" w:line="240" w:lineRule="auto"/>
    </w:pPr>
    <w:rPr>
      <w:rFonts w:eastAsia="Times New Roman" w:cs="Times New Roman"/>
      <w:noProof/>
      <w:sz w:val="24"/>
      <w:szCs w:val="24"/>
      <w:lang w:eastAsia="ru-RU"/>
    </w:rPr>
  </w:style>
  <w:style w:type="paragraph" w:styleId="3">
    <w:name w:val="heading 3"/>
    <w:basedOn w:val="a"/>
    <w:link w:val="30"/>
    <w:qFormat/>
    <w:rsid w:val="007C34D2"/>
    <w:pPr>
      <w:spacing w:before="100" w:beforeAutospacing="1" w:after="100" w:afterAutospacing="1"/>
      <w:outlineLvl w:val="2"/>
    </w:pPr>
    <w:rPr>
      <w:b/>
      <w:bCs/>
      <w:noProof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rsid w:val="005B77DF"/>
    <w:pPr>
      <w:spacing w:after="60" w:line="220" w:lineRule="exact"/>
      <w:ind w:firstLine="284"/>
      <w:jc w:val="both"/>
    </w:pPr>
    <w:rPr>
      <w:noProof w:val="0"/>
      <w:sz w:val="20"/>
      <w:szCs w:val="20"/>
    </w:rPr>
  </w:style>
  <w:style w:type="character" w:customStyle="1" w:styleId="FontStyle">
    <w:name w:val="Font Style"/>
    <w:uiPriority w:val="99"/>
    <w:rsid w:val="005B77DF"/>
    <w:rPr>
      <w:rFonts w:cs="Courier New"/>
      <w:color w:val="000000"/>
      <w:sz w:val="20"/>
      <w:szCs w:val="20"/>
    </w:rPr>
  </w:style>
  <w:style w:type="paragraph" w:styleId="2">
    <w:name w:val="Body Text 2"/>
    <w:basedOn w:val="a"/>
    <w:link w:val="20"/>
    <w:rsid w:val="003C5026"/>
    <w:pPr>
      <w:spacing w:after="120" w:line="480" w:lineRule="auto"/>
    </w:pPr>
    <w:rPr>
      <w:noProof w:val="0"/>
    </w:rPr>
  </w:style>
  <w:style w:type="character" w:customStyle="1" w:styleId="20">
    <w:name w:val="Основний текст 2 Знак"/>
    <w:basedOn w:val="a0"/>
    <w:link w:val="2"/>
    <w:rsid w:val="003C5026"/>
    <w:rPr>
      <w:rFonts w:eastAsia="Times New Roman" w:cs="Times New Roman"/>
      <w:sz w:val="24"/>
      <w:szCs w:val="24"/>
      <w:lang w:eastAsia="ru-RU"/>
    </w:rPr>
  </w:style>
  <w:style w:type="character" w:customStyle="1" w:styleId="st96">
    <w:name w:val="st96"/>
    <w:uiPriority w:val="99"/>
    <w:rsid w:val="00237962"/>
    <w:rPr>
      <w:rFonts w:ascii="Times New Roman" w:hAnsi="Times New Roman" w:cs="Times New Roman"/>
      <w:color w:val="0000FF"/>
    </w:rPr>
  </w:style>
  <w:style w:type="character" w:customStyle="1" w:styleId="st42">
    <w:name w:val="st42"/>
    <w:uiPriority w:val="99"/>
    <w:rsid w:val="00237962"/>
    <w:rPr>
      <w:rFonts w:ascii="Times New Roman" w:hAnsi="Times New Roman" w:cs="Times New Roman"/>
      <w:color w:val="000000"/>
    </w:rPr>
  </w:style>
  <w:style w:type="character" w:customStyle="1" w:styleId="rvts0">
    <w:name w:val="rvts0"/>
    <w:basedOn w:val="a0"/>
    <w:rsid w:val="001967F1"/>
  </w:style>
  <w:style w:type="character" w:styleId="a3">
    <w:name w:val="Hyperlink"/>
    <w:uiPriority w:val="99"/>
    <w:semiHidden/>
    <w:unhideWhenUsed/>
    <w:rsid w:val="001967F1"/>
    <w:rPr>
      <w:color w:val="0000FF"/>
      <w:u w:val="single"/>
    </w:rPr>
  </w:style>
  <w:style w:type="paragraph" w:customStyle="1" w:styleId="ParagraphStyle">
    <w:name w:val="Paragraph Style"/>
    <w:rsid w:val="00865E02"/>
    <w:pPr>
      <w:autoSpaceDE w:val="0"/>
      <w:autoSpaceDN w:val="0"/>
      <w:adjustRightInd w:val="0"/>
      <w:spacing w:after="0" w:line="240" w:lineRule="auto"/>
    </w:pPr>
    <w:rPr>
      <w:rFonts w:ascii="Courier New" w:hAnsi="Courier New" w:cs="Courier New"/>
      <w:sz w:val="24"/>
      <w:szCs w:val="24"/>
      <w:lang w:val="ru-RU"/>
    </w:rPr>
  </w:style>
  <w:style w:type="paragraph" w:styleId="a4">
    <w:name w:val="List Paragraph"/>
    <w:basedOn w:val="a"/>
    <w:uiPriority w:val="34"/>
    <w:qFormat/>
    <w:rsid w:val="00865E02"/>
    <w:pPr>
      <w:ind w:left="720"/>
      <w:contextualSpacing/>
    </w:pPr>
  </w:style>
  <w:style w:type="character" w:customStyle="1" w:styleId="30">
    <w:name w:val="Заголовок 3 Знак"/>
    <w:basedOn w:val="a0"/>
    <w:link w:val="3"/>
    <w:rsid w:val="007C34D2"/>
    <w:rPr>
      <w:rFonts w:eastAsia="Times New Roman" w:cs="Times New Roman"/>
      <w:b/>
      <w:bCs/>
      <w:sz w:val="27"/>
      <w:szCs w:val="27"/>
      <w:lang w:eastAsia="ru-RU"/>
    </w:rPr>
  </w:style>
  <w:style w:type="paragraph" w:styleId="a5">
    <w:name w:val="No Spacing"/>
    <w:uiPriority w:val="1"/>
    <w:qFormat/>
    <w:rsid w:val="00925184"/>
    <w:pPr>
      <w:spacing w:after="0" w:line="240" w:lineRule="auto"/>
    </w:pPr>
    <w:rPr>
      <w:lang w:val="ru-RU"/>
    </w:rPr>
  </w:style>
  <w:style w:type="character" w:customStyle="1" w:styleId="rvts9">
    <w:name w:val="rvts9"/>
    <w:basedOn w:val="a0"/>
    <w:rsid w:val="00925184"/>
  </w:style>
  <w:style w:type="character" w:customStyle="1" w:styleId="rvts23">
    <w:name w:val="rvts23"/>
    <w:basedOn w:val="a0"/>
    <w:rsid w:val="00925184"/>
  </w:style>
  <w:style w:type="table" w:styleId="a6">
    <w:name w:val="Table Grid"/>
    <w:basedOn w:val="a1"/>
    <w:rsid w:val="00925184"/>
    <w:pPr>
      <w:spacing w:after="0" w:line="240" w:lineRule="auto"/>
    </w:pPr>
    <w:rPr>
      <w:rFonts w:eastAsia="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925184"/>
    <w:pPr>
      <w:tabs>
        <w:tab w:val="center" w:pos="4819"/>
        <w:tab w:val="right" w:pos="9639"/>
      </w:tabs>
    </w:pPr>
  </w:style>
  <w:style w:type="character" w:customStyle="1" w:styleId="a8">
    <w:name w:val="Верхній колонтитул Знак"/>
    <w:basedOn w:val="a0"/>
    <w:link w:val="a7"/>
    <w:uiPriority w:val="99"/>
    <w:rsid w:val="00925184"/>
    <w:rPr>
      <w:rFonts w:eastAsia="Times New Roman" w:cs="Times New Roman"/>
      <w:noProof/>
      <w:sz w:val="24"/>
      <w:szCs w:val="24"/>
      <w:lang w:eastAsia="ru-RU"/>
    </w:rPr>
  </w:style>
  <w:style w:type="paragraph" w:styleId="a9">
    <w:name w:val="footer"/>
    <w:basedOn w:val="a"/>
    <w:link w:val="aa"/>
    <w:uiPriority w:val="99"/>
    <w:unhideWhenUsed/>
    <w:rsid w:val="00925184"/>
    <w:pPr>
      <w:tabs>
        <w:tab w:val="center" w:pos="4819"/>
        <w:tab w:val="right" w:pos="9639"/>
      </w:tabs>
    </w:pPr>
  </w:style>
  <w:style w:type="character" w:customStyle="1" w:styleId="aa">
    <w:name w:val="Нижній колонтитул Знак"/>
    <w:basedOn w:val="a0"/>
    <w:link w:val="a9"/>
    <w:uiPriority w:val="99"/>
    <w:rsid w:val="00925184"/>
    <w:rPr>
      <w:rFonts w:eastAsia="Times New Roman" w:cs="Times New Roman"/>
      <w:noProof/>
      <w:sz w:val="24"/>
      <w:szCs w:val="24"/>
      <w:lang w:eastAsia="ru-RU"/>
    </w:rPr>
  </w:style>
  <w:style w:type="paragraph" w:styleId="ab">
    <w:name w:val="Balloon Text"/>
    <w:basedOn w:val="a"/>
    <w:link w:val="ac"/>
    <w:uiPriority w:val="99"/>
    <w:semiHidden/>
    <w:unhideWhenUsed/>
    <w:rsid w:val="00925184"/>
    <w:rPr>
      <w:rFonts w:ascii="Segoe UI" w:hAnsi="Segoe UI" w:cs="Segoe UI"/>
      <w:sz w:val="18"/>
      <w:szCs w:val="18"/>
    </w:rPr>
  </w:style>
  <w:style w:type="character" w:customStyle="1" w:styleId="ac">
    <w:name w:val="Текст у виносці Знак"/>
    <w:basedOn w:val="a0"/>
    <w:link w:val="ab"/>
    <w:uiPriority w:val="99"/>
    <w:semiHidden/>
    <w:rsid w:val="00925184"/>
    <w:rPr>
      <w:rFonts w:ascii="Segoe UI" w:eastAsia="Times New Roman" w:hAnsi="Segoe UI" w:cs="Segoe UI"/>
      <w:noProof/>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960729">
      <w:bodyDiv w:val="1"/>
      <w:marLeft w:val="0"/>
      <w:marRight w:val="0"/>
      <w:marTop w:val="0"/>
      <w:marBottom w:val="0"/>
      <w:divBdr>
        <w:top w:val="none" w:sz="0" w:space="0" w:color="auto"/>
        <w:left w:val="none" w:sz="0" w:space="0" w:color="auto"/>
        <w:bottom w:val="none" w:sz="0" w:space="0" w:color="auto"/>
        <w:right w:val="none" w:sz="0" w:space="0" w:color="auto"/>
      </w:divBdr>
    </w:div>
    <w:div w:id="199992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54%D0%BA/96-%D0%B2%D1%8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on.rada.gov.ua/rada/show/254%D0%BA/96-%D0%B2%D1%8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on.rada.gov.ua/rada/show/254%D0%BA/96-%D0%B2%D1%80" TargetMode="External"/><Relationship Id="rId5" Type="http://schemas.openxmlformats.org/officeDocument/2006/relationships/footnotes" Target="footnotes.xml"/><Relationship Id="rId10" Type="http://schemas.openxmlformats.org/officeDocument/2006/relationships/hyperlink" Target="https://zakon.rada.gov.ua/rada/show/254%D0%BA/96-%D0%B2%D1%80" TargetMode="External"/><Relationship Id="rId4" Type="http://schemas.openxmlformats.org/officeDocument/2006/relationships/webSettings" Target="webSettings.xml"/><Relationship Id="rId9" Type="http://schemas.openxmlformats.org/officeDocument/2006/relationships/hyperlink" Target="https://zakon.rada.gov.ua/rada/show/254%D0%BA/96-%D0%B2%D1%8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11160</Words>
  <Characters>6362</Characters>
  <Application>Microsoft Office Word</Application>
  <DocSecurity>0</DocSecurity>
  <Lines>53</Lines>
  <Paragraphs>34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Радченко Олег Вікторович</dc:creator>
  <cp:keywords/>
  <dc:description/>
  <cp:lastModifiedBy>Радченко Олег Вікторович</cp:lastModifiedBy>
  <cp:revision>2</cp:revision>
  <cp:lastPrinted>2019-12-16T17:54:00Z</cp:lastPrinted>
  <dcterms:created xsi:type="dcterms:W3CDTF">2019-12-16T17:59:00Z</dcterms:created>
  <dcterms:modified xsi:type="dcterms:W3CDTF">2019-12-16T17:59:00Z</dcterms:modified>
</cp:coreProperties>
</file>